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CB65A" w14:textId="77777777" w:rsidR="004D5B93" w:rsidRPr="004D369B" w:rsidRDefault="004D5B93" w:rsidP="003625AC">
      <w:pPr>
        <w:autoSpaceDE w:val="0"/>
        <w:autoSpaceDN w:val="0"/>
        <w:adjustRightInd w:val="0"/>
        <w:jc w:val="center"/>
        <w:rPr>
          <w:bCs/>
          <w:lang w:val="en-GB"/>
        </w:rPr>
      </w:pPr>
    </w:p>
    <w:p w14:paraId="23FC4E2C" w14:textId="77777777" w:rsidR="004D5B93" w:rsidRPr="004D369B" w:rsidRDefault="004D5B93" w:rsidP="003625AC">
      <w:pPr>
        <w:autoSpaceDE w:val="0"/>
        <w:autoSpaceDN w:val="0"/>
        <w:adjustRightInd w:val="0"/>
        <w:jc w:val="center"/>
        <w:rPr>
          <w:bCs/>
          <w:lang w:val="en-GB"/>
        </w:rPr>
      </w:pPr>
    </w:p>
    <w:p w14:paraId="214FBFA9" w14:textId="77777777" w:rsidR="004D5B93" w:rsidRPr="004D369B" w:rsidRDefault="004D5B93" w:rsidP="003625AC">
      <w:pPr>
        <w:autoSpaceDE w:val="0"/>
        <w:autoSpaceDN w:val="0"/>
        <w:adjustRightInd w:val="0"/>
        <w:jc w:val="center"/>
        <w:rPr>
          <w:bCs/>
          <w:lang w:val="en-GB"/>
        </w:rPr>
      </w:pPr>
    </w:p>
    <w:p w14:paraId="0B78696D" w14:textId="77777777" w:rsidR="004D5B93" w:rsidRPr="004D369B" w:rsidRDefault="00A5739F" w:rsidP="003625AC">
      <w:pPr>
        <w:autoSpaceDE w:val="0"/>
        <w:autoSpaceDN w:val="0"/>
        <w:adjustRightInd w:val="0"/>
        <w:jc w:val="center"/>
      </w:pPr>
      <w:r w:rsidRPr="004D369B">
        <w:rPr>
          <w:noProof/>
        </w:rPr>
        <w:drawing>
          <wp:inline distT="0" distB="0" distL="0" distR="0" wp14:anchorId="3DE5BE11" wp14:editId="31B96426">
            <wp:extent cx="1755775" cy="1228725"/>
            <wp:effectExtent l="0" t="0" r="0" b="9525"/>
            <wp:docPr id="1" name="Picture 1" descr="KUC_240x168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C_240x168_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5775" cy="1228725"/>
                    </a:xfrm>
                    <a:prstGeom prst="rect">
                      <a:avLst/>
                    </a:prstGeom>
                    <a:noFill/>
                    <a:ln>
                      <a:noFill/>
                    </a:ln>
                  </pic:spPr>
                </pic:pic>
              </a:graphicData>
            </a:graphic>
          </wp:inline>
        </w:drawing>
      </w:r>
    </w:p>
    <w:p w14:paraId="25712276" w14:textId="77777777" w:rsidR="004D5B93" w:rsidRPr="004D369B" w:rsidRDefault="004D5B93" w:rsidP="003625AC">
      <w:pPr>
        <w:autoSpaceDE w:val="0"/>
        <w:autoSpaceDN w:val="0"/>
        <w:adjustRightInd w:val="0"/>
        <w:jc w:val="center"/>
      </w:pPr>
    </w:p>
    <w:p w14:paraId="0043D4A0" w14:textId="77777777" w:rsidR="004D5B93" w:rsidRPr="004D369B" w:rsidRDefault="004D5B93" w:rsidP="003625AC">
      <w:pPr>
        <w:autoSpaceDE w:val="0"/>
        <w:autoSpaceDN w:val="0"/>
        <w:adjustRightInd w:val="0"/>
        <w:jc w:val="center"/>
        <w:rPr>
          <w:bCs/>
          <w:lang w:val="en-GB"/>
        </w:rPr>
      </w:pPr>
    </w:p>
    <w:p w14:paraId="4540A3BD" w14:textId="77777777" w:rsidR="00F236EF" w:rsidRDefault="00F236EF" w:rsidP="003625AC">
      <w:pPr>
        <w:autoSpaceDE w:val="0"/>
        <w:autoSpaceDN w:val="0"/>
        <w:adjustRightInd w:val="0"/>
        <w:jc w:val="center"/>
        <w:rPr>
          <w:b/>
          <w:bCs/>
          <w:sz w:val="36"/>
          <w:szCs w:val="36"/>
          <w:lang w:val="en-GB"/>
        </w:rPr>
      </w:pPr>
      <w:r>
        <w:rPr>
          <w:b/>
          <w:bCs/>
          <w:sz w:val="36"/>
          <w:szCs w:val="36"/>
          <w:lang w:val="en-GB"/>
        </w:rPr>
        <w:t xml:space="preserve">COLLECTIVE AGREEMENT </w:t>
      </w:r>
    </w:p>
    <w:p w14:paraId="5BD66A8B" w14:textId="77777777" w:rsidR="00F236EF" w:rsidRDefault="00F236EF" w:rsidP="003625AC">
      <w:pPr>
        <w:autoSpaceDE w:val="0"/>
        <w:autoSpaceDN w:val="0"/>
        <w:adjustRightInd w:val="0"/>
        <w:jc w:val="center"/>
        <w:rPr>
          <w:b/>
          <w:bCs/>
          <w:sz w:val="36"/>
          <w:szCs w:val="36"/>
          <w:lang w:val="en-GB"/>
        </w:rPr>
      </w:pPr>
    </w:p>
    <w:p w14:paraId="4BC23967" w14:textId="77777777" w:rsidR="00F236EF" w:rsidRDefault="00F236EF" w:rsidP="003625AC">
      <w:pPr>
        <w:autoSpaceDE w:val="0"/>
        <w:autoSpaceDN w:val="0"/>
        <w:adjustRightInd w:val="0"/>
        <w:jc w:val="center"/>
        <w:rPr>
          <w:b/>
          <w:bCs/>
          <w:sz w:val="36"/>
          <w:szCs w:val="36"/>
          <w:lang w:val="en-GB"/>
        </w:rPr>
      </w:pPr>
      <w:r>
        <w:rPr>
          <w:b/>
          <w:bCs/>
          <w:sz w:val="36"/>
          <w:szCs w:val="36"/>
          <w:lang w:val="en-GB"/>
        </w:rPr>
        <w:t>Between</w:t>
      </w:r>
    </w:p>
    <w:p w14:paraId="7520F543" w14:textId="77777777" w:rsidR="00F236EF" w:rsidRDefault="00F236EF" w:rsidP="003625AC">
      <w:pPr>
        <w:autoSpaceDE w:val="0"/>
        <w:autoSpaceDN w:val="0"/>
        <w:adjustRightInd w:val="0"/>
        <w:jc w:val="center"/>
        <w:rPr>
          <w:b/>
          <w:bCs/>
          <w:sz w:val="36"/>
          <w:szCs w:val="36"/>
          <w:lang w:val="en-GB"/>
        </w:rPr>
      </w:pPr>
    </w:p>
    <w:p w14:paraId="0C6E0B2C" w14:textId="77777777" w:rsidR="00F236EF" w:rsidRDefault="00F236EF" w:rsidP="003625AC">
      <w:pPr>
        <w:autoSpaceDE w:val="0"/>
        <w:autoSpaceDN w:val="0"/>
        <w:adjustRightInd w:val="0"/>
        <w:jc w:val="center"/>
        <w:rPr>
          <w:b/>
          <w:bCs/>
          <w:sz w:val="36"/>
          <w:szCs w:val="36"/>
          <w:lang w:val="en-GB"/>
        </w:rPr>
      </w:pPr>
      <w:r>
        <w:rPr>
          <w:b/>
          <w:bCs/>
          <w:sz w:val="36"/>
          <w:szCs w:val="36"/>
          <w:lang w:val="en-GB"/>
        </w:rPr>
        <w:t>King’s University College</w:t>
      </w:r>
    </w:p>
    <w:p w14:paraId="74AF45F6" w14:textId="77777777" w:rsidR="00F236EF" w:rsidRDefault="00F236EF" w:rsidP="003625AC">
      <w:pPr>
        <w:autoSpaceDE w:val="0"/>
        <w:autoSpaceDN w:val="0"/>
        <w:adjustRightInd w:val="0"/>
        <w:jc w:val="center"/>
        <w:rPr>
          <w:b/>
          <w:bCs/>
          <w:sz w:val="36"/>
          <w:szCs w:val="36"/>
          <w:lang w:val="en-GB"/>
        </w:rPr>
      </w:pPr>
    </w:p>
    <w:p w14:paraId="031BEA4D" w14:textId="77777777" w:rsidR="00F236EF" w:rsidRDefault="00F236EF" w:rsidP="003625AC">
      <w:pPr>
        <w:autoSpaceDE w:val="0"/>
        <w:autoSpaceDN w:val="0"/>
        <w:adjustRightInd w:val="0"/>
        <w:jc w:val="center"/>
        <w:rPr>
          <w:b/>
          <w:bCs/>
          <w:sz w:val="36"/>
          <w:szCs w:val="36"/>
          <w:lang w:val="en-GB"/>
        </w:rPr>
      </w:pPr>
      <w:r>
        <w:rPr>
          <w:b/>
          <w:bCs/>
          <w:sz w:val="36"/>
          <w:szCs w:val="36"/>
          <w:lang w:val="en-GB"/>
        </w:rPr>
        <w:t>and</w:t>
      </w:r>
    </w:p>
    <w:p w14:paraId="60F8503B" w14:textId="77777777" w:rsidR="00F236EF" w:rsidRDefault="00F236EF" w:rsidP="003625AC">
      <w:pPr>
        <w:autoSpaceDE w:val="0"/>
        <w:autoSpaceDN w:val="0"/>
        <w:adjustRightInd w:val="0"/>
        <w:jc w:val="center"/>
        <w:rPr>
          <w:b/>
          <w:bCs/>
          <w:sz w:val="36"/>
          <w:szCs w:val="36"/>
          <w:lang w:val="en-GB"/>
        </w:rPr>
      </w:pPr>
    </w:p>
    <w:p w14:paraId="312AD37C" w14:textId="77777777" w:rsidR="00F236EF" w:rsidRDefault="001450B3" w:rsidP="003625AC">
      <w:pPr>
        <w:autoSpaceDE w:val="0"/>
        <w:autoSpaceDN w:val="0"/>
        <w:adjustRightInd w:val="0"/>
        <w:jc w:val="center"/>
        <w:rPr>
          <w:b/>
          <w:bCs/>
          <w:sz w:val="36"/>
          <w:szCs w:val="36"/>
          <w:lang w:val="en-GB"/>
        </w:rPr>
      </w:pPr>
      <w:r w:rsidRPr="004D369B">
        <w:rPr>
          <w:b/>
          <w:bCs/>
          <w:sz w:val="36"/>
          <w:szCs w:val="36"/>
          <w:lang w:val="en-GB"/>
        </w:rPr>
        <w:t>K</w:t>
      </w:r>
      <w:r w:rsidR="00F236EF">
        <w:rPr>
          <w:b/>
          <w:bCs/>
          <w:sz w:val="36"/>
          <w:szCs w:val="36"/>
          <w:lang w:val="en-GB"/>
        </w:rPr>
        <w:t xml:space="preserve">ing’s </w:t>
      </w:r>
      <w:r w:rsidRPr="004D369B">
        <w:rPr>
          <w:b/>
          <w:bCs/>
          <w:sz w:val="36"/>
          <w:szCs w:val="36"/>
          <w:lang w:val="en-GB"/>
        </w:rPr>
        <w:t>U</w:t>
      </w:r>
      <w:r w:rsidR="00F236EF">
        <w:rPr>
          <w:b/>
          <w:bCs/>
          <w:sz w:val="36"/>
          <w:szCs w:val="36"/>
          <w:lang w:val="en-GB"/>
        </w:rPr>
        <w:t xml:space="preserve">niversity </w:t>
      </w:r>
      <w:r w:rsidRPr="004D369B">
        <w:rPr>
          <w:b/>
          <w:bCs/>
          <w:sz w:val="36"/>
          <w:szCs w:val="36"/>
          <w:lang w:val="en-GB"/>
        </w:rPr>
        <w:t>C</w:t>
      </w:r>
      <w:r w:rsidR="00F236EF">
        <w:rPr>
          <w:b/>
          <w:bCs/>
          <w:sz w:val="36"/>
          <w:szCs w:val="36"/>
          <w:lang w:val="en-GB"/>
        </w:rPr>
        <w:t xml:space="preserve">ollege </w:t>
      </w:r>
      <w:r w:rsidRPr="004D369B">
        <w:rPr>
          <w:b/>
          <w:bCs/>
          <w:sz w:val="36"/>
          <w:szCs w:val="36"/>
          <w:lang w:val="en-GB"/>
        </w:rPr>
        <w:t>F</w:t>
      </w:r>
      <w:r w:rsidR="00F236EF">
        <w:rPr>
          <w:b/>
          <w:bCs/>
          <w:sz w:val="36"/>
          <w:szCs w:val="36"/>
          <w:lang w:val="en-GB"/>
        </w:rPr>
        <w:t xml:space="preserve">aculty </w:t>
      </w:r>
      <w:r w:rsidRPr="004D369B">
        <w:rPr>
          <w:b/>
          <w:bCs/>
          <w:sz w:val="36"/>
          <w:szCs w:val="36"/>
          <w:lang w:val="en-GB"/>
        </w:rPr>
        <w:t>A</w:t>
      </w:r>
      <w:r w:rsidR="00F236EF">
        <w:rPr>
          <w:b/>
          <w:bCs/>
          <w:sz w:val="36"/>
          <w:szCs w:val="36"/>
          <w:lang w:val="en-GB"/>
        </w:rPr>
        <w:t>ssociation (KUCFA)</w:t>
      </w:r>
    </w:p>
    <w:p w14:paraId="530003AD" w14:textId="77777777" w:rsidR="00BB24E5" w:rsidRDefault="00BB24E5" w:rsidP="003625AC">
      <w:pPr>
        <w:autoSpaceDE w:val="0"/>
        <w:autoSpaceDN w:val="0"/>
        <w:adjustRightInd w:val="0"/>
        <w:jc w:val="center"/>
        <w:rPr>
          <w:b/>
          <w:bCs/>
          <w:sz w:val="36"/>
          <w:szCs w:val="36"/>
          <w:lang w:val="en-GB"/>
        </w:rPr>
      </w:pPr>
    </w:p>
    <w:p w14:paraId="4299F690" w14:textId="77777777" w:rsidR="00F236EF" w:rsidRDefault="00F236EF" w:rsidP="003625AC">
      <w:pPr>
        <w:autoSpaceDE w:val="0"/>
        <w:autoSpaceDN w:val="0"/>
        <w:adjustRightInd w:val="0"/>
        <w:jc w:val="center"/>
        <w:rPr>
          <w:b/>
          <w:bCs/>
          <w:sz w:val="36"/>
          <w:szCs w:val="36"/>
          <w:lang w:val="en-GB"/>
        </w:rPr>
      </w:pPr>
    </w:p>
    <w:p w14:paraId="2794CFAD" w14:textId="77777777" w:rsidR="00F236EF" w:rsidRPr="00F236EF" w:rsidRDefault="00F236EF" w:rsidP="003625AC">
      <w:pPr>
        <w:autoSpaceDE w:val="0"/>
        <w:autoSpaceDN w:val="0"/>
        <w:adjustRightInd w:val="0"/>
        <w:jc w:val="center"/>
        <w:rPr>
          <w:b/>
          <w:bCs/>
          <w:sz w:val="28"/>
          <w:szCs w:val="28"/>
          <w:lang w:val="en-GB"/>
        </w:rPr>
      </w:pPr>
      <w:r w:rsidRPr="00AD5FDD">
        <w:rPr>
          <w:b/>
          <w:bCs/>
          <w:sz w:val="28"/>
          <w:szCs w:val="28"/>
          <w:highlight w:val="yellow"/>
          <w:lang w:val="en-GB"/>
        </w:rPr>
        <w:t>May 1</w:t>
      </w:r>
      <w:r w:rsidRPr="00AD5FDD">
        <w:rPr>
          <w:b/>
          <w:bCs/>
          <w:sz w:val="28"/>
          <w:szCs w:val="28"/>
          <w:highlight w:val="yellow"/>
          <w:vertAlign w:val="superscript"/>
          <w:lang w:val="en-GB"/>
        </w:rPr>
        <w:t>st</w:t>
      </w:r>
      <w:r w:rsidRPr="00AD5FDD">
        <w:rPr>
          <w:b/>
          <w:bCs/>
          <w:sz w:val="28"/>
          <w:szCs w:val="28"/>
          <w:highlight w:val="yellow"/>
          <w:lang w:val="en-GB"/>
        </w:rPr>
        <w:t>, 2020 to April 30</w:t>
      </w:r>
      <w:r w:rsidRPr="00AD5FDD">
        <w:rPr>
          <w:b/>
          <w:bCs/>
          <w:sz w:val="28"/>
          <w:szCs w:val="28"/>
          <w:highlight w:val="yellow"/>
          <w:vertAlign w:val="superscript"/>
          <w:lang w:val="en-GB"/>
        </w:rPr>
        <w:t>th</w:t>
      </w:r>
      <w:r w:rsidR="00445465" w:rsidRPr="00AD5FDD">
        <w:rPr>
          <w:b/>
          <w:bCs/>
          <w:sz w:val="28"/>
          <w:szCs w:val="28"/>
          <w:highlight w:val="yellow"/>
          <w:lang w:val="en-GB"/>
        </w:rPr>
        <w:t>, 2022</w:t>
      </w:r>
    </w:p>
    <w:p w14:paraId="12EFDFC4" w14:textId="77777777" w:rsidR="00C17DFB" w:rsidRPr="004D369B" w:rsidRDefault="004D5B93" w:rsidP="00AA7439">
      <w:pPr>
        <w:pStyle w:val="Heading1"/>
        <w:rPr>
          <w:lang w:val="en-US"/>
        </w:rPr>
      </w:pPr>
      <w:r w:rsidRPr="00F236EF">
        <w:rPr>
          <w:szCs w:val="28"/>
          <w:lang w:val="en-GB"/>
        </w:rPr>
        <w:br w:type="page"/>
      </w:r>
      <w:bookmarkStart w:id="0" w:name="_Toc337023608"/>
      <w:bookmarkStart w:id="1" w:name="_Toc52458166"/>
      <w:r w:rsidR="00A33286" w:rsidRPr="004D369B">
        <w:lastRenderedPageBreak/>
        <w:t>Table of Contents</w:t>
      </w:r>
      <w:bookmarkEnd w:id="0"/>
      <w:bookmarkEnd w:id="1"/>
    </w:p>
    <w:p w14:paraId="1768135C" w14:textId="77777777" w:rsidR="002F7C27" w:rsidRPr="004D369B" w:rsidRDefault="002F7C27" w:rsidP="002F7C27">
      <w:pPr>
        <w:rPr>
          <w:lang w:eastAsia="x-none"/>
        </w:rPr>
      </w:pPr>
    </w:p>
    <w:p w14:paraId="0EBB69E5" w14:textId="77777777" w:rsidR="00010F2F" w:rsidRDefault="00C17DFB">
      <w:pPr>
        <w:pStyle w:val="TOC1"/>
        <w:rPr>
          <w:rFonts w:asciiTheme="minorHAnsi" w:eastAsiaTheme="minorEastAsia" w:hAnsiTheme="minorHAnsi" w:cstheme="minorBidi"/>
          <w:b w:val="0"/>
          <w:caps w:val="0"/>
          <w:sz w:val="22"/>
          <w:szCs w:val="22"/>
        </w:rPr>
      </w:pPr>
      <w:r w:rsidRPr="004D369B">
        <w:fldChar w:fldCharType="begin"/>
      </w:r>
      <w:r w:rsidRPr="004D369B">
        <w:instrText xml:space="preserve"> TOC \o "1-3" \h \z \u </w:instrText>
      </w:r>
      <w:r w:rsidRPr="004D369B">
        <w:fldChar w:fldCharType="separate"/>
      </w:r>
      <w:hyperlink w:anchor="_Toc52458166" w:history="1">
        <w:r w:rsidR="00010F2F" w:rsidRPr="00643778">
          <w:rPr>
            <w:rStyle w:val="Hyperlink"/>
          </w:rPr>
          <w:t>Table of Contents</w:t>
        </w:r>
        <w:r w:rsidR="00010F2F">
          <w:rPr>
            <w:webHidden/>
          </w:rPr>
          <w:tab/>
        </w:r>
        <w:r w:rsidR="00010F2F">
          <w:rPr>
            <w:webHidden/>
          </w:rPr>
          <w:fldChar w:fldCharType="begin"/>
        </w:r>
        <w:r w:rsidR="00010F2F">
          <w:rPr>
            <w:webHidden/>
          </w:rPr>
          <w:instrText xml:space="preserve"> PAGEREF _Toc52458166 \h </w:instrText>
        </w:r>
        <w:r w:rsidR="00010F2F">
          <w:rPr>
            <w:webHidden/>
          </w:rPr>
        </w:r>
        <w:r w:rsidR="00010F2F">
          <w:rPr>
            <w:webHidden/>
          </w:rPr>
          <w:fldChar w:fldCharType="separate"/>
        </w:r>
        <w:r w:rsidR="00010F2F">
          <w:rPr>
            <w:webHidden/>
          </w:rPr>
          <w:t>1</w:t>
        </w:r>
        <w:r w:rsidR="00010F2F">
          <w:rPr>
            <w:webHidden/>
          </w:rPr>
          <w:fldChar w:fldCharType="end"/>
        </w:r>
      </w:hyperlink>
    </w:p>
    <w:p w14:paraId="46DA35E1" w14:textId="77777777" w:rsidR="00010F2F" w:rsidRDefault="00F61609">
      <w:pPr>
        <w:pStyle w:val="TOC1"/>
        <w:rPr>
          <w:rFonts w:asciiTheme="minorHAnsi" w:eastAsiaTheme="minorEastAsia" w:hAnsiTheme="minorHAnsi" w:cstheme="minorBidi"/>
          <w:b w:val="0"/>
          <w:caps w:val="0"/>
          <w:sz w:val="22"/>
          <w:szCs w:val="22"/>
        </w:rPr>
      </w:pPr>
      <w:hyperlink w:anchor="_Toc52458167" w:history="1">
        <w:r w:rsidR="00010F2F" w:rsidRPr="00643778">
          <w:rPr>
            <w:rStyle w:val="Hyperlink"/>
            <w:bCs/>
            <w:smallCaps/>
            <w:lang w:val="en-GB"/>
          </w:rPr>
          <w:t xml:space="preserve">1. </w:t>
        </w:r>
        <w:r w:rsidR="00010F2F">
          <w:rPr>
            <w:rFonts w:asciiTheme="minorHAnsi" w:eastAsiaTheme="minorEastAsia" w:hAnsiTheme="minorHAnsi" w:cstheme="minorBidi"/>
            <w:b w:val="0"/>
            <w:caps w:val="0"/>
            <w:sz w:val="22"/>
            <w:szCs w:val="22"/>
          </w:rPr>
          <w:tab/>
        </w:r>
        <w:r w:rsidR="00010F2F" w:rsidRPr="00643778">
          <w:rPr>
            <w:rStyle w:val="Hyperlink"/>
            <w:bCs/>
            <w:kern w:val="32"/>
          </w:rPr>
          <w:t>The Purpose and General Principles of this Document</w:t>
        </w:r>
        <w:r w:rsidR="00010F2F">
          <w:rPr>
            <w:webHidden/>
          </w:rPr>
          <w:tab/>
        </w:r>
        <w:r w:rsidR="00010F2F">
          <w:rPr>
            <w:webHidden/>
          </w:rPr>
          <w:fldChar w:fldCharType="begin"/>
        </w:r>
        <w:r w:rsidR="00010F2F">
          <w:rPr>
            <w:webHidden/>
          </w:rPr>
          <w:instrText xml:space="preserve"> PAGEREF _Toc52458167 \h </w:instrText>
        </w:r>
        <w:r w:rsidR="00010F2F">
          <w:rPr>
            <w:webHidden/>
          </w:rPr>
        </w:r>
        <w:r w:rsidR="00010F2F">
          <w:rPr>
            <w:webHidden/>
          </w:rPr>
          <w:fldChar w:fldCharType="separate"/>
        </w:r>
        <w:r w:rsidR="00010F2F">
          <w:rPr>
            <w:webHidden/>
          </w:rPr>
          <w:t>5</w:t>
        </w:r>
        <w:r w:rsidR="00010F2F">
          <w:rPr>
            <w:webHidden/>
          </w:rPr>
          <w:fldChar w:fldCharType="end"/>
        </w:r>
      </w:hyperlink>
    </w:p>
    <w:p w14:paraId="3C51E1B7" w14:textId="77777777" w:rsidR="00010F2F" w:rsidRDefault="00F61609">
      <w:pPr>
        <w:pStyle w:val="TOC2"/>
        <w:rPr>
          <w:rFonts w:asciiTheme="minorHAnsi" w:eastAsiaTheme="minorEastAsia" w:hAnsiTheme="minorHAnsi" w:cstheme="minorBidi"/>
          <w:noProof/>
          <w:sz w:val="22"/>
          <w:szCs w:val="22"/>
        </w:rPr>
      </w:pPr>
      <w:hyperlink w:anchor="_Toc52458168" w:history="1">
        <w:r w:rsidR="00010F2F" w:rsidRPr="00643778">
          <w:rPr>
            <w:rStyle w:val="Hyperlink"/>
            <w:noProof/>
            <w:lang w:val="en-GB"/>
          </w:rPr>
          <w:t xml:space="preserve">1.1 </w:t>
        </w:r>
        <w:r w:rsidR="00010F2F">
          <w:rPr>
            <w:rFonts w:asciiTheme="minorHAnsi" w:eastAsiaTheme="minorEastAsia" w:hAnsiTheme="minorHAnsi" w:cstheme="minorBidi"/>
            <w:noProof/>
            <w:sz w:val="22"/>
            <w:szCs w:val="22"/>
          </w:rPr>
          <w:tab/>
        </w:r>
        <w:r w:rsidR="00010F2F" w:rsidRPr="00643778">
          <w:rPr>
            <w:rStyle w:val="Hyperlink"/>
            <w:noProof/>
            <w:lang w:val="en-GB"/>
          </w:rPr>
          <w:t>Shared Mission</w:t>
        </w:r>
        <w:r w:rsidR="00010F2F">
          <w:rPr>
            <w:noProof/>
            <w:webHidden/>
          </w:rPr>
          <w:tab/>
        </w:r>
        <w:r w:rsidR="00010F2F">
          <w:rPr>
            <w:noProof/>
            <w:webHidden/>
          </w:rPr>
          <w:fldChar w:fldCharType="begin"/>
        </w:r>
        <w:r w:rsidR="00010F2F">
          <w:rPr>
            <w:noProof/>
            <w:webHidden/>
          </w:rPr>
          <w:instrText xml:space="preserve"> PAGEREF _Toc52458168 \h </w:instrText>
        </w:r>
        <w:r w:rsidR="00010F2F">
          <w:rPr>
            <w:noProof/>
            <w:webHidden/>
          </w:rPr>
        </w:r>
        <w:r w:rsidR="00010F2F">
          <w:rPr>
            <w:noProof/>
            <w:webHidden/>
          </w:rPr>
          <w:fldChar w:fldCharType="separate"/>
        </w:r>
        <w:r w:rsidR="00010F2F">
          <w:rPr>
            <w:noProof/>
            <w:webHidden/>
          </w:rPr>
          <w:t>5</w:t>
        </w:r>
        <w:r w:rsidR="00010F2F">
          <w:rPr>
            <w:noProof/>
            <w:webHidden/>
          </w:rPr>
          <w:fldChar w:fldCharType="end"/>
        </w:r>
      </w:hyperlink>
    </w:p>
    <w:p w14:paraId="2C4CEF51" w14:textId="77777777" w:rsidR="00010F2F" w:rsidRDefault="00F61609">
      <w:pPr>
        <w:pStyle w:val="TOC2"/>
        <w:rPr>
          <w:rFonts w:asciiTheme="minorHAnsi" w:eastAsiaTheme="minorEastAsia" w:hAnsiTheme="minorHAnsi" w:cstheme="minorBidi"/>
          <w:noProof/>
          <w:sz w:val="22"/>
          <w:szCs w:val="22"/>
        </w:rPr>
      </w:pPr>
      <w:hyperlink w:anchor="_Toc52458169" w:history="1">
        <w:r w:rsidR="00010F2F" w:rsidRPr="00643778">
          <w:rPr>
            <w:rStyle w:val="Hyperlink"/>
            <w:noProof/>
            <w:lang w:val="en-GB"/>
          </w:rPr>
          <w:t xml:space="preserve">1.2 </w:t>
        </w:r>
        <w:r w:rsidR="00010F2F">
          <w:rPr>
            <w:rFonts w:asciiTheme="minorHAnsi" w:eastAsiaTheme="minorEastAsia" w:hAnsiTheme="minorHAnsi" w:cstheme="minorBidi"/>
            <w:noProof/>
            <w:sz w:val="22"/>
            <w:szCs w:val="22"/>
          </w:rPr>
          <w:tab/>
        </w:r>
        <w:r w:rsidR="00010F2F" w:rsidRPr="00643778">
          <w:rPr>
            <w:rStyle w:val="Hyperlink"/>
            <w:noProof/>
            <w:lang w:val="en-GB"/>
          </w:rPr>
          <w:t>Natural Justice</w:t>
        </w:r>
        <w:r w:rsidR="00010F2F">
          <w:rPr>
            <w:noProof/>
            <w:webHidden/>
          </w:rPr>
          <w:tab/>
        </w:r>
        <w:r w:rsidR="00010F2F">
          <w:rPr>
            <w:noProof/>
            <w:webHidden/>
          </w:rPr>
          <w:fldChar w:fldCharType="begin"/>
        </w:r>
        <w:r w:rsidR="00010F2F">
          <w:rPr>
            <w:noProof/>
            <w:webHidden/>
          </w:rPr>
          <w:instrText xml:space="preserve"> PAGEREF _Toc52458169 \h </w:instrText>
        </w:r>
        <w:r w:rsidR="00010F2F">
          <w:rPr>
            <w:noProof/>
            <w:webHidden/>
          </w:rPr>
        </w:r>
        <w:r w:rsidR="00010F2F">
          <w:rPr>
            <w:noProof/>
            <w:webHidden/>
          </w:rPr>
          <w:fldChar w:fldCharType="separate"/>
        </w:r>
        <w:r w:rsidR="00010F2F">
          <w:rPr>
            <w:noProof/>
            <w:webHidden/>
          </w:rPr>
          <w:t>5</w:t>
        </w:r>
        <w:r w:rsidR="00010F2F">
          <w:rPr>
            <w:noProof/>
            <w:webHidden/>
          </w:rPr>
          <w:fldChar w:fldCharType="end"/>
        </w:r>
      </w:hyperlink>
    </w:p>
    <w:p w14:paraId="1E85B4FE" w14:textId="77777777" w:rsidR="00010F2F" w:rsidRDefault="00F61609">
      <w:pPr>
        <w:pStyle w:val="TOC2"/>
        <w:rPr>
          <w:rFonts w:asciiTheme="minorHAnsi" w:eastAsiaTheme="minorEastAsia" w:hAnsiTheme="minorHAnsi" w:cstheme="minorBidi"/>
          <w:noProof/>
          <w:sz w:val="22"/>
          <w:szCs w:val="22"/>
        </w:rPr>
      </w:pPr>
      <w:hyperlink w:anchor="_Toc52458170" w:history="1">
        <w:r w:rsidR="00010F2F" w:rsidRPr="00643778">
          <w:rPr>
            <w:rStyle w:val="Hyperlink"/>
            <w:noProof/>
            <w:lang w:val="en-GB"/>
          </w:rPr>
          <w:t xml:space="preserve">1.3 </w:t>
        </w:r>
        <w:r w:rsidR="00010F2F">
          <w:rPr>
            <w:rFonts w:asciiTheme="minorHAnsi" w:eastAsiaTheme="minorEastAsia" w:hAnsiTheme="minorHAnsi" w:cstheme="minorBidi"/>
            <w:noProof/>
            <w:sz w:val="22"/>
            <w:szCs w:val="22"/>
          </w:rPr>
          <w:tab/>
        </w:r>
        <w:r w:rsidR="00010F2F" w:rsidRPr="00643778">
          <w:rPr>
            <w:rStyle w:val="Hyperlink"/>
            <w:noProof/>
            <w:lang w:val="en-GB"/>
          </w:rPr>
          <w:t>Academic Freedom</w:t>
        </w:r>
        <w:r w:rsidR="00010F2F">
          <w:rPr>
            <w:noProof/>
            <w:webHidden/>
          </w:rPr>
          <w:tab/>
        </w:r>
        <w:r w:rsidR="00010F2F">
          <w:rPr>
            <w:noProof/>
            <w:webHidden/>
          </w:rPr>
          <w:fldChar w:fldCharType="begin"/>
        </w:r>
        <w:r w:rsidR="00010F2F">
          <w:rPr>
            <w:noProof/>
            <w:webHidden/>
          </w:rPr>
          <w:instrText xml:space="preserve"> PAGEREF _Toc52458170 \h </w:instrText>
        </w:r>
        <w:r w:rsidR="00010F2F">
          <w:rPr>
            <w:noProof/>
            <w:webHidden/>
          </w:rPr>
        </w:r>
        <w:r w:rsidR="00010F2F">
          <w:rPr>
            <w:noProof/>
            <w:webHidden/>
          </w:rPr>
          <w:fldChar w:fldCharType="separate"/>
        </w:r>
        <w:r w:rsidR="00010F2F">
          <w:rPr>
            <w:noProof/>
            <w:webHidden/>
          </w:rPr>
          <w:t>5</w:t>
        </w:r>
        <w:r w:rsidR="00010F2F">
          <w:rPr>
            <w:noProof/>
            <w:webHidden/>
          </w:rPr>
          <w:fldChar w:fldCharType="end"/>
        </w:r>
      </w:hyperlink>
    </w:p>
    <w:p w14:paraId="0A7D4174" w14:textId="77777777" w:rsidR="00010F2F" w:rsidRDefault="00F61609">
      <w:pPr>
        <w:pStyle w:val="TOC2"/>
        <w:rPr>
          <w:rFonts w:asciiTheme="minorHAnsi" w:eastAsiaTheme="minorEastAsia" w:hAnsiTheme="minorHAnsi" w:cstheme="minorBidi"/>
          <w:noProof/>
          <w:sz w:val="22"/>
          <w:szCs w:val="22"/>
        </w:rPr>
      </w:pPr>
      <w:hyperlink w:anchor="_Toc52458171" w:history="1">
        <w:r w:rsidR="00010F2F" w:rsidRPr="00643778">
          <w:rPr>
            <w:rStyle w:val="Hyperlink"/>
            <w:noProof/>
            <w:lang w:val="en-GB"/>
          </w:rPr>
          <w:t xml:space="preserve">1.4 </w:t>
        </w:r>
        <w:r w:rsidR="00010F2F">
          <w:rPr>
            <w:rFonts w:asciiTheme="minorHAnsi" w:eastAsiaTheme="minorEastAsia" w:hAnsiTheme="minorHAnsi" w:cstheme="minorBidi"/>
            <w:noProof/>
            <w:sz w:val="22"/>
            <w:szCs w:val="22"/>
          </w:rPr>
          <w:tab/>
        </w:r>
        <w:r w:rsidR="00010F2F" w:rsidRPr="00643778">
          <w:rPr>
            <w:rStyle w:val="Hyperlink"/>
            <w:noProof/>
            <w:lang w:val="en-GB"/>
          </w:rPr>
          <w:t>Collegial Governance</w:t>
        </w:r>
        <w:r w:rsidR="00010F2F">
          <w:rPr>
            <w:noProof/>
            <w:webHidden/>
          </w:rPr>
          <w:tab/>
        </w:r>
        <w:r w:rsidR="00010F2F">
          <w:rPr>
            <w:noProof/>
            <w:webHidden/>
          </w:rPr>
          <w:fldChar w:fldCharType="begin"/>
        </w:r>
        <w:r w:rsidR="00010F2F">
          <w:rPr>
            <w:noProof/>
            <w:webHidden/>
          </w:rPr>
          <w:instrText xml:space="preserve"> PAGEREF _Toc52458171 \h </w:instrText>
        </w:r>
        <w:r w:rsidR="00010F2F">
          <w:rPr>
            <w:noProof/>
            <w:webHidden/>
          </w:rPr>
        </w:r>
        <w:r w:rsidR="00010F2F">
          <w:rPr>
            <w:noProof/>
            <w:webHidden/>
          </w:rPr>
          <w:fldChar w:fldCharType="separate"/>
        </w:r>
        <w:r w:rsidR="00010F2F">
          <w:rPr>
            <w:noProof/>
            <w:webHidden/>
          </w:rPr>
          <w:t>6</w:t>
        </w:r>
        <w:r w:rsidR="00010F2F">
          <w:rPr>
            <w:noProof/>
            <w:webHidden/>
          </w:rPr>
          <w:fldChar w:fldCharType="end"/>
        </w:r>
      </w:hyperlink>
    </w:p>
    <w:p w14:paraId="0244B611" w14:textId="77777777" w:rsidR="00010F2F" w:rsidRDefault="00F61609">
      <w:pPr>
        <w:pStyle w:val="TOC2"/>
        <w:rPr>
          <w:rFonts w:asciiTheme="minorHAnsi" w:eastAsiaTheme="minorEastAsia" w:hAnsiTheme="minorHAnsi" w:cstheme="minorBidi"/>
          <w:noProof/>
          <w:sz w:val="22"/>
          <w:szCs w:val="22"/>
        </w:rPr>
      </w:pPr>
      <w:hyperlink w:anchor="_Toc52458172" w:history="1">
        <w:r w:rsidR="00010F2F" w:rsidRPr="00643778">
          <w:rPr>
            <w:rStyle w:val="Hyperlink"/>
            <w:noProof/>
            <w:lang w:val="en-GB"/>
          </w:rPr>
          <w:t xml:space="preserve">1.5 </w:t>
        </w:r>
        <w:r w:rsidR="00010F2F">
          <w:rPr>
            <w:rFonts w:asciiTheme="minorHAnsi" w:eastAsiaTheme="minorEastAsia" w:hAnsiTheme="minorHAnsi" w:cstheme="minorBidi"/>
            <w:noProof/>
            <w:sz w:val="22"/>
            <w:szCs w:val="22"/>
          </w:rPr>
          <w:tab/>
        </w:r>
        <w:r w:rsidR="00010F2F" w:rsidRPr="00643778">
          <w:rPr>
            <w:rStyle w:val="Hyperlink"/>
            <w:noProof/>
            <w:lang w:val="en-GB"/>
          </w:rPr>
          <w:t>Transparent Governance</w:t>
        </w:r>
        <w:r w:rsidR="00010F2F">
          <w:rPr>
            <w:noProof/>
            <w:webHidden/>
          </w:rPr>
          <w:tab/>
        </w:r>
        <w:r w:rsidR="00010F2F">
          <w:rPr>
            <w:noProof/>
            <w:webHidden/>
          </w:rPr>
          <w:fldChar w:fldCharType="begin"/>
        </w:r>
        <w:r w:rsidR="00010F2F">
          <w:rPr>
            <w:noProof/>
            <w:webHidden/>
          </w:rPr>
          <w:instrText xml:space="preserve"> PAGEREF _Toc52458172 \h </w:instrText>
        </w:r>
        <w:r w:rsidR="00010F2F">
          <w:rPr>
            <w:noProof/>
            <w:webHidden/>
          </w:rPr>
        </w:r>
        <w:r w:rsidR="00010F2F">
          <w:rPr>
            <w:noProof/>
            <w:webHidden/>
          </w:rPr>
          <w:fldChar w:fldCharType="separate"/>
        </w:r>
        <w:r w:rsidR="00010F2F">
          <w:rPr>
            <w:noProof/>
            <w:webHidden/>
          </w:rPr>
          <w:t>6</w:t>
        </w:r>
        <w:r w:rsidR="00010F2F">
          <w:rPr>
            <w:noProof/>
            <w:webHidden/>
          </w:rPr>
          <w:fldChar w:fldCharType="end"/>
        </w:r>
      </w:hyperlink>
    </w:p>
    <w:p w14:paraId="21096320" w14:textId="77777777" w:rsidR="00010F2F" w:rsidRDefault="00F61609">
      <w:pPr>
        <w:pStyle w:val="TOC2"/>
        <w:rPr>
          <w:rFonts w:asciiTheme="minorHAnsi" w:eastAsiaTheme="minorEastAsia" w:hAnsiTheme="minorHAnsi" w:cstheme="minorBidi"/>
          <w:noProof/>
          <w:sz w:val="22"/>
          <w:szCs w:val="22"/>
        </w:rPr>
      </w:pPr>
      <w:hyperlink w:anchor="_Toc52458173" w:history="1">
        <w:r w:rsidR="00010F2F" w:rsidRPr="00643778">
          <w:rPr>
            <w:rStyle w:val="Hyperlink"/>
            <w:noProof/>
            <w:lang w:val="en-GB"/>
          </w:rPr>
          <w:t xml:space="preserve">1.6 </w:t>
        </w:r>
        <w:r w:rsidR="00010F2F">
          <w:rPr>
            <w:rFonts w:asciiTheme="minorHAnsi" w:eastAsiaTheme="minorEastAsia" w:hAnsiTheme="minorHAnsi" w:cstheme="minorBidi"/>
            <w:noProof/>
            <w:sz w:val="22"/>
            <w:szCs w:val="22"/>
          </w:rPr>
          <w:tab/>
        </w:r>
        <w:r w:rsidR="00010F2F" w:rsidRPr="00643778">
          <w:rPr>
            <w:rStyle w:val="Hyperlink"/>
            <w:noProof/>
            <w:lang w:val="en-GB"/>
          </w:rPr>
          <w:t>The Right to Privacy</w:t>
        </w:r>
        <w:r w:rsidR="00010F2F">
          <w:rPr>
            <w:noProof/>
            <w:webHidden/>
          </w:rPr>
          <w:tab/>
        </w:r>
        <w:r w:rsidR="00010F2F">
          <w:rPr>
            <w:noProof/>
            <w:webHidden/>
          </w:rPr>
          <w:fldChar w:fldCharType="begin"/>
        </w:r>
        <w:r w:rsidR="00010F2F">
          <w:rPr>
            <w:noProof/>
            <w:webHidden/>
          </w:rPr>
          <w:instrText xml:space="preserve"> PAGEREF _Toc52458173 \h </w:instrText>
        </w:r>
        <w:r w:rsidR="00010F2F">
          <w:rPr>
            <w:noProof/>
            <w:webHidden/>
          </w:rPr>
        </w:r>
        <w:r w:rsidR="00010F2F">
          <w:rPr>
            <w:noProof/>
            <w:webHidden/>
          </w:rPr>
          <w:fldChar w:fldCharType="separate"/>
        </w:r>
        <w:r w:rsidR="00010F2F">
          <w:rPr>
            <w:noProof/>
            <w:webHidden/>
          </w:rPr>
          <w:t>7</w:t>
        </w:r>
        <w:r w:rsidR="00010F2F">
          <w:rPr>
            <w:noProof/>
            <w:webHidden/>
          </w:rPr>
          <w:fldChar w:fldCharType="end"/>
        </w:r>
      </w:hyperlink>
    </w:p>
    <w:p w14:paraId="002C77E8" w14:textId="77777777" w:rsidR="00010F2F" w:rsidRDefault="00F61609">
      <w:pPr>
        <w:pStyle w:val="TOC2"/>
        <w:rPr>
          <w:rFonts w:asciiTheme="minorHAnsi" w:eastAsiaTheme="minorEastAsia" w:hAnsiTheme="minorHAnsi" w:cstheme="minorBidi"/>
          <w:noProof/>
          <w:sz w:val="22"/>
          <w:szCs w:val="22"/>
        </w:rPr>
      </w:pPr>
      <w:hyperlink w:anchor="_Toc52458174" w:history="1">
        <w:r w:rsidR="00010F2F" w:rsidRPr="00643778">
          <w:rPr>
            <w:rStyle w:val="Hyperlink"/>
            <w:noProof/>
            <w:lang w:val="en-GB"/>
          </w:rPr>
          <w:t xml:space="preserve">1.7 </w:t>
        </w:r>
        <w:r w:rsidR="00010F2F">
          <w:rPr>
            <w:rFonts w:asciiTheme="minorHAnsi" w:eastAsiaTheme="minorEastAsia" w:hAnsiTheme="minorHAnsi" w:cstheme="minorBidi"/>
            <w:noProof/>
            <w:sz w:val="22"/>
            <w:szCs w:val="22"/>
          </w:rPr>
          <w:tab/>
        </w:r>
        <w:r w:rsidR="00010F2F" w:rsidRPr="00643778">
          <w:rPr>
            <w:rStyle w:val="Hyperlink"/>
            <w:noProof/>
            <w:lang w:val="en-GB"/>
          </w:rPr>
          <w:t>Past Practices</w:t>
        </w:r>
        <w:r w:rsidR="00010F2F">
          <w:rPr>
            <w:noProof/>
            <w:webHidden/>
          </w:rPr>
          <w:tab/>
        </w:r>
        <w:r w:rsidR="00010F2F">
          <w:rPr>
            <w:noProof/>
            <w:webHidden/>
          </w:rPr>
          <w:fldChar w:fldCharType="begin"/>
        </w:r>
        <w:r w:rsidR="00010F2F">
          <w:rPr>
            <w:noProof/>
            <w:webHidden/>
          </w:rPr>
          <w:instrText xml:space="preserve"> PAGEREF _Toc52458174 \h </w:instrText>
        </w:r>
        <w:r w:rsidR="00010F2F">
          <w:rPr>
            <w:noProof/>
            <w:webHidden/>
          </w:rPr>
        </w:r>
        <w:r w:rsidR="00010F2F">
          <w:rPr>
            <w:noProof/>
            <w:webHidden/>
          </w:rPr>
          <w:fldChar w:fldCharType="separate"/>
        </w:r>
        <w:r w:rsidR="00010F2F">
          <w:rPr>
            <w:noProof/>
            <w:webHidden/>
          </w:rPr>
          <w:t>7</w:t>
        </w:r>
        <w:r w:rsidR="00010F2F">
          <w:rPr>
            <w:noProof/>
            <w:webHidden/>
          </w:rPr>
          <w:fldChar w:fldCharType="end"/>
        </w:r>
      </w:hyperlink>
    </w:p>
    <w:p w14:paraId="4500A904" w14:textId="77777777" w:rsidR="00010F2F" w:rsidRDefault="00F61609">
      <w:pPr>
        <w:pStyle w:val="TOC2"/>
        <w:rPr>
          <w:rFonts w:asciiTheme="minorHAnsi" w:eastAsiaTheme="minorEastAsia" w:hAnsiTheme="minorHAnsi" w:cstheme="minorBidi"/>
          <w:noProof/>
          <w:sz w:val="22"/>
          <w:szCs w:val="22"/>
        </w:rPr>
      </w:pPr>
      <w:hyperlink w:anchor="_Toc52458175" w:history="1">
        <w:r w:rsidR="00010F2F" w:rsidRPr="00643778">
          <w:rPr>
            <w:rStyle w:val="Hyperlink"/>
            <w:noProof/>
            <w:lang w:val="en-GB"/>
          </w:rPr>
          <w:t>1.8</w:t>
        </w:r>
        <w:r w:rsidR="00010F2F">
          <w:rPr>
            <w:rFonts w:asciiTheme="minorHAnsi" w:eastAsiaTheme="minorEastAsia" w:hAnsiTheme="minorHAnsi" w:cstheme="minorBidi"/>
            <w:noProof/>
            <w:sz w:val="22"/>
            <w:szCs w:val="22"/>
          </w:rPr>
          <w:tab/>
        </w:r>
        <w:r w:rsidR="00010F2F" w:rsidRPr="00643778">
          <w:rPr>
            <w:rStyle w:val="Hyperlink"/>
            <w:noProof/>
            <w:lang w:val="en-GB"/>
          </w:rPr>
          <w:t>Harassment and Discrimination</w:t>
        </w:r>
        <w:r w:rsidR="00010F2F">
          <w:rPr>
            <w:noProof/>
            <w:webHidden/>
          </w:rPr>
          <w:tab/>
        </w:r>
        <w:r w:rsidR="00010F2F">
          <w:rPr>
            <w:noProof/>
            <w:webHidden/>
          </w:rPr>
          <w:fldChar w:fldCharType="begin"/>
        </w:r>
        <w:r w:rsidR="00010F2F">
          <w:rPr>
            <w:noProof/>
            <w:webHidden/>
          </w:rPr>
          <w:instrText xml:space="preserve"> PAGEREF _Toc52458175 \h </w:instrText>
        </w:r>
        <w:r w:rsidR="00010F2F">
          <w:rPr>
            <w:noProof/>
            <w:webHidden/>
          </w:rPr>
        </w:r>
        <w:r w:rsidR="00010F2F">
          <w:rPr>
            <w:noProof/>
            <w:webHidden/>
          </w:rPr>
          <w:fldChar w:fldCharType="separate"/>
        </w:r>
        <w:r w:rsidR="00010F2F">
          <w:rPr>
            <w:noProof/>
            <w:webHidden/>
          </w:rPr>
          <w:t>8</w:t>
        </w:r>
        <w:r w:rsidR="00010F2F">
          <w:rPr>
            <w:noProof/>
            <w:webHidden/>
          </w:rPr>
          <w:fldChar w:fldCharType="end"/>
        </w:r>
      </w:hyperlink>
    </w:p>
    <w:p w14:paraId="4560DEF6" w14:textId="77777777" w:rsidR="00010F2F" w:rsidRDefault="00F61609">
      <w:pPr>
        <w:pStyle w:val="TOC2"/>
        <w:rPr>
          <w:rFonts w:asciiTheme="minorHAnsi" w:eastAsiaTheme="minorEastAsia" w:hAnsiTheme="minorHAnsi" w:cstheme="minorBidi"/>
          <w:noProof/>
          <w:sz w:val="22"/>
          <w:szCs w:val="22"/>
        </w:rPr>
      </w:pPr>
      <w:hyperlink w:anchor="_Toc52458176" w:history="1">
        <w:r w:rsidR="00010F2F" w:rsidRPr="00643778">
          <w:rPr>
            <w:rStyle w:val="Hyperlink"/>
            <w:noProof/>
            <w:lang w:val="en-GB"/>
          </w:rPr>
          <w:t xml:space="preserve">1.9 </w:t>
        </w:r>
        <w:r w:rsidR="00010F2F">
          <w:rPr>
            <w:rFonts w:asciiTheme="minorHAnsi" w:eastAsiaTheme="minorEastAsia" w:hAnsiTheme="minorHAnsi" w:cstheme="minorBidi"/>
            <w:noProof/>
            <w:sz w:val="22"/>
            <w:szCs w:val="22"/>
          </w:rPr>
          <w:tab/>
        </w:r>
        <w:r w:rsidR="00010F2F" w:rsidRPr="00643778">
          <w:rPr>
            <w:rStyle w:val="Hyperlink"/>
            <w:noProof/>
            <w:lang w:val="en-GB"/>
          </w:rPr>
          <w:t>Health and Safety</w:t>
        </w:r>
        <w:r w:rsidR="00010F2F">
          <w:rPr>
            <w:noProof/>
            <w:webHidden/>
          </w:rPr>
          <w:tab/>
        </w:r>
        <w:r w:rsidR="00010F2F">
          <w:rPr>
            <w:noProof/>
            <w:webHidden/>
          </w:rPr>
          <w:fldChar w:fldCharType="begin"/>
        </w:r>
        <w:r w:rsidR="00010F2F">
          <w:rPr>
            <w:noProof/>
            <w:webHidden/>
          </w:rPr>
          <w:instrText xml:space="preserve"> PAGEREF _Toc52458176 \h </w:instrText>
        </w:r>
        <w:r w:rsidR="00010F2F">
          <w:rPr>
            <w:noProof/>
            <w:webHidden/>
          </w:rPr>
        </w:r>
        <w:r w:rsidR="00010F2F">
          <w:rPr>
            <w:noProof/>
            <w:webHidden/>
          </w:rPr>
          <w:fldChar w:fldCharType="separate"/>
        </w:r>
        <w:r w:rsidR="00010F2F">
          <w:rPr>
            <w:noProof/>
            <w:webHidden/>
          </w:rPr>
          <w:t>8</w:t>
        </w:r>
        <w:r w:rsidR="00010F2F">
          <w:rPr>
            <w:noProof/>
            <w:webHidden/>
          </w:rPr>
          <w:fldChar w:fldCharType="end"/>
        </w:r>
      </w:hyperlink>
    </w:p>
    <w:p w14:paraId="305669CC" w14:textId="77777777" w:rsidR="00010F2F" w:rsidRDefault="00F61609">
      <w:pPr>
        <w:pStyle w:val="TOC2"/>
        <w:rPr>
          <w:rFonts w:asciiTheme="minorHAnsi" w:eastAsiaTheme="minorEastAsia" w:hAnsiTheme="minorHAnsi" w:cstheme="minorBidi"/>
          <w:noProof/>
          <w:sz w:val="22"/>
          <w:szCs w:val="22"/>
        </w:rPr>
      </w:pPr>
      <w:hyperlink w:anchor="_Toc52458177" w:history="1">
        <w:r w:rsidR="00010F2F" w:rsidRPr="00643778">
          <w:rPr>
            <w:rStyle w:val="Hyperlink"/>
            <w:noProof/>
            <w:lang w:val="en-GB"/>
          </w:rPr>
          <w:t xml:space="preserve">1.10 </w:t>
        </w:r>
        <w:r w:rsidR="00010F2F">
          <w:rPr>
            <w:rFonts w:asciiTheme="minorHAnsi" w:eastAsiaTheme="minorEastAsia" w:hAnsiTheme="minorHAnsi" w:cstheme="minorBidi"/>
            <w:noProof/>
            <w:sz w:val="22"/>
            <w:szCs w:val="22"/>
          </w:rPr>
          <w:tab/>
        </w:r>
        <w:r w:rsidR="00010F2F" w:rsidRPr="00643778">
          <w:rPr>
            <w:rStyle w:val="Hyperlink"/>
            <w:noProof/>
            <w:lang w:val="en-GB"/>
          </w:rPr>
          <w:t>Employment Equity</w:t>
        </w:r>
        <w:r w:rsidR="00010F2F">
          <w:rPr>
            <w:noProof/>
            <w:webHidden/>
          </w:rPr>
          <w:tab/>
        </w:r>
        <w:r w:rsidR="00010F2F">
          <w:rPr>
            <w:noProof/>
            <w:webHidden/>
          </w:rPr>
          <w:fldChar w:fldCharType="begin"/>
        </w:r>
        <w:r w:rsidR="00010F2F">
          <w:rPr>
            <w:noProof/>
            <w:webHidden/>
          </w:rPr>
          <w:instrText xml:space="preserve"> PAGEREF _Toc52458177 \h </w:instrText>
        </w:r>
        <w:r w:rsidR="00010F2F">
          <w:rPr>
            <w:noProof/>
            <w:webHidden/>
          </w:rPr>
        </w:r>
        <w:r w:rsidR="00010F2F">
          <w:rPr>
            <w:noProof/>
            <w:webHidden/>
          </w:rPr>
          <w:fldChar w:fldCharType="separate"/>
        </w:r>
        <w:r w:rsidR="00010F2F">
          <w:rPr>
            <w:noProof/>
            <w:webHidden/>
          </w:rPr>
          <w:t>8</w:t>
        </w:r>
        <w:r w:rsidR="00010F2F">
          <w:rPr>
            <w:noProof/>
            <w:webHidden/>
          </w:rPr>
          <w:fldChar w:fldCharType="end"/>
        </w:r>
      </w:hyperlink>
    </w:p>
    <w:p w14:paraId="7E257632" w14:textId="77777777" w:rsidR="00010F2F" w:rsidRDefault="00F61609">
      <w:pPr>
        <w:pStyle w:val="TOC2"/>
        <w:rPr>
          <w:rFonts w:asciiTheme="minorHAnsi" w:eastAsiaTheme="minorEastAsia" w:hAnsiTheme="minorHAnsi" w:cstheme="minorBidi"/>
          <w:noProof/>
          <w:sz w:val="22"/>
          <w:szCs w:val="22"/>
        </w:rPr>
      </w:pPr>
      <w:hyperlink w:anchor="_Toc52458178" w:history="1">
        <w:r w:rsidR="00010F2F" w:rsidRPr="00643778">
          <w:rPr>
            <w:rStyle w:val="Hyperlink"/>
            <w:noProof/>
            <w:lang w:val="en-GB"/>
          </w:rPr>
          <w:t xml:space="preserve">1.11 </w:t>
        </w:r>
        <w:r w:rsidR="00010F2F">
          <w:rPr>
            <w:rFonts w:asciiTheme="minorHAnsi" w:eastAsiaTheme="minorEastAsia" w:hAnsiTheme="minorHAnsi" w:cstheme="minorBidi"/>
            <w:noProof/>
            <w:sz w:val="22"/>
            <w:szCs w:val="22"/>
          </w:rPr>
          <w:tab/>
        </w:r>
        <w:r w:rsidR="00010F2F" w:rsidRPr="00643778">
          <w:rPr>
            <w:rStyle w:val="Hyperlink"/>
            <w:noProof/>
          </w:rPr>
          <w:t>Procedures</w:t>
        </w:r>
        <w:r w:rsidR="00010F2F" w:rsidRPr="00643778">
          <w:rPr>
            <w:rStyle w:val="Hyperlink"/>
            <w:noProof/>
            <w:lang w:val="en-GB"/>
          </w:rPr>
          <w:t xml:space="preserve"> for Negotiation</w:t>
        </w:r>
        <w:r w:rsidR="00010F2F">
          <w:rPr>
            <w:noProof/>
            <w:webHidden/>
          </w:rPr>
          <w:tab/>
        </w:r>
        <w:r w:rsidR="00010F2F">
          <w:rPr>
            <w:noProof/>
            <w:webHidden/>
          </w:rPr>
          <w:fldChar w:fldCharType="begin"/>
        </w:r>
        <w:r w:rsidR="00010F2F">
          <w:rPr>
            <w:noProof/>
            <w:webHidden/>
          </w:rPr>
          <w:instrText xml:space="preserve"> PAGEREF _Toc52458178 \h </w:instrText>
        </w:r>
        <w:r w:rsidR="00010F2F">
          <w:rPr>
            <w:noProof/>
            <w:webHidden/>
          </w:rPr>
        </w:r>
        <w:r w:rsidR="00010F2F">
          <w:rPr>
            <w:noProof/>
            <w:webHidden/>
          </w:rPr>
          <w:fldChar w:fldCharType="separate"/>
        </w:r>
        <w:r w:rsidR="00010F2F">
          <w:rPr>
            <w:noProof/>
            <w:webHidden/>
          </w:rPr>
          <w:t>9</w:t>
        </w:r>
        <w:r w:rsidR="00010F2F">
          <w:rPr>
            <w:noProof/>
            <w:webHidden/>
          </w:rPr>
          <w:fldChar w:fldCharType="end"/>
        </w:r>
      </w:hyperlink>
    </w:p>
    <w:p w14:paraId="7E345A1D" w14:textId="77777777" w:rsidR="00010F2F" w:rsidRDefault="00F61609">
      <w:pPr>
        <w:pStyle w:val="TOC2"/>
        <w:rPr>
          <w:rFonts w:asciiTheme="minorHAnsi" w:eastAsiaTheme="minorEastAsia" w:hAnsiTheme="minorHAnsi" w:cstheme="minorBidi"/>
          <w:noProof/>
          <w:sz w:val="22"/>
          <w:szCs w:val="22"/>
        </w:rPr>
      </w:pPr>
      <w:hyperlink w:anchor="_Toc52458179" w:history="1">
        <w:r w:rsidR="00010F2F" w:rsidRPr="00643778">
          <w:rPr>
            <w:rStyle w:val="Hyperlink"/>
            <w:noProof/>
          </w:rPr>
          <w:t>1.12</w:t>
        </w:r>
        <w:r w:rsidR="00010F2F">
          <w:rPr>
            <w:rFonts w:asciiTheme="minorHAnsi" w:eastAsiaTheme="minorEastAsia" w:hAnsiTheme="minorHAnsi" w:cstheme="minorBidi"/>
            <w:noProof/>
            <w:sz w:val="22"/>
            <w:szCs w:val="22"/>
          </w:rPr>
          <w:tab/>
        </w:r>
        <w:r w:rsidR="00010F2F" w:rsidRPr="00643778">
          <w:rPr>
            <w:rStyle w:val="Hyperlink"/>
            <w:noProof/>
            <w:lang w:val="en-GB"/>
          </w:rPr>
          <w:t>Notice to Bargain</w:t>
        </w:r>
        <w:r w:rsidR="00010F2F">
          <w:rPr>
            <w:noProof/>
            <w:webHidden/>
          </w:rPr>
          <w:tab/>
        </w:r>
        <w:r w:rsidR="00010F2F">
          <w:rPr>
            <w:noProof/>
            <w:webHidden/>
          </w:rPr>
          <w:fldChar w:fldCharType="begin"/>
        </w:r>
        <w:r w:rsidR="00010F2F">
          <w:rPr>
            <w:noProof/>
            <w:webHidden/>
          </w:rPr>
          <w:instrText xml:space="preserve"> PAGEREF _Toc52458179 \h </w:instrText>
        </w:r>
        <w:r w:rsidR="00010F2F">
          <w:rPr>
            <w:noProof/>
            <w:webHidden/>
          </w:rPr>
        </w:r>
        <w:r w:rsidR="00010F2F">
          <w:rPr>
            <w:noProof/>
            <w:webHidden/>
          </w:rPr>
          <w:fldChar w:fldCharType="separate"/>
        </w:r>
        <w:r w:rsidR="00010F2F">
          <w:rPr>
            <w:noProof/>
            <w:webHidden/>
          </w:rPr>
          <w:t>11</w:t>
        </w:r>
        <w:r w:rsidR="00010F2F">
          <w:rPr>
            <w:noProof/>
            <w:webHidden/>
          </w:rPr>
          <w:fldChar w:fldCharType="end"/>
        </w:r>
      </w:hyperlink>
    </w:p>
    <w:p w14:paraId="397217C7" w14:textId="77777777" w:rsidR="00010F2F" w:rsidRDefault="00F61609">
      <w:pPr>
        <w:pStyle w:val="TOC2"/>
        <w:rPr>
          <w:rFonts w:asciiTheme="minorHAnsi" w:eastAsiaTheme="minorEastAsia" w:hAnsiTheme="minorHAnsi" w:cstheme="minorBidi"/>
          <w:noProof/>
          <w:sz w:val="22"/>
          <w:szCs w:val="22"/>
        </w:rPr>
      </w:pPr>
      <w:hyperlink w:anchor="_Toc52458180" w:history="1">
        <w:r w:rsidR="00010F2F" w:rsidRPr="00643778">
          <w:rPr>
            <w:rStyle w:val="Hyperlink"/>
            <w:noProof/>
          </w:rPr>
          <w:t>1.13</w:t>
        </w:r>
        <w:r w:rsidR="00010F2F">
          <w:rPr>
            <w:rFonts w:asciiTheme="minorHAnsi" w:eastAsiaTheme="minorEastAsia" w:hAnsiTheme="minorHAnsi" w:cstheme="minorBidi"/>
            <w:noProof/>
            <w:sz w:val="22"/>
            <w:szCs w:val="22"/>
          </w:rPr>
          <w:tab/>
        </w:r>
        <w:r w:rsidR="00010F2F" w:rsidRPr="00643778">
          <w:rPr>
            <w:rStyle w:val="Hyperlink"/>
            <w:noProof/>
          </w:rPr>
          <w:t>Joint Consultative Committee</w:t>
        </w:r>
        <w:r w:rsidR="00010F2F">
          <w:rPr>
            <w:noProof/>
            <w:webHidden/>
          </w:rPr>
          <w:tab/>
        </w:r>
        <w:r w:rsidR="00010F2F">
          <w:rPr>
            <w:noProof/>
            <w:webHidden/>
          </w:rPr>
          <w:fldChar w:fldCharType="begin"/>
        </w:r>
        <w:r w:rsidR="00010F2F">
          <w:rPr>
            <w:noProof/>
            <w:webHidden/>
          </w:rPr>
          <w:instrText xml:space="preserve"> PAGEREF _Toc52458180 \h </w:instrText>
        </w:r>
        <w:r w:rsidR="00010F2F">
          <w:rPr>
            <w:noProof/>
            <w:webHidden/>
          </w:rPr>
        </w:r>
        <w:r w:rsidR="00010F2F">
          <w:rPr>
            <w:noProof/>
            <w:webHidden/>
          </w:rPr>
          <w:fldChar w:fldCharType="separate"/>
        </w:r>
        <w:r w:rsidR="00010F2F">
          <w:rPr>
            <w:noProof/>
            <w:webHidden/>
          </w:rPr>
          <w:t>11</w:t>
        </w:r>
        <w:r w:rsidR="00010F2F">
          <w:rPr>
            <w:noProof/>
            <w:webHidden/>
          </w:rPr>
          <w:fldChar w:fldCharType="end"/>
        </w:r>
      </w:hyperlink>
    </w:p>
    <w:p w14:paraId="6906EFE7" w14:textId="77777777" w:rsidR="00010F2F" w:rsidRDefault="00F61609">
      <w:pPr>
        <w:pStyle w:val="TOC1"/>
        <w:rPr>
          <w:rFonts w:asciiTheme="minorHAnsi" w:eastAsiaTheme="minorEastAsia" w:hAnsiTheme="minorHAnsi" w:cstheme="minorBidi"/>
          <w:b w:val="0"/>
          <w:caps w:val="0"/>
          <w:sz w:val="22"/>
          <w:szCs w:val="22"/>
        </w:rPr>
      </w:pPr>
      <w:hyperlink w:anchor="_Toc52458181" w:history="1">
        <w:r w:rsidR="00010F2F" w:rsidRPr="00643778">
          <w:rPr>
            <w:rStyle w:val="Hyperlink"/>
            <w:bCs/>
            <w:smallCaps/>
            <w:lang w:val="en-GB"/>
          </w:rPr>
          <w:t xml:space="preserve">2. </w:t>
        </w:r>
        <w:r w:rsidR="00010F2F">
          <w:rPr>
            <w:rFonts w:asciiTheme="minorHAnsi" w:eastAsiaTheme="minorEastAsia" w:hAnsiTheme="minorHAnsi" w:cstheme="minorBidi"/>
            <w:b w:val="0"/>
            <w:caps w:val="0"/>
            <w:sz w:val="22"/>
            <w:szCs w:val="22"/>
          </w:rPr>
          <w:tab/>
        </w:r>
        <w:r w:rsidR="00010F2F" w:rsidRPr="00643778">
          <w:rPr>
            <w:rStyle w:val="Hyperlink"/>
            <w:bCs/>
            <w:kern w:val="32"/>
          </w:rPr>
          <w:t>The Employer</w:t>
        </w:r>
        <w:r w:rsidR="00010F2F">
          <w:rPr>
            <w:webHidden/>
          </w:rPr>
          <w:tab/>
        </w:r>
        <w:r w:rsidR="00010F2F">
          <w:rPr>
            <w:webHidden/>
          </w:rPr>
          <w:fldChar w:fldCharType="begin"/>
        </w:r>
        <w:r w:rsidR="00010F2F">
          <w:rPr>
            <w:webHidden/>
          </w:rPr>
          <w:instrText xml:space="preserve"> PAGEREF _Toc52458181 \h </w:instrText>
        </w:r>
        <w:r w:rsidR="00010F2F">
          <w:rPr>
            <w:webHidden/>
          </w:rPr>
        </w:r>
        <w:r w:rsidR="00010F2F">
          <w:rPr>
            <w:webHidden/>
          </w:rPr>
          <w:fldChar w:fldCharType="separate"/>
        </w:r>
        <w:r w:rsidR="00010F2F">
          <w:rPr>
            <w:webHidden/>
          </w:rPr>
          <w:t>11</w:t>
        </w:r>
        <w:r w:rsidR="00010F2F">
          <w:rPr>
            <w:webHidden/>
          </w:rPr>
          <w:fldChar w:fldCharType="end"/>
        </w:r>
      </w:hyperlink>
    </w:p>
    <w:p w14:paraId="4A2E5D1D" w14:textId="77777777" w:rsidR="00010F2F" w:rsidRDefault="00F61609">
      <w:pPr>
        <w:pStyle w:val="TOC2"/>
        <w:rPr>
          <w:rFonts w:asciiTheme="minorHAnsi" w:eastAsiaTheme="minorEastAsia" w:hAnsiTheme="minorHAnsi" w:cstheme="minorBidi"/>
          <w:noProof/>
          <w:sz w:val="22"/>
          <w:szCs w:val="22"/>
        </w:rPr>
      </w:pPr>
      <w:hyperlink w:anchor="_Toc52458182" w:history="1">
        <w:r w:rsidR="00010F2F" w:rsidRPr="00643778">
          <w:rPr>
            <w:rStyle w:val="Hyperlink"/>
            <w:noProof/>
            <w:lang w:val="en-GB"/>
          </w:rPr>
          <w:t xml:space="preserve">2.1 </w:t>
        </w:r>
        <w:r w:rsidR="00010F2F">
          <w:rPr>
            <w:rFonts w:asciiTheme="minorHAnsi" w:eastAsiaTheme="minorEastAsia" w:hAnsiTheme="minorHAnsi" w:cstheme="minorBidi"/>
            <w:noProof/>
            <w:sz w:val="22"/>
            <w:szCs w:val="22"/>
          </w:rPr>
          <w:tab/>
        </w:r>
        <w:r w:rsidR="00010F2F" w:rsidRPr="00643778">
          <w:rPr>
            <w:rStyle w:val="Hyperlink"/>
            <w:noProof/>
            <w:lang w:val="en-GB"/>
          </w:rPr>
          <w:t>Recognition of Employer and Employer Management Rights</w:t>
        </w:r>
        <w:r w:rsidR="00010F2F">
          <w:rPr>
            <w:noProof/>
            <w:webHidden/>
          </w:rPr>
          <w:tab/>
        </w:r>
        <w:r w:rsidR="00010F2F">
          <w:rPr>
            <w:noProof/>
            <w:webHidden/>
          </w:rPr>
          <w:fldChar w:fldCharType="begin"/>
        </w:r>
        <w:r w:rsidR="00010F2F">
          <w:rPr>
            <w:noProof/>
            <w:webHidden/>
          </w:rPr>
          <w:instrText xml:space="preserve"> PAGEREF _Toc52458182 \h </w:instrText>
        </w:r>
        <w:r w:rsidR="00010F2F">
          <w:rPr>
            <w:noProof/>
            <w:webHidden/>
          </w:rPr>
        </w:r>
        <w:r w:rsidR="00010F2F">
          <w:rPr>
            <w:noProof/>
            <w:webHidden/>
          </w:rPr>
          <w:fldChar w:fldCharType="separate"/>
        </w:r>
        <w:r w:rsidR="00010F2F">
          <w:rPr>
            <w:noProof/>
            <w:webHidden/>
          </w:rPr>
          <w:t>11</w:t>
        </w:r>
        <w:r w:rsidR="00010F2F">
          <w:rPr>
            <w:noProof/>
            <w:webHidden/>
          </w:rPr>
          <w:fldChar w:fldCharType="end"/>
        </w:r>
      </w:hyperlink>
    </w:p>
    <w:p w14:paraId="6FB70676" w14:textId="77777777" w:rsidR="00010F2F" w:rsidRDefault="00F61609">
      <w:pPr>
        <w:pStyle w:val="TOC2"/>
        <w:rPr>
          <w:rFonts w:asciiTheme="minorHAnsi" w:eastAsiaTheme="minorEastAsia" w:hAnsiTheme="minorHAnsi" w:cstheme="minorBidi"/>
          <w:noProof/>
          <w:sz w:val="22"/>
          <w:szCs w:val="22"/>
        </w:rPr>
      </w:pPr>
      <w:hyperlink w:anchor="_Toc52458183" w:history="1">
        <w:r w:rsidR="00010F2F" w:rsidRPr="00643778">
          <w:rPr>
            <w:rStyle w:val="Hyperlink"/>
            <w:noProof/>
            <w:lang w:val="en-GB"/>
          </w:rPr>
          <w:t xml:space="preserve">2.2 </w:t>
        </w:r>
        <w:r w:rsidR="00010F2F">
          <w:rPr>
            <w:rFonts w:asciiTheme="minorHAnsi" w:eastAsiaTheme="minorEastAsia" w:hAnsiTheme="minorHAnsi" w:cstheme="minorBidi"/>
            <w:noProof/>
            <w:sz w:val="22"/>
            <w:szCs w:val="22"/>
          </w:rPr>
          <w:tab/>
        </w:r>
        <w:r w:rsidR="00010F2F" w:rsidRPr="00643778">
          <w:rPr>
            <w:rStyle w:val="Hyperlink"/>
            <w:noProof/>
            <w:lang w:val="en-GB"/>
          </w:rPr>
          <w:t>Commitment to the Principles of the Document</w:t>
        </w:r>
        <w:r w:rsidR="00010F2F">
          <w:rPr>
            <w:noProof/>
            <w:webHidden/>
          </w:rPr>
          <w:tab/>
        </w:r>
        <w:r w:rsidR="00010F2F">
          <w:rPr>
            <w:noProof/>
            <w:webHidden/>
          </w:rPr>
          <w:fldChar w:fldCharType="begin"/>
        </w:r>
        <w:r w:rsidR="00010F2F">
          <w:rPr>
            <w:noProof/>
            <w:webHidden/>
          </w:rPr>
          <w:instrText xml:space="preserve"> PAGEREF _Toc52458183 \h </w:instrText>
        </w:r>
        <w:r w:rsidR="00010F2F">
          <w:rPr>
            <w:noProof/>
            <w:webHidden/>
          </w:rPr>
        </w:r>
        <w:r w:rsidR="00010F2F">
          <w:rPr>
            <w:noProof/>
            <w:webHidden/>
          </w:rPr>
          <w:fldChar w:fldCharType="separate"/>
        </w:r>
        <w:r w:rsidR="00010F2F">
          <w:rPr>
            <w:noProof/>
            <w:webHidden/>
          </w:rPr>
          <w:t>12</w:t>
        </w:r>
        <w:r w:rsidR="00010F2F">
          <w:rPr>
            <w:noProof/>
            <w:webHidden/>
          </w:rPr>
          <w:fldChar w:fldCharType="end"/>
        </w:r>
      </w:hyperlink>
    </w:p>
    <w:p w14:paraId="5B7FD068" w14:textId="77777777" w:rsidR="00010F2F" w:rsidRDefault="00F61609">
      <w:pPr>
        <w:pStyle w:val="TOC2"/>
        <w:rPr>
          <w:rFonts w:asciiTheme="minorHAnsi" w:eastAsiaTheme="minorEastAsia" w:hAnsiTheme="minorHAnsi" w:cstheme="minorBidi"/>
          <w:noProof/>
          <w:sz w:val="22"/>
          <w:szCs w:val="22"/>
        </w:rPr>
      </w:pPr>
      <w:hyperlink w:anchor="_Toc52458184" w:history="1">
        <w:r w:rsidR="00010F2F" w:rsidRPr="00643778">
          <w:rPr>
            <w:rStyle w:val="Hyperlink"/>
            <w:noProof/>
            <w:lang w:val="en-GB"/>
          </w:rPr>
          <w:t xml:space="preserve">2.3 </w:t>
        </w:r>
        <w:r w:rsidR="00010F2F">
          <w:rPr>
            <w:rFonts w:asciiTheme="minorHAnsi" w:eastAsiaTheme="minorEastAsia" w:hAnsiTheme="minorHAnsi" w:cstheme="minorBidi"/>
            <w:noProof/>
            <w:sz w:val="22"/>
            <w:szCs w:val="22"/>
          </w:rPr>
          <w:tab/>
        </w:r>
        <w:r w:rsidR="00010F2F" w:rsidRPr="00643778">
          <w:rPr>
            <w:rStyle w:val="Hyperlink"/>
            <w:noProof/>
            <w:lang w:val="en-GB"/>
          </w:rPr>
          <w:t>Duty to inform Candidates of the Policies of King’s University College</w:t>
        </w:r>
        <w:r w:rsidR="00010F2F">
          <w:rPr>
            <w:noProof/>
            <w:webHidden/>
          </w:rPr>
          <w:tab/>
        </w:r>
        <w:r w:rsidR="00010F2F">
          <w:rPr>
            <w:noProof/>
            <w:webHidden/>
          </w:rPr>
          <w:fldChar w:fldCharType="begin"/>
        </w:r>
        <w:r w:rsidR="00010F2F">
          <w:rPr>
            <w:noProof/>
            <w:webHidden/>
          </w:rPr>
          <w:instrText xml:space="preserve"> PAGEREF _Toc52458184 \h </w:instrText>
        </w:r>
        <w:r w:rsidR="00010F2F">
          <w:rPr>
            <w:noProof/>
            <w:webHidden/>
          </w:rPr>
        </w:r>
        <w:r w:rsidR="00010F2F">
          <w:rPr>
            <w:noProof/>
            <w:webHidden/>
          </w:rPr>
          <w:fldChar w:fldCharType="separate"/>
        </w:r>
        <w:r w:rsidR="00010F2F">
          <w:rPr>
            <w:noProof/>
            <w:webHidden/>
          </w:rPr>
          <w:t>12</w:t>
        </w:r>
        <w:r w:rsidR="00010F2F">
          <w:rPr>
            <w:noProof/>
            <w:webHidden/>
          </w:rPr>
          <w:fldChar w:fldCharType="end"/>
        </w:r>
      </w:hyperlink>
    </w:p>
    <w:p w14:paraId="516B0337" w14:textId="77777777" w:rsidR="00010F2F" w:rsidRDefault="00F61609">
      <w:pPr>
        <w:pStyle w:val="TOC2"/>
        <w:rPr>
          <w:rFonts w:asciiTheme="minorHAnsi" w:eastAsiaTheme="minorEastAsia" w:hAnsiTheme="minorHAnsi" w:cstheme="minorBidi"/>
          <w:noProof/>
          <w:sz w:val="22"/>
          <w:szCs w:val="22"/>
        </w:rPr>
      </w:pPr>
      <w:hyperlink w:anchor="_Toc52458185" w:history="1">
        <w:r w:rsidR="00010F2F" w:rsidRPr="00643778">
          <w:rPr>
            <w:rStyle w:val="Hyperlink"/>
            <w:noProof/>
            <w:lang w:val="en-GB"/>
          </w:rPr>
          <w:t xml:space="preserve">2.4 </w:t>
        </w:r>
        <w:r w:rsidR="00010F2F">
          <w:rPr>
            <w:rFonts w:asciiTheme="minorHAnsi" w:eastAsiaTheme="minorEastAsia" w:hAnsiTheme="minorHAnsi" w:cstheme="minorBidi"/>
            <w:noProof/>
            <w:sz w:val="22"/>
            <w:szCs w:val="22"/>
          </w:rPr>
          <w:tab/>
        </w:r>
        <w:r w:rsidR="00010F2F" w:rsidRPr="00643778">
          <w:rPr>
            <w:rStyle w:val="Hyperlink"/>
            <w:noProof/>
            <w:lang w:val="en-GB"/>
          </w:rPr>
          <w:t>Working Conditions</w:t>
        </w:r>
        <w:r w:rsidR="00010F2F">
          <w:rPr>
            <w:noProof/>
            <w:webHidden/>
          </w:rPr>
          <w:tab/>
        </w:r>
        <w:r w:rsidR="00010F2F">
          <w:rPr>
            <w:noProof/>
            <w:webHidden/>
          </w:rPr>
          <w:fldChar w:fldCharType="begin"/>
        </w:r>
        <w:r w:rsidR="00010F2F">
          <w:rPr>
            <w:noProof/>
            <w:webHidden/>
          </w:rPr>
          <w:instrText xml:space="preserve"> PAGEREF _Toc52458185 \h </w:instrText>
        </w:r>
        <w:r w:rsidR="00010F2F">
          <w:rPr>
            <w:noProof/>
            <w:webHidden/>
          </w:rPr>
        </w:r>
        <w:r w:rsidR="00010F2F">
          <w:rPr>
            <w:noProof/>
            <w:webHidden/>
          </w:rPr>
          <w:fldChar w:fldCharType="separate"/>
        </w:r>
        <w:r w:rsidR="00010F2F">
          <w:rPr>
            <w:noProof/>
            <w:webHidden/>
          </w:rPr>
          <w:t>12</w:t>
        </w:r>
        <w:r w:rsidR="00010F2F">
          <w:rPr>
            <w:noProof/>
            <w:webHidden/>
          </w:rPr>
          <w:fldChar w:fldCharType="end"/>
        </w:r>
      </w:hyperlink>
    </w:p>
    <w:p w14:paraId="1167423B" w14:textId="77777777" w:rsidR="00010F2F" w:rsidRDefault="00F61609">
      <w:pPr>
        <w:pStyle w:val="TOC1"/>
        <w:rPr>
          <w:rFonts w:asciiTheme="minorHAnsi" w:eastAsiaTheme="minorEastAsia" w:hAnsiTheme="minorHAnsi" w:cstheme="minorBidi"/>
          <w:b w:val="0"/>
          <w:caps w:val="0"/>
          <w:sz w:val="22"/>
          <w:szCs w:val="22"/>
        </w:rPr>
      </w:pPr>
      <w:hyperlink w:anchor="_Toc52458186" w:history="1">
        <w:r w:rsidR="00010F2F" w:rsidRPr="00643778">
          <w:rPr>
            <w:rStyle w:val="Hyperlink"/>
            <w:smallCaps/>
            <w:lang w:val="en-GB"/>
          </w:rPr>
          <w:t xml:space="preserve">3. </w:t>
        </w:r>
        <w:r w:rsidR="00010F2F">
          <w:rPr>
            <w:rFonts w:asciiTheme="minorHAnsi" w:eastAsiaTheme="minorEastAsia" w:hAnsiTheme="minorHAnsi" w:cstheme="minorBidi"/>
            <w:b w:val="0"/>
            <w:caps w:val="0"/>
            <w:sz w:val="22"/>
            <w:szCs w:val="22"/>
          </w:rPr>
          <w:tab/>
        </w:r>
        <w:r w:rsidR="00010F2F" w:rsidRPr="00643778">
          <w:rPr>
            <w:rStyle w:val="Hyperlink"/>
          </w:rPr>
          <w:t>The Faculty Association</w:t>
        </w:r>
        <w:r w:rsidR="00010F2F">
          <w:rPr>
            <w:webHidden/>
          </w:rPr>
          <w:tab/>
        </w:r>
        <w:r w:rsidR="00010F2F">
          <w:rPr>
            <w:webHidden/>
          </w:rPr>
          <w:fldChar w:fldCharType="begin"/>
        </w:r>
        <w:r w:rsidR="00010F2F">
          <w:rPr>
            <w:webHidden/>
          </w:rPr>
          <w:instrText xml:space="preserve"> PAGEREF _Toc52458186 \h </w:instrText>
        </w:r>
        <w:r w:rsidR="00010F2F">
          <w:rPr>
            <w:webHidden/>
          </w:rPr>
        </w:r>
        <w:r w:rsidR="00010F2F">
          <w:rPr>
            <w:webHidden/>
          </w:rPr>
          <w:fldChar w:fldCharType="separate"/>
        </w:r>
        <w:r w:rsidR="00010F2F">
          <w:rPr>
            <w:webHidden/>
          </w:rPr>
          <w:t>12</w:t>
        </w:r>
        <w:r w:rsidR="00010F2F">
          <w:rPr>
            <w:webHidden/>
          </w:rPr>
          <w:fldChar w:fldCharType="end"/>
        </w:r>
      </w:hyperlink>
    </w:p>
    <w:p w14:paraId="41647E77" w14:textId="77777777" w:rsidR="00010F2F" w:rsidRDefault="00F61609">
      <w:pPr>
        <w:pStyle w:val="TOC2"/>
        <w:rPr>
          <w:rFonts w:asciiTheme="minorHAnsi" w:eastAsiaTheme="minorEastAsia" w:hAnsiTheme="minorHAnsi" w:cstheme="minorBidi"/>
          <w:noProof/>
          <w:sz w:val="22"/>
          <w:szCs w:val="22"/>
        </w:rPr>
      </w:pPr>
      <w:hyperlink w:anchor="_Toc52458187" w:history="1">
        <w:r w:rsidR="00010F2F" w:rsidRPr="00643778">
          <w:rPr>
            <w:rStyle w:val="Hyperlink"/>
            <w:noProof/>
            <w:lang w:val="en-GB"/>
          </w:rPr>
          <w:t>3.1</w:t>
        </w:r>
        <w:r w:rsidR="00010F2F">
          <w:rPr>
            <w:rFonts w:asciiTheme="minorHAnsi" w:eastAsiaTheme="minorEastAsia" w:hAnsiTheme="minorHAnsi" w:cstheme="minorBidi"/>
            <w:noProof/>
            <w:sz w:val="22"/>
            <w:szCs w:val="22"/>
          </w:rPr>
          <w:tab/>
        </w:r>
        <w:r w:rsidR="00010F2F" w:rsidRPr="00643778">
          <w:rPr>
            <w:rStyle w:val="Hyperlink"/>
            <w:noProof/>
            <w:lang w:val="en-GB"/>
          </w:rPr>
          <w:t>Recognition of the Faculty Association</w:t>
        </w:r>
        <w:r w:rsidR="00010F2F">
          <w:rPr>
            <w:noProof/>
            <w:webHidden/>
          </w:rPr>
          <w:tab/>
        </w:r>
        <w:r w:rsidR="00010F2F">
          <w:rPr>
            <w:noProof/>
            <w:webHidden/>
          </w:rPr>
          <w:fldChar w:fldCharType="begin"/>
        </w:r>
        <w:r w:rsidR="00010F2F">
          <w:rPr>
            <w:noProof/>
            <w:webHidden/>
          </w:rPr>
          <w:instrText xml:space="preserve"> PAGEREF _Toc52458187 \h </w:instrText>
        </w:r>
        <w:r w:rsidR="00010F2F">
          <w:rPr>
            <w:noProof/>
            <w:webHidden/>
          </w:rPr>
        </w:r>
        <w:r w:rsidR="00010F2F">
          <w:rPr>
            <w:noProof/>
            <w:webHidden/>
          </w:rPr>
          <w:fldChar w:fldCharType="separate"/>
        </w:r>
        <w:r w:rsidR="00010F2F">
          <w:rPr>
            <w:noProof/>
            <w:webHidden/>
          </w:rPr>
          <w:t>12</w:t>
        </w:r>
        <w:r w:rsidR="00010F2F">
          <w:rPr>
            <w:noProof/>
            <w:webHidden/>
          </w:rPr>
          <w:fldChar w:fldCharType="end"/>
        </w:r>
      </w:hyperlink>
    </w:p>
    <w:p w14:paraId="47547B70" w14:textId="77777777" w:rsidR="00010F2F" w:rsidRDefault="00F61609">
      <w:pPr>
        <w:pStyle w:val="TOC2"/>
        <w:rPr>
          <w:rFonts w:asciiTheme="minorHAnsi" w:eastAsiaTheme="minorEastAsia" w:hAnsiTheme="minorHAnsi" w:cstheme="minorBidi"/>
          <w:noProof/>
          <w:sz w:val="22"/>
          <w:szCs w:val="22"/>
        </w:rPr>
      </w:pPr>
      <w:hyperlink w:anchor="_Toc52458188" w:history="1">
        <w:r w:rsidR="00010F2F" w:rsidRPr="00643778">
          <w:rPr>
            <w:rStyle w:val="Hyperlink"/>
            <w:noProof/>
            <w:lang w:val="en-GB"/>
          </w:rPr>
          <w:t xml:space="preserve">3.2 </w:t>
        </w:r>
        <w:r w:rsidR="00010F2F">
          <w:rPr>
            <w:rFonts w:asciiTheme="minorHAnsi" w:eastAsiaTheme="minorEastAsia" w:hAnsiTheme="minorHAnsi" w:cstheme="minorBidi"/>
            <w:noProof/>
            <w:sz w:val="22"/>
            <w:szCs w:val="22"/>
          </w:rPr>
          <w:tab/>
        </w:r>
        <w:r w:rsidR="00010F2F" w:rsidRPr="00643778">
          <w:rPr>
            <w:rStyle w:val="Hyperlink"/>
            <w:noProof/>
            <w:lang w:val="en-GB"/>
          </w:rPr>
          <w:t>Commitment to the Principles of the Document</w:t>
        </w:r>
        <w:r w:rsidR="00010F2F">
          <w:rPr>
            <w:noProof/>
            <w:webHidden/>
          </w:rPr>
          <w:tab/>
        </w:r>
        <w:r w:rsidR="00010F2F">
          <w:rPr>
            <w:noProof/>
            <w:webHidden/>
          </w:rPr>
          <w:fldChar w:fldCharType="begin"/>
        </w:r>
        <w:r w:rsidR="00010F2F">
          <w:rPr>
            <w:noProof/>
            <w:webHidden/>
          </w:rPr>
          <w:instrText xml:space="preserve"> PAGEREF _Toc52458188 \h </w:instrText>
        </w:r>
        <w:r w:rsidR="00010F2F">
          <w:rPr>
            <w:noProof/>
            <w:webHidden/>
          </w:rPr>
        </w:r>
        <w:r w:rsidR="00010F2F">
          <w:rPr>
            <w:noProof/>
            <w:webHidden/>
          </w:rPr>
          <w:fldChar w:fldCharType="separate"/>
        </w:r>
        <w:r w:rsidR="00010F2F">
          <w:rPr>
            <w:noProof/>
            <w:webHidden/>
          </w:rPr>
          <w:t>12</w:t>
        </w:r>
        <w:r w:rsidR="00010F2F">
          <w:rPr>
            <w:noProof/>
            <w:webHidden/>
          </w:rPr>
          <w:fldChar w:fldCharType="end"/>
        </w:r>
      </w:hyperlink>
    </w:p>
    <w:p w14:paraId="0F105A39" w14:textId="77777777" w:rsidR="00010F2F" w:rsidRDefault="00F61609">
      <w:pPr>
        <w:pStyle w:val="TOC2"/>
        <w:rPr>
          <w:rFonts w:asciiTheme="minorHAnsi" w:eastAsiaTheme="minorEastAsia" w:hAnsiTheme="minorHAnsi" w:cstheme="minorBidi"/>
          <w:noProof/>
          <w:sz w:val="22"/>
          <w:szCs w:val="22"/>
        </w:rPr>
      </w:pPr>
      <w:hyperlink w:anchor="_Toc52458189" w:history="1">
        <w:r w:rsidR="00010F2F" w:rsidRPr="00643778">
          <w:rPr>
            <w:rStyle w:val="Hyperlink"/>
            <w:noProof/>
            <w:lang w:val="en-GB"/>
          </w:rPr>
          <w:t>3.3</w:t>
        </w:r>
        <w:r w:rsidR="00010F2F">
          <w:rPr>
            <w:rFonts w:asciiTheme="minorHAnsi" w:eastAsiaTheme="minorEastAsia" w:hAnsiTheme="minorHAnsi" w:cstheme="minorBidi"/>
            <w:noProof/>
            <w:sz w:val="22"/>
            <w:szCs w:val="22"/>
          </w:rPr>
          <w:tab/>
        </w:r>
        <w:r w:rsidR="00010F2F" w:rsidRPr="00643778">
          <w:rPr>
            <w:rStyle w:val="Hyperlink"/>
            <w:noProof/>
            <w:lang w:val="en-GB"/>
          </w:rPr>
          <w:t>Duty to Inform Candidates</w:t>
        </w:r>
        <w:r w:rsidR="00010F2F">
          <w:rPr>
            <w:noProof/>
            <w:webHidden/>
          </w:rPr>
          <w:tab/>
        </w:r>
        <w:r w:rsidR="00010F2F">
          <w:rPr>
            <w:noProof/>
            <w:webHidden/>
          </w:rPr>
          <w:fldChar w:fldCharType="begin"/>
        </w:r>
        <w:r w:rsidR="00010F2F">
          <w:rPr>
            <w:noProof/>
            <w:webHidden/>
          </w:rPr>
          <w:instrText xml:space="preserve"> PAGEREF _Toc52458189 \h </w:instrText>
        </w:r>
        <w:r w:rsidR="00010F2F">
          <w:rPr>
            <w:noProof/>
            <w:webHidden/>
          </w:rPr>
        </w:r>
        <w:r w:rsidR="00010F2F">
          <w:rPr>
            <w:noProof/>
            <w:webHidden/>
          </w:rPr>
          <w:fldChar w:fldCharType="separate"/>
        </w:r>
        <w:r w:rsidR="00010F2F">
          <w:rPr>
            <w:noProof/>
            <w:webHidden/>
          </w:rPr>
          <w:t>12</w:t>
        </w:r>
        <w:r w:rsidR="00010F2F">
          <w:rPr>
            <w:noProof/>
            <w:webHidden/>
          </w:rPr>
          <w:fldChar w:fldCharType="end"/>
        </w:r>
      </w:hyperlink>
    </w:p>
    <w:p w14:paraId="0161EAB8" w14:textId="77777777" w:rsidR="00010F2F" w:rsidRDefault="00F61609">
      <w:pPr>
        <w:pStyle w:val="TOC2"/>
        <w:rPr>
          <w:rFonts w:asciiTheme="minorHAnsi" w:eastAsiaTheme="minorEastAsia" w:hAnsiTheme="minorHAnsi" w:cstheme="minorBidi"/>
          <w:noProof/>
          <w:sz w:val="22"/>
          <w:szCs w:val="22"/>
        </w:rPr>
      </w:pPr>
      <w:hyperlink w:anchor="_Toc52458190" w:history="1">
        <w:r w:rsidR="00010F2F" w:rsidRPr="00643778">
          <w:rPr>
            <w:rStyle w:val="Hyperlink"/>
            <w:noProof/>
            <w:lang w:val="en-GB"/>
          </w:rPr>
          <w:t>3.4</w:t>
        </w:r>
        <w:r w:rsidR="00010F2F">
          <w:rPr>
            <w:rFonts w:asciiTheme="minorHAnsi" w:eastAsiaTheme="minorEastAsia" w:hAnsiTheme="minorHAnsi" w:cstheme="minorBidi"/>
            <w:noProof/>
            <w:sz w:val="22"/>
            <w:szCs w:val="22"/>
          </w:rPr>
          <w:tab/>
        </w:r>
        <w:r w:rsidR="00010F2F" w:rsidRPr="00643778">
          <w:rPr>
            <w:rStyle w:val="Hyperlink"/>
            <w:noProof/>
            <w:lang w:val="en-GB"/>
          </w:rPr>
          <w:t>Release Time for Full-Time Faculty</w:t>
        </w:r>
        <w:r w:rsidR="00010F2F">
          <w:rPr>
            <w:noProof/>
            <w:webHidden/>
          </w:rPr>
          <w:tab/>
        </w:r>
        <w:r w:rsidR="00010F2F">
          <w:rPr>
            <w:noProof/>
            <w:webHidden/>
          </w:rPr>
          <w:fldChar w:fldCharType="begin"/>
        </w:r>
        <w:r w:rsidR="00010F2F">
          <w:rPr>
            <w:noProof/>
            <w:webHidden/>
          </w:rPr>
          <w:instrText xml:space="preserve"> PAGEREF _Toc52458190 \h </w:instrText>
        </w:r>
        <w:r w:rsidR="00010F2F">
          <w:rPr>
            <w:noProof/>
            <w:webHidden/>
          </w:rPr>
        </w:r>
        <w:r w:rsidR="00010F2F">
          <w:rPr>
            <w:noProof/>
            <w:webHidden/>
          </w:rPr>
          <w:fldChar w:fldCharType="separate"/>
        </w:r>
        <w:r w:rsidR="00010F2F">
          <w:rPr>
            <w:noProof/>
            <w:webHidden/>
          </w:rPr>
          <w:t>13</w:t>
        </w:r>
        <w:r w:rsidR="00010F2F">
          <w:rPr>
            <w:noProof/>
            <w:webHidden/>
          </w:rPr>
          <w:fldChar w:fldCharType="end"/>
        </w:r>
      </w:hyperlink>
    </w:p>
    <w:p w14:paraId="24763630" w14:textId="77777777" w:rsidR="00010F2F" w:rsidRDefault="00F61609">
      <w:pPr>
        <w:pStyle w:val="TOC2"/>
        <w:rPr>
          <w:rFonts w:asciiTheme="minorHAnsi" w:eastAsiaTheme="minorEastAsia" w:hAnsiTheme="minorHAnsi" w:cstheme="minorBidi"/>
          <w:noProof/>
          <w:sz w:val="22"/>
          <w:szCs w:val="22"/>
        </w:rPr>
      </w:pPr>
      <w:hyperlink w:anchor="_Toc52458191" w:history="1">
        <w:r w:rsidR="00010F2F" w:rsidRPr="00643778">
          <w:rPr>
            <w:rStyle w:val="Hyperlink"/>
            <w:noProof/>
            <w:lang w:val="en-GB"/>
          </w:rPr>
          <w:t xml:space="preserve">3.5 </w:t>
        </w:r>
        <w:r w:rsidR="00010F2F">
          <w:rPr>
            <w:rFonts w:asciiTheme="minorHAnsi" w:eastAsiaTheme="minorEastAsia" w:hAnsiTheme="minorHAnsi" w:cstheme="minorBidi"/>
            <w:noProof/>
            <w:sz w:val="22"/>
            <w:szCs w:val="22"/>
          </w:rPr>
          <w:tab/>
        </w:r>
        <w:r w:rsidR="00010F2F" w:rsidRPr="00643778">
          <w:rPr>
            <w:rStyle w:val="Hyperlink"/>
            <w:noProof/>
            <w:lang w:val="en-GB"/>
          </w:rPr>
          <w:t>Association Dues</w:t>
        </w:r>
        <w:r w:rsidR="00010F2F">
          <w:rPr>
            <w:noProof/>
            <w:webHidden/>
          </w:rPr>
          <w:tab/>
        </w:r>
        <w:r w:rsidR="00010F2F">
          <w:rPr>
            <w:noProof/>
            <w:webHidden/>
          </w:rPr>
          <w:fldChar w:fldCharType="begin"/>
        </w:r>
        <w:r w:rsidR="00010F2F">
          <w:rPr>
            <w:noProof/>
            <w:webHidden/>
          </w:rPr>
          <w:instrText xml:space="preserve"> PAGEREF _Toc52458191 \h </w:instrText>
        </w:r>
        <w:r w:rsidR="00010F2F">
          <w:rPr>
            <w:noProof/>
            <w:webHidden/>
          </w:rPr>
        </w:r>
        <w:r w:rsidR="00010F2F">
          <w:rPr>
            <w:noProof/>
            <w:webHidden/>
          </w:rPr>
          <w:fldChar w:fldCharType="separate"/>
        </w:r>
        <w:r w:rsidR="00010F2F">
          <w:rPr>
            <w:noProof/>
            <w:webHidden/>
          </w:rPr>
          <w:t>13</w:t>
        </w:r>
        <w:r w:rsidR="00010F2F">
          <w:rPr>
            <w:noProof/>
            <w:webHidden/>
          </w:rPr>
          <w:fldChar w:fldCharType="end"/>
        </w:r>
      </w:hyperlink>
    </w:p>
    <w:p w14:paraId="6609A2C2" w14:textId="77777777" w:rsidR="00010F2F" w:rsidRDefault="00F61609">
      <w:pPr>
        <w:pStyle w:val="TOC2"/>
        <w:rPr>
          <w:rFonts w:asciiTheme="minorHAnsi" w:eastAsiaTheme="minorEastAsia" w:hAnsiTheme="minorHAnsi" w:cstheme="minorBidi"/>
          <w:noProof/>
          <w:sz w:val="22"/>
          <w:szCs w:val="22"/>
        </w:rPr>
      </w:pPr>
      <w:hyperlink w:anchor="_Toc52458192" w:history="1">
        <w:r w:rsidR="00010F2F" w:rsidRPr="00643778">
          <w:rPr>
            <w:rStyle w:val="Hyperlink"/>
            <w:noProof/>
          </w:rPr>
          <w:t>3.6</w:t>
        </w:r>
        <w:r w:rsidR="00010F2F">
          <w:rPr>
            <w:rFonts w:asciiTheme="minorHAnsi" w:eastAsiaTheme="minorEastAsia" w:hAnsiTheme="minorHAnsi" w:cstheme="minorBidi"/>
            <w:noProof/>
            <w:sz w:val="22"/>
            <w:szCs w:val="22"/>
          </w:rPr>
          <w:tab/>
        </w:r>
        <w:r w:rsidR="00010F2F" w:rsidRPr="00643778">
          <w:rPr>
            <w:rStyle w:val="Hyperlink"/>
            <w:noProof/>
          </w:rPr>
          <w:t>No Strikes or Lockouts</w:t>
        </w:r>
        <w:r w:rsidR="00010F2F">
          <w:rPr>
            <w:noProof/>
            <w:webHidden/>
          </w:rPr>
          <w:tab/>
        </w:r>
        <w:r w:rsidR="00010F2F">
          <w:rPr>
            <w:noProof/>
            <w:webHidden/>
          </w:rPr>
          <w:fldChar w:fldCharType="begin"/>
        </w:r>
        <w:r w:rsidR="00010F2F">
          <w:rPr>
            <w:noProof/>
            <w:webHidden/>
          </w:rPr>
          <w:instrText xml:space="preserve"> PAGEREF _Toc52458192 \h </w:instrText>
        </w:r>
        <w:r w:rsidR="00010F2F">
          <w:rPr>
            <w:noProof/>
            <w:webHidden/>
          </w:rPr>
        </w:r>
        <w:r w:rsidR="00010F2F">
          <w:rPr>
            <w:noProof/>
            <w:webHidden/>
          </w:rPr>
          <w:fldChar w:fldCharType="separate"/>
        </w:r>
        <w:r w:rsidR="00010F2F">
          <w:rPr>
            <w:noProof/>
            <w:webHidden/>
          </w:rPr>
          <w:t>13</w:t>
        </w:r>
        <w:r w:rsidR="00010F2F">
          <w:rPr>
            <w:noProof/>
            <w:webHidden/>
          </w:rPr>
          <w:fldChar w:fldCharType="end"/>
        </w:r>
      </w:hyperlink>
    </w:p>
    <w:p w14:paraId="1AB5D138" w14:textId="77777777" w:rsidR="00010F2F" w:rsidRDefault="00F61609">
      <w:pPr>
        <w:pStyle w:val="TOC1"/>
        <w:rPr>
          <w:rFonts w:asciiTheme="minorHAnsi" w:eastAsiaTheme="minorEastAsia" w:hAnsiTheme="minorHAnsi" w:cstheme="minorBidi"/>
          <w:b w:val="0"/>
          <w:caps w:val="0"/>
          <w:sz w:val="22"/>
          <w:szCs w:val="22"/>
        </w:rPr>
      </w:pPr>
      <w:hyperlink w:anchor="_Toc52458193" w:history="1">
        <w:r w:rsidR="00010F2F" w:rsidRPr="00643778">
          <w:rPr>
            <w:rStyle w:val="Hyperlink"/>
            <w:smallCaps/>
            <w:lang w:val="en-GB"/>
          </w:rPr>
          <w:t xml:space="preserve">4. </w:t>
        </w:r>
        <w:r w:rsidR="00010F2F">
          <w:rPr>
            <w:rFonts w:asciiTheme="minorHAnsi" w:eastAsiaTheme="minorEastAsia" w:hAnsiTheme="minorHAnsi" w:cstheme="minorBidi"/>
            <w:b w:val="0"/>
            <w:caps w:val="0"/>
            <w:sz w:val="22"/>
            <w:szCs w:val="22"/>
          </w:rPr>
          <w:tab/>
        </w:r>
        <w:r w:rsidR="00010F2F" w:rsidRPr="00643778">
          <w:rPr>
            <w:rStyle w:val="Hyperlink"/>
            <w:bCs/>
            <w:kern w:val="32"/>
          </w:rPr>
          <w:t>Obligations of Faculty</w:t>
        </w:r>
        <w:r w:rsidR="00010F2F">
          <w:rPr>
            <w:webHidden/>
          </w:rPr>
          <w:tab/>
        </w:r>
        <w:r w:rsidR="00010F2F">
          <w:rPr>
            <w:webHidden/>
          </w:rPr>
          <w:fldChar w:fldCharType="begin"/>
        </w:r>
        <w:r w:rsidR="00010F2F">
          <w:rPr>
            <w:webHidden/>
          </w:rPr>
          <w:instrText xml:space="preserve"> PAGEREF _Toc52458193 \h </w:instrText>
        </w:r>
        <w:r w:rsidR="00010F2F">
          <w:rPr>
            <w:webHidden/>
          </w:rPr>
        </w:r>
        <w:r w:rsidR="00010F2F">
          <w:rPr>
            <w:webHidden/>
          </w:rPr>
          <w:fldChar w:fldCharType="separate"/>
        </w:r>
        <w:r w:rsidR="00010F2F">
          <w:rPr>
            <w:webHidden/>
          </w:rPr>
          <w:t>14</w:t>
        </w:r>
        <w:r w:rsidR="00010F2F">
          <w:rPr>
            <w:webHidden/>
          </w:rPr>
          <w:fldChar w:fldCharType="end"/>
        </w:r>
      </w:hyperlink>
    </w:p>
    <w:p w14:paraId="4C282051" w14:textId="77777777" w:rsidR="00010F2F" w:rsidRDefault="00F61609">
      <w:pPr>
        <w:pStyle w:val="TOC2"/>
        <w:rPr>
          <w:rFonts w:asciiTheme="minorHAnsi" w:eastAsiaTheme="minorEastAsia" w:hAnsiTheme="minorHAnsi" w:cstheme="minorBidi"/>
          <w:noProof/>
          <w:sz w:val="22"/>
          <w:szCs w:val="22"/>
        </w:rPr>
      </w:pPr>
      <w:hyperlink w:anchor="_Toc52458194" w:history="1">
        <w:r w:rsidR="00010F2F" w:rsidRPr="00643778">
          <w:rPr>
            <w:rStyle w:val="Hyperlink"/>
            <w:noProof/>
            <w:lang w:val="en-GB"/>
          </w:rPr>
          <w:t xml:space="preserve">4.1 </w:t>
        </w:r>
        <w:r w:rsidR="00010F2F">
          <w:rPr>
            <w:rFonts w:asciiTheme="minorHAnsi" w:eastAsiaTheme="minorEastAsia" w:hAnsiTheme="minorHAnsi" w:cstheme="minorBidi"/>
            <w:noProof/>
            <w:sz w:val="22"/>
            <w:szCs w:val="22"/>
          </w:rPr>
          <w:tab/>
        </w:r>
        <w:r w:rsidR="00010F2F" w:rsidRPr="00643778">
          <w:rPr>
            <w:rStyle w:val="Hyperlink"/>
            <w:noProof/>
            <w:lang w:val="en-GB"/>
          </w:rPr>
          <w:t>Teaching Workload</w:t>
        </w:r>
        <w:r w:rsidR="00010F2F">
          <w:rPr>
            <w:noProof/>
            <w:webHidden/>
          </w:rPr>
          <w:tab/>
        </w:r>
        <w:r w:rsidR="00010F2F">
          <w:rPr>
            <w:noProof/>
            <w:webHidden/>
          </w:rPr>
          <w:fldChar w:fldCharType="begin"/>
        </w:r>
        <w:r w:rsidR="00010F2F">
          <w:rPr>
            <w:noProof/>
            <w:webHidden/>
          </w:rPr>
          <w:instrText xml:space="preserve"> PAGEREF _Toc52458194 \h </w:instrText>
        </w:r>
        <w:r w:rsidR="00010F2F">
          <w:rPr>
            <w:noProof/>
            <w:webHidden/>
          </w:rPr>
        </w:r>
        <w:r w:rsidR="00010F2F">
          <w:rPr>
            <w:noProof/>
            <w:webHidden/>
          </w:rPr>
          <w:fldChar w:fldCharType="separate"/>
        </w:r>
        <w:r w:rsidR="00010F2F">
          <w:rPr>
            <w:noProof/>
            <w:webHidden/>
          </w:rPr>
          <w:t>14</w:t>
        </w:r>
        <w:r w:rsidR="00010F2F">
          <w:rPr>
            <w:noProof/>
            <w:webHidden/>
          </w:rPr>
          <w:fldChar w:fldCharType="end"/>
        </w:r>
      </w:hyperlink>
    </w:p>
    <w:p w14:paraId="3A6CAE80" w14:textId="77777777" w:rsidR="00010F2F" w:rsidRDefault="00F61609">
      <w:pPr>
        <w:pStyle w:val="TOC2"/>
        <w:rPr>
          <w:rFonts w:asciiTheme="minorHAnsi" w:eastAsiaTheme="minorEastAsia" w:hAnsiTheme="minorHAnsi" w:cstheme="minorBidi"/>
          <w:noProof/>
          <w:sz w:val="22"/>
          <w:szCs w:val="22"/>
        </w:rPr>
      </w:pPr>
      <w:hyperlink w:anchor="_Toc52458195" w:history="1">
        <w:r w:rsidR="00010F2F" w:rsidRPr="00643778">
          <w:rPr>
            <w:rStyle w:val="Hyperlink"/>
            <w:noProof/>
            <w:lang w:val="en-GB"/>
          </w:rPr>
          <w:t xml:space="preserve">4.2 </w:t>
        </w:r>
        <w:r w:rsidR="00010F2F">
          <w:rPr>
            <w:rFonts w:asciiTheme="minorHAnsi" w:eastAsiaTheme="minorEastAsia" w:hAnsiTheme="minorHAnsi" w:cstheme="minorBidi"/>
            <w:noProof/>
            <w:sz w:val="22"/>
            <w:szCs w:val="22"/>
          </w:rPr>
          <w:tab/>
        </w:r>
        <w:r w:rsidR="00010F2F" w:rsidRPr="00643778">
          <w:rPr>
            <w:rStyle w:val="Hyperlink"/>
            <w:noProof/>
            <w:lang w:val="en-GB"/>
          </w:rPr>
          <w:t>Teaching Duties</w:t>
        </w:r>
        <w:r w:rsidR="00010F2F">
          <w:rPr>
            <w:noProof/>
            <w:webHidden/>
          </w:rPr>
          <w:tab/>
        </w:r>
        <w:r w:rsidR="00010F2F">
          <w:rPr>
            <w:noProof/>
            <w:webHidden/>
          </w:rPr>
          <w:fldChar w:fldCharType="begin"/>
        </w:r>
        <w:r w:rsidR="00010F2F">
          <w:rPr>
            <w:noProof/>
            <w:webHidden/>
          </w:rPr>
          <w:instrText xml:space="preserve"> PAGEREF _Toc52458195 \h </w:instrText>
        </w:r>
        <w:r w:rsidR="00010F2F">
          <w:rPr>
            <w:noProof/>
            <w:webHidden/>
          </w:rPr>
        </w:r>
        <w:r w:rsidR="00010F2F">
          <w:rPr>
            <w:noProof/>
            <w:webHidden/>
          </w:rPr>
          <w:fldChar w:fldCharType="separate"/>
        </w:r>
        <w:r w:rsidR="00010F2F">
          <w:rPr>
            <w:noProof/>
            <w:webHidden/>
          </w:rPr>
          <w:t>14</w:t>
        </w:r>
        <w:r w:rsidR="00010F2F">
          <w:rPr>
            <w:noProof/>
            <w:webHidden/>
          </w:rPr>
          <w:fldChar w:fldCharType="end"/>
        </w:r>
      </w:hyperlink>
    </w:p>
    <w:p w14:paraId="766F2DA1" w14:textId="77777777" w:rsidR="00010F2F" w:rsidRDefault="00F61609">
      <w:pPr>
        <w:pStyle w:val="TOC2"/>
        <w:rPr>
          <w:rFonts w:asciiTheme="minorHAnsi" w:eastAsiaTheme="minorEastAsia" w:hAnsiTheme="minorHAnsi" w:cstheme="minorBidi"/>
          <w:noProof/>
          <w:sz w:val="22"/>
          <w:szCs w:val="22"/>
        </w:rPr>
      </w:pPr>
      <w:hyperlink w:anchor="_Toc52458196" w:history="1">
        <w:r w:rsidR="00010F2F" w:rsidRPr="00643778">
          <w:rPr>
            <w:rStyle w:val="Hyperlink"/>
            <w:noProof/>
            <w:lang w:val="en-GB"/>
          </w:rPr>
          <w:t xml:space="preserve">4.3 </w:t>
        </w:r>
        <w:r w:rsidR="00010F2F">
          <w:rPr>
            <w:rFonts w:asciiTheme="minorHAnsi" w:eastAsiaTheme="minorEastAsia" w:hAnsiTheme="minorHAnsi" w:cstheme="minorBidi"/>
            <w:noProof/>
            <w:sz w:val="22"/>
            <w:szCs w:val="22"/>
          </w:rPr>
          <w:tab/>
        </w:r>
        <w:r w:rsidR="00010F2F" w:rsidRPr="00643778">
          <w:rPr>
            <w:rStyle w:val="Hyperlink"/>
            <w:noProof/>
            <w:lang w:val="en-GB"/>
          </w:rPr>
          <w:t>Committee Work, College Governance and Student Academic Counselling</w:t>
        </w:r>
        <w:r w:rsidR="00010F2F">
          <w:rPr>
            <w:noProof/>
            <w:webHidden/>
          </w:rPr>
          <w:tab/>
        </w:r>
        <w:r w:rsidR="00010F2F">
          <w:rPr>
            <w:noProof/>
            <w:webHidden/>
          </w:rPr>
          <w:fldChar w:fldCharType="begin"/>
        </w:r>
        <w:r w:rsidR="00010F2F">
          <w:rPr>
            <w:noProof/>
            <w:webHidden/>
          </w:rPr>
          <w:instrText xml:space="preserve"> PAGEREF _Toc52458196 \h </w:instrText>
        </w:r>
        <w:r w:rsidR="00010F2F">
          <w:rPr>
            <w:noProof/>
            <w:webHidden/>
          </w:rPr>
        </w:r>
        <w:r w:rsidR="00010F2F">
          <w:rPr>
            <w:noProof/>
            <w:webHidden/>
          </w:rPr>
          <w:fldChar w:fldCharType="separate"/>
        </w:r>
        <w:r w:rsidR="00010F2F">
          <w:rPr>
            <w:noProof/>
            <w:webHidden/>
          </w:rPr>
          <w:t>14</w:t>
        </w:r>
        <w:r w:rsidR="00010F2F">
          <w:rPr>
            <w:noProof/>
            <w:webHidden/>
          </w:rPr>
          <w:fldChar w:fldCharType="end"/>
        </w:r>
      </w:hyperlink>
    </w:p>
    <w:p w14:paraId="22365E1E" w14:textId="77777777" w:rsidR="00010F2F" w:rsidRDefault="00F61609">
      <w:pPr>
        <w:pStyle w:val="TOC2"/>
        <w:rPr>
          <w:rFonts w:asciiTheme="minorHAnsi" w:eastAsiaTheme="minorEastAsia" w:hAnsiTheme="minorHAnsi" w:cstheme="minorBidi"/>
          <w:noProof/>
          <w:sz w:val="22"/>
          <w:szCs w:val="22"/>
        </w:rPr>
      </w:pPr>
      <w:hyperlink w:anchor="_Toc52458197" w:history="1">
        <w:r w:rsidR="00010F2F" w:rsidRPr="00643778">
          <w:rPr>
            <w:rStyle w:val="Hyperlink"/>
            <w:noProof/>
            <w:lang w:val="en-GB"/>
          </w:rPr>
          <w:t xml:space="preserve">4.4 </w:t>
        </w:r>
        <w:r w:rsidR="00010F2F">
          <w:rPr>
            <w:rFonts w:asciiTheme="minorHAnsi" w:eastAsiaTheme="minorEastAsia" w:hAnsiTheme="minorHAnsi" w:cstheme="minorBidi"/>
            <w:noProof/>
            <w:sz w:val="22"/>
            <w:szCs w:val="22"/>
          </w:rPr>
          <w:tab/>
        </w:r>
        <w:r w:rsidR="00010F2F" w:rsidRPr="00643778">
          <w:rPr>
            <w:rStyle w:val="Hyperlink"/>
            <w:noProof/>
            <w:lang w:val="en-GB"/>
          </w:rPr>
          <w:t>Scholarly Research</w:t>
        </w:r>
        <w:r w:rsidR="00010F2F">
          <w:rPr>
            <w:noProof/>
            <w:webHidden/>
          </w:rPr>
          <w:tab/>
        </w:r>
        <w:r w:rsidR="00010F2F">
          <w:rPr>
            <w:noProof/>
            <w:webHidden/>
          </w:rPr>
          <w:fldChar w:fldCharType="begin"/>
        </w:r>
        <w:r w:rsidR="00010F2F">
          <w:rPr>
            <w:noProof/>
            <w:webHidden/>
          </w:rPr>
          <w:instrText xml:space="preserve"> PAGEREF _Toc52458197 \h </w:instrText>
        </w:r>
        <w:r w:rsidR="00010F2F">
          <w:rPr>
            <w:noProof/>
            <w:webHidden/>
          </w:rPr>
        </w:r>
        <w:r w:rsidR="00010F2F">
          <w:rPr>
            <w:noProof/>
            <w:webHidden/>
          </w:rPr>
          <w:fldChar w:fldCharType="separate"/>
        </w:r>
        <w:r w:rsidR="00010F2F">
          <w:rPr>
            <w:noProof/>
            <w:webHidden/>
          </w:rPr>
          <w:t>14</w:t>
        </w:r>
        <w:r w:rsidR="00010F2F">
          <w:rPr>
            <w:noProof/>
            <w:webHidden/>
          </w:rPr>
          <w:fldChar w:fldCharType="end"/>
        </w:r>
      </w:hyperlink>
    </w:p>
    <w:p w14:paraId="1AC57CA4" w14:textId="77777777" w:rsidR="00010F2F" w:rsidRDefault="00F61609">
      <w:pPr>
        <w:pStyle w:val="TOC2"/>
        <w:rPr>
          <w:rFonts w:asciiTheme="minorHAnsi" w:eastAsiaTheme="minorEastAsia" w:hAnsiTheme="minorHAnsi" w:cstheme="minorBidi"/>
          <w:noProof/>
          <w:sz w:val="22"/>
          <w:szCs w:val="22"/>
        </w:rPr>
      </w:pPr>
      <w:hyperlink w:anchor="_Toc52458198" w:history="1">
        <w:r w:rsidR="00010F2F" w:rsidRPr="00643778">
          <w:rPr>
            <w:rStyle w:val="Hyperlink"/>
            <w:noProof/>
            <w:lang w:val="en-GB"/>
          </w:rPr>
          <w:t xml:space="preserve">4.5 </w:t>
        </w:r>
        <w:r w:rsidR="00010F2F">
          <w:rPr>
            <w:rFonts w:asciiTheme="minorHAnsi" w:eastAsiaTheme="minorEastAsia" w:hAnsiTheme="minorHAnsi" w:cstheme="minorBidi"/>
            <w:noProof/>
            <w:sz w:val="22"/>
            <w:szCs w:val="22"/>
          </w:rPr>
          <w:tab/>
        </w:r>
        <w:r w:rsidR="00010F2F" w:rsidRPr="00643778">
          <w:rPr>
            <w:rStyle w:val="Hyperlink"/>
            <w:noProof/>
            <w:lang w:val="en-GB"/>
          </w:rPr>
          <w:t>Presence</w:t>
        </w:r>
        <w:r w:rsidR="00010F2F">
          <w:rPr>
            <w:noProof/>
            <w:webHidden/>
          </w:rPr>
          <w:tab/>
        </w:r>
        <w:r w:rsidR="00010F2F">
          <w:rPr>
            <w:noProof/>
            <w:webHidden/>
          </w:rPr>
          <w:fldChar w:fldCharType="begin"/>
        </w:r>
        <w:r w:rsidR="00010F2F">
          <w:rPr>
            <w:noProof/>
            <w:webHidden/>
          </w:rPr>
          <w:instrText xml:space="preserve"> PAGEREF _Toc52458198 \h </w:instrText>
        </w:r>
        <w:r w:rsidR="00010F2F">
          <w:rPr>
            <w:noProof/>
            <w:webHidden/>
          </w:rPr>
        </w:r>
        <w:r w:rsidR="00010F2F">
          <w:rPr>
            <w:noProof/>
            <w:webHidden/>
          </w:rPr>
          <w:fldChar w:fldCharType="separate"/>
        </w:r>
        <w:r w:rsidR="00010F2F">
          <w:rPr>
            <w:noProof/>
            <w:webHidden/>
          </w:rPr>
          <w:t>15</w:t>
        </w:r>
        <w:r w:rsidR="00010F2F">
          <w:rPr>
            <w:noProof/>
            <w:webHidden/>
          </w:rPr>
          <w:fldChar w:fldCharType="end"/>
        </w:r>
      </w:hyperlink>
    </w:p>
    <w:p w14:paraId="254B6DF4" w14:textId="77777777" w:rsidR="00010F2F" w:rsidRDefault="00F61609">
      <w:pPr>
        <w:pStyle w:val="TOC2"/>
        <w:rPr>
          <w:rFonts w:asciiTheme="minorHAnsi" w:eastAsiaTheme="minorEastAsia" w:hAnsiTheme="minorHAnsi" w:cstheme="minorBidi"/>
          <w:noProof/>
          <w:sz w:val="22"/>
          <w:szCs w:val="22"/>
        </w:rPr>
      </w:pPr>
      <w:hyperlink w:anchor="_Toc52458199" w:history="1">
        <w:r w:rsidR="00010F2F" w:rsidRPr="00643778">
          <w:rPr>
            <w:rStyle w:val="Hyperlink"/>
            <w:noProof/>
            <w:lang w:val="en-GB"/>
          </w:rPr>
          <w:t xml:space="preserve">4.6 </w:t>
        </w:r>
        <w:r w:rsidR="00010F2F">
          <w:rPr>
            <w:rFonts w:asciiTheme="minorHAnsi" w:eastAsiaTheme="minorEastAsia" w:hAnsiTheme="minorHAnsi" w:cstheme="minorBidi"/>
            <w:noProof/>
            <w:sz w:val="22"/>
            <w:szCs w:val="22"/>
          </w:rPr>
          <w:tab/>
        </w:r>
        <w:r w:rsidR="00010F2F" w:rsidRPr="00643778">
          <w:rPr>
            <w:rStyle w:val="Hyperlink"/>
            <w:noProof/>
            <w:lang w:val="en-GB"/>
          </w:rPr>
          <w:t>Other Employment: Conflict of Commitment</w:t>
        </w:r>
        <w:r w:rsidR="00010F2F">
          <w:rPr>
            <w:noProof/>
            <w:webHidden/>
          </w:rPr>
          <w:tab/>
        </w:r>
        <w:r w:rsidR="00010F2F">
          <w:rPr>
            <w:noProof/>
            <w:webHidden/>
          </w:rPr>
          <w:fldChar w:fldCharType="begin"/>
        </w:r>
        <w:r w:rsidR="00010F2F">
          <w:rPr>
            <w:noProof/>
            <w:webHidden/>
          </w:rPr>
          <w:instrText xml:space="preserve"> PAGEREF _Toc52458199 \h </w:instrText>
        </w:r>
        <w:r w:rsidR="00010F2F">
          <w:rPr>
            <w:noProof/>
            <w:webHidden/>
          </w:rPr>
        </w:r>
        <w:r w:rsidR="00010F2F">
          <w:rPr>
            <w:noProof/>
            <w:webHidden/>
          </w:rPr>
          <w:fldChar w:fldCharType="separate"/>
        </w:r>
        <w:r w:rsidR="00010F2F">
          <w:rPr>
            <w:noProof/>
            <w:webHidden/>
          </w:rPr>
          <w:t>15</w:t>
        </w:r>
        <w:r w:rsidR="00010F2F">
          <w:rPr>
            <w:noProof/>
            <w:webHidden/>
          </w:rPr>
          <w:fldChar w:fldCharType="end"/>
        </w:r>
      </w:hyperlink>
    </w:p>
    <w:p w14:paraId="59C60354" w14:textId="77777777" w:rsidR="00010F2F" w:rsidRDefault="00F61609">
      <w:pPr>
        <w:pStyle w:val="TOC2"/>
        <w:rPr>
          <w:rFonts w:asciiTheme="minorHAnsi" w:eastAsiaTheme="minorEastAsia" w:hAnsiTheme="minorHAnsi" w:cstheme="minorBidi"/>
          <w:noProof/>
          <w:sz w:val="22"/>
          <w:szCs w:val="22"/>
        </w:rPr>
      </w:pPr>
      <w:hyperlink w:anchor="_Toc52458200" w:history="1">
        <w:r w:rsidR="00010F2F" w:rsidRPr="00643778">
          <w:rPr>
            <w:rStyle w:val="Hyperlink"/>
            <w:noProof/>
          </w:rPr>
          <w:t xml:space="preserve">4.7 </w:t>
        </w:r>
        <w:r w:rsidR="00010F2F">
          <w:rPr>
            <w:rFonts w:asciiTheme="minorHAnsi" w:eastAsiaTheme="minorEastAsia" w:hAnsiTheme="minorHAnsi" w:cstheme="minorBidi"/>
            <w:noProof/>
            <w:sz w:val="22"/>
            <w:szCs w:val="22"/>
          </w:rPr>
          <w:tab/>
        </w:r>
        <w:r w:rsidR="00010F2F" w:rsidRPr="00643778">
          <w:rPr>
            <w:rStyle w:val="Hyperlink"/>
            <w:noProof/>
            <w:lang w:val="en-GB"/>
          </w:rPr>
          <w:t>Professional Ethics</w:t>
        </w:r>
        <w:r w:rsidR="00010F2F">
          <w:rPr>
            <w:noProof/>
            <w:webHidden/>
          </w:rPr>
          <w:tab/>
        </w:r>
        <w:r w:rsidR="00010F2F">
          <w:rPr>
            <w:noProof/>
            <w:webHidden/>
          </w:rPr>
          <w:fldChar w:fldCharType="begin"/>
        </w:r>
        <w:r w:rsidR="00010F2F">
          <w:rPr>
            <w:noProof/>
            <w:webHidden/>
          </w:rPr>
          <w:instrText xml:space="preserve"> PAGEREF _Toc52458200 \h </w:instrText>
        </w:r>
        <w:r w:rsidR="00010F2F">
          <w:rPr>
            <w:noProof/>
            <w:webHidden/>
          </w:rPr>
        </w:r>
        <w:r w:rsidR="00010F2F">
          <w:rPr>
            <w:noProof/>
            <w:webHidden/>
          </w:rPr>
          <w:fldChar w:fldCharType="separate"/>
        </w:r>
        <w:r w:rsidR="00010F2F">
          <w:rPr>
            <w:noProof/>
            <w:webHidden/>
          </w:rPr>
          <w:t>16</w:t>
        </w:r>
        <w:r w:rsidR="00010F2F">
          <w:rPr>
            <w:noProof/>
            <w:webHidden/>
          </w:rPr>
          <w:fldChar w:fldCharType="end"/>
        </w:r>
      </w:hyperlink>
    </w:p>
    <w:p w14:paraId="1C7A979E" w14:textId="77777777" w:rsidR="00010F2F" w:rsidRDefault="00F61609">
      <w:pPr>
        <w:pStyle w:val="TOC1"/>
        <w:rPr>
          <w:rFonts w:asciiTheme="minorHAnsi" w:eastAsiaTheme="minorEastAsia" w:hAnsiTheme="minorHAnsi" w:cstheme="minorBidi"/>
          <w:b w:val="0"/>
          <w:caps w:val="0"/>
          <w:sz w:val="22"/>
          <w:szCs w:val="22"/>
        </w:rPr>
      </w:pPr>
      <w:hyperlink w:anchor="_Toc52458201" w:history="1">
        <w:r w:rsidR="00010F2F" w:rsidRPr="00643778">
          <w:rPr>
            <w:rStyle w:val="Hyperlink"/>
            <w:smallCaps/>
            <w:lang w:val="en-GB"/>
          </w:rPr>
          <w:t xml:space="preserve">5. </w:t>
        </w:r>
        <w:r w:rsidR="00010F2F">
          <w:rPr>
            <w:rFonts w:asciiTheme="minorHAnsi" w:eastAsiaTheme="minorEastAsia" w:hAnsiTheme="minorHAnsi" w:cstheme="minorBidi"/>
            <w:b w:val="0"/>
            <w:caps w:val="0"/>
            <w:sz w:val="22"/>
            <w:szCs w:val="22"/>
          </w:rPr>
          <w:tab/>
        </w:r>
        <w:r w:rsidR="00010F2F" w:rsidRPr="00643778">
          <w:rPr>
            <w:rStyle w:val="Hyperlink"/>
            <w:bCs/>
            <w:kern w:val="32"/>
          </w:rPr>
          <w:t>Salaries and Benefits For Full-Time Faculty</w:t>
        </w:r>
        <w:r w:rsidR="00010F2F">
          <w:rPr>
            <w:webHidden/>
          </w:rPr>
          <w:tab/>
        </w:r>
        <w:r w:rsidR="00010F2F">
          <w:rPr>
            <w:webHidden/>
          </w:rPr>
          <w:fldChar w:fldCharType="begin"/>
        </w:r>
        <w:r w:rsidR="00010F2F">
          <w:rPr>
            <w:webHidden/>
          </w:rPr>
          <w:instrText xml:space="preserve"> PAGEREF _Toc52458201 \h </w:instrText>
        </w:r>
        <w:r w:rsidR="00010F2F">
          <w:rPr>
            <w:webHidden/>
          </w:rPr>
        </w:r>
        <w:r w:rsidR="00010F2F">
          <w:rPr>
            <w:webHidden/>
          </w:rPr>
          <w:fldChar w:fldCharType="separate"/>
        </w:r>
        <w:r w:rsidR="00010F2F">
          <w:rPr>
            <w:webHidden/>
          </w:rPr>
          <w:t>16</w:t>
        </w:r>
        <w:r w:rsidR="00010F2F">
          <w:rPr>
            <w:webHidden/>
          </w:rPr>
          <w:fldChar w:fldCharType="end"/>
        </w:r>
      </w:hyperlink>
    </w:p>
    <w:p w14:paraId="261743AB" w14:textId="77777777" w:rsidR="00010F2F" w:rsidRDefault="00F61609">
      <w:pPr>
        <w:pStyle w:val="TOC2"/>
        <w:rPr>
          <w:rFonts w:asciiTheme="minorHAnsi" w:eastAsiaTheme="minorEastAsia" w:hAnsiTheme="minorHAnsi" w:cstheme="minorBidi"/>
          <w:noProof/>
          <w:sz w:val="22"/>
          <w:szCs w:val="22"/>
        </w:rPr>
      </w:pPr>
      <w:hyperlink w:anchor="_Toc52458202" w:history="1">
        <w:r w:rsidR="00010F2F" w:rsidRPr="00643778">
          <w:rPr>
            <w:rStyle w:val="Hyperlink"/>
            <w:noProof/>
            <w:lang w:val="en-GB"/>
          </w:rPr>
          <w:t>5.1</w:t>
        </w:r>
        <w:r w:rsidR="00010F2F">
          <w:rPr>
            <w:rFonts w:asciiTheme="minorHAnsi" w:eastAsiaTheme="minorEastAsia" w:hAnsiTheme="minorHAnsi" w:cstheme="minorBidi"/>
            <w:noProof/>
            <w:sz w:val="22"/>
            <w:szCs w:val="22"/>
          </w:rPr>
          <w:tab/>
        </w:r>
        <w:r w:rsidR="00010F2F" w:rsidRPr="00643778">
          <w:rPr>
            <w:rStyle w:val="Hyperlink"/>
            <w:noProof/>
            <w:lang w:val="en-GB"/>
          </w:rPr>
          <w:t>The salary and benefits settlement is presented in Appendix A.</w:t>
        </w:r>
        <w:r w:rsidR="00010F2F">
          <w:rPr>
            <w:noProof/>
            <w:webHidden/>
          </w:rPr>
          <w:tab/>
        </w:r>
        <w:r w:rsidR="00010F2F">
          <w:rPr>
            <w:noProof/>
            <w:webHidden/>
          </w:rPr>
          <w:fldChar w:fldCharType="begin"/>
        </w:r>
        <w:r w:rsidR="00010F2F">
          <w:rPr>
            <w:noProof/>
            <w:webHidden/>
          </w:rPr>
          <w:instrText xml:space="preserve"> PAGEREF _Toc52458202 \h </w:instrText>
        </w:r>
        <w:r w:rsidR="00010F2F">
          <w:rPr>
            <w:noProof/>
            <w:webHidden/>
          </w:rPr>
        </w:r>
        <w:r w:rsidR="00010F2F">
          <w:rPr>
            <w:noProof/>
            <w:webHidden/>
          </w:rPr>
          <w:fldChar w:fldCharType="separate"/>
        </w:r>
        <w:r w:rsidR="00010F2F">
          <w:rPr>
            <w:noProof/>
            <w:webHidden/>
          </w:rPr>
          <w:t>16</w:t>
        </w:r>
        <w:r w:rsidR="00010F2F">
          <w:rPr>
            <w:noProof/>
            <w:webHidden/>
          </w:rPr>
          <w:fldChar w:fldCharType="end"/>
        </w:r>
      </w:hyperlink>
    </w:p>
    <w:p w14:paraId="658BC498" w14:textId="77777777" w:rsidR="00010F2F" w:rsidRDefault="00F61609">
      <w:pPr>
        <w:pStyle w:val="TOC1"/>
        <w:rPr>
          <w:rFonts w:asciiTheme="minorHAnsi" w:eastAsiaTheme="minorEastAsia" w:hAnsiTheme="minorHAnsi" w:cstheme="minorBidi"/>
          <w:b w:val="0"/>
          <w:caps w:val="0"/>
          <w:sz w:val="22"/>
          <w:szCs w:val="22"/>
        </w:rPr>
      </w:pPr>
      <w:hyperlink w:anchor="_Toc52458203" w:history="1">
        <w:r w:rsidR="00010F2F" w:rsidRPr="00643778">
          <w:rPr>
            <w:rStyle w:val="Hyperlink"/>
          </w:rPr>
          <w:t>6.</w:t>
        </w:r>
        <w:r w:rsidR="00010F2F">
          <w:rPr>
            <w:rFonts w:asciiTheme="minorHAnsi" w:eastAsiaTheme="minorEastAsia" w:hAnsiTheme="minorHAnsi" w:cstheme="minorBidi"/>
            <w:b w:val="0"/>
            <w:caps w:val="0"/>
            <w:sz w:val="22"/>
            <w:szCs w:val="22"/>
          </w:rPr>
          <w:tab/>
        </w:r>
        <w:r w:rsidR="00010F2F" w:rsidRPr="00643778">
          <w:rPr>
            <w:rStyle w:val="Hyperlink"/>
          </w:rPr>
          <w:t>Appointments</w:t>
        </w:r>
        <w:r w:rsidR="00010F2F">
          <w:rPr>
            <w:webHidden/>
          </w:rPr>
          <w:tab/>
        </w:r>
        <w:r w:rsidR="00010F2F">
          <w:rPr>
            <w:webHidden/>
          </w:rPr>
          <w:fldChar w:fldCharType="begin"/>
        </w:r>
        <w:r w:rsidR="00010F2F">
          <w:rPr>
            <w:webHidden/>
          </w:rPr>
          <w:instrText xml:space="preserve"> PAGEREF _Toc52458203 \h </w:instrText>
        </w:r>
        <w:r w:rsidR="00010F2F">
          <w:rPr>
            <w:webHidden/>
          </w:rPr>
        </w:r>
        <w:r w:rsidR="00010F2F">
          <w:rPr>
            <w:webHidden/>
          </w:rPr>
          <w:fldChar w:fldCharType="separate"/>
        </w:r>
        <w:r w:rsidR="00010F2F">
          <w:rPr>
            <w:webHidden/>
          </w:rPr>
          <w:t>17</w:t>
        </w:r>
        <w:r w:rsidR="00010F2F">
          <w:rPr>
            <w:webHidden/>
          </w:rPr>
          <w:fldChar w:fldCharType="end"/>
        </w:r>
      </w:hyperlink>
    </w:p>
    <w:p w14:paraId="3E01F461" w14:textId="77777777" w:rsidR="00010F2F" w:rsidRDefault="00F61609">
      <w:pPr>
        <w:pStyle w:val="TOC2"/>
        <w:rPr>
          <w:rFonts w:asciiTheme="minorHAnsi" w:eastAsiaTheme="minorEastAsia" w:hAnsiTheme="minorHAnsi" w:cstheme="minorBidi"/>
          <w:noProof/>
          <w:sz w:val="22"/>
          <w:szCs w:val="22"/>
        </w:rPr>
      </w:pPr>
      <w:hyperlink w:anchor="_Toc52458204" w:history="1">
        <w:r w:rsidR="00010F2F" w:rsidRPr="00643778">
          <w:rPr>
            <w:rStyle w:val="Hyperlink"/>
            <w:noProof/>
            <w:lang w:val="en-GB"/>
          </w:rPr>
          <w:t xml:space="preserve">6.1 </w:t>
        </w:r>
        <w:r w:rsidR="00010F2F">
          <w:rPr>
            <w:rFonts w:asciiTheme="minorHAnsi" w:eastAsiaTheme="minorEastAsia" w:hAnsiTheme="minorHAnsi" w:cstheme="minorBidi"/>
            <w:noProof/>
            <w:sz w:val="22"/>
            <w:szCs w:val="22"/>
          </w:rPr>
          <w:tab/>
        </w:r>
        <w:r w:rsidR="00010F2F" w:rsidRPr="00643778">
          <w:rPr>
            <w:rStyle w:val="Hyperlink"/>
            <w:noProof/>
            <w:lang w:val="en-GB"/>
          </w:rPr>
          <w:t>The Authority to Appoint</w:t>
        </w:r>
        <w:r w:rsidR="00010F2F">
          <w:rPr>
            <w:noProof/>
            <w:webHidden/>
          </w:rPr>
          <w:tab/>
        </w:r>
        <w:r w:rsidR="00010F2F">
          <w:rPr>
            <w:noProof/>
            <w:webHidden/>
          </w:rPr>
          <w:fldChar w:fldCharType="begin"/>
        </w:r>
        <w:r w:rsidR="00010F2F">
          <w:rPr>
            <w:noProof/>
            <w:webHidden/>
          </w:rPr>
          <w:instrText xml:space="preserve"> PAGEREF _Toc52458204 \h </w:instrText>
        </w:r>
        <w:r w:rsidR="00010F2F">
          <w:rPr>
            <w:noProof/>
            <w:webHidden/>
          </w:rPr>
        </w:r>
        <w:r w:rsidR="00010F2F">
          <w:rPr>
            <w:noProof/>
            <w:webHidden/>
          </w:rPr>
          <w:fldChar w:fldCharType="separate"/>
        </w:r>
        <w:r w:rsidR="00010F2F">
          <w:rPr>
            <w:noProof/>
            <w:webHidden/>
          </w:rPr>
          <w:t>17</w:t>
        </w:r>
        <w:r w:rsidR="00010F2F">
          <w:rPr>
            <w:noProof/>
            <w:webHidden/>
          </w:rPr>
          <w:fldChar w:fldCharType="end"/>
        </w:r>
      </w:hyperlink>
    </w:p>
    <w:p w14:paraId="6C08FC0F" w14:textId="77777777" w:rsidR="00010F2F" w:rsidRDefault="00F61609">
      <w:pPr>
        <w:pStyle w:val="TOC2"/>
        <w:rPr>
          <w:rFonts w:asciiTheme="minorHAnsi" w:eastAsiaTheme="minorEastAsia" w:hAnsiTheme="minorHAnsi" w:cstheme="minorBidi"/>
          <w:noProof/>
          <w:sz w:val="22"/>
          <w:szCs w:val="22"/>
        </w:rPr>
      </w:pPr>
      <w:hyperlink w:anchor="_Toc52458205" w:history="1">
        <w:r w:rsidR="00010F2F" w:rsidRPr="00643778">
          <w:rPr>
            <w:rStyle w:val="Hyperlink"/>
            <w:noProof/>
            <w:lang w:val="en-GB"/>
          </w:rPr>
          <w:t xml:space="preserve">6.2 </w:t>
        </w:r>
        <w:r w:rsidR="00010F2F">
          <w:rPr>
            <w:rFonts w:asciiTheme="minorHAnsi" w:eastAsiaTheme="minorEastAsia" w:hAnsiTheme="minorHAnsi" w:cstheme="minorBidi"/>
            <w:noProof/>
            <w:sz w:val="22"/>
            <w:szCs w:val="22"/>
          </w:rPr>
          <w:tab/>
        </w:r>
        <w:r w:rsidR="00010F2F" w:rsidRPr="00643778">
          <w:rPr>
            <w:rStyle w:val="Hyperlink"/>
            <w:noProof/>
            <w:lang w:val="en-GB"/>
          </w:rPr>
          <w:t>Types of Academic Appointments</w:t>
        </w:r>
        <w:r w:rsidR="00010F2F">
          <w:rPr>
            <w:noProof/>
            <w:webHidden/>
          </w:rPr>
          <w:tab/>
        </w:r>
        <w:r w:rsidR="00010F2F">
          <w:rPr>
            <w:noProof/>
            <w:webHidden/>
          </w:rPr>
          <w:fldChar w:fldCharType="begin"/>
        </w:r>
        <w:r w:rsidR="00010F2F">
          <w:rPr>
            <w:noProof/>
            <w:webHidden/>
          </w:rPr>
          <w:instrText xml:space="preserve"> PAGEREF _Toc52458205 \h </w:instrText>
        </w:r>
        <w:r w:rsidR="00010F2F">
          <w:rPr>
            <w:noProof/>
            <w:webHidden/>
          </w:rPr>
        </w:r>
        <w:r w:rsidR="00010F2F">
          <w:rPr>
            <w:noProof/>
            <w:webHidden/>
          </w:rPr>
          <w:fldChar w:fldCharType="separate"/>
        </w:r>
        <w:r w:rsidR="00010F2F">
          <w:rPr>
            <w:noProof/>
            <w:webHidden/>
          </w:rPr>
          <w:t>17</w:t>
        </w:r>
        <w:r w:rsidR="00010F2F">
          <w:rPr>
            <w:noProof/>
            <w:webHidden/>
          </w:rPr>
          <w:fldChar w:fldCharType="end"/>
        </w:r>
      </w:hyperlink>
    </w:p>
    <w:p w14:paraId="2FBACEF3" w14:textId="77777777" w:rsidR="00010F2F" w:rsidRDefault="00F61609">
      <w:pPr>
        <w:pStyle w:val="TOC2"/>
        <w:rPr>
          <w:rFonts w:asciiTheme="minorHAnsi" w:eastAsiaTheme="minorEastAsia" w:hAnsiTheme="minorHAnsi" w:cstheme="minorBidi"/>
          <w:noProof/>
          <w:sz w:val="22"/>
          <w:szCs w:val="22"/>
        </w:rPr>
      </w:pPr>
      <w:hyperlink w:anchor="_Toc52458206" w:history="1">
        <w:r w:rsidR="00010F2F" w:rsidRPr="00643778">
          <w:rPr>
            <w:rStyle w:val="Hyperlink"/>
            <w:noProof/>
            <w:lang w:val="en-GB"/>
          </w:rPr>
          <w:t xml:space="preserve">6.3 </w:t>
        </w:r>
        <w:r w:rsidR="00010F2F">
          <w:rPr>
            <w:rFonts w:asciiTheme="minorHAnsi" w:eastAsiaTheme="minorEastAsia" w:hAnsiTheme="minorHAnsi" w:cstheme="minorBidi"/>
            <w:noProof/>
            <w:sz w:val="22"/>
            <w:szCs w:val="22"/>
          </w:rPr>
          <w:tab/>
        </w:r>
        <w:r w:rsidR="00010F2F" w:rsidRPr="00643778">
          <w:rPr>
            <w:rStyle w:val="Hyperlink"/>
            <w:noProof/>
            <w:lang w:val="en-GB"/>
          </w:rPr>
          <w:t>Pre-Retirement Reduced Work Load Appointment For Full-Time Faculty</w:t>
        </w:r>
        <w:r w:rsidR="00010F2F">
          <w:rPr>
            <w:noProof/>
            <w:webHidden/>
          </w:rPr>
          <w:tab/>
        </w:r>
        <w:r w:rsidR="00010F2F">
          <w:rPr>
            <w:noProof/>
            <w:webHidden/>
          </w:rPr>
          <w:fldChar w:fldCharType="begin"/>
        </w:r>
        <w:r w:rsidR="00010F2F">
          <w:rPr>
            <w:noProof/>
            <w:webHidden/>
          </w:rPr>
          <w:instrText xml:space="preserve"> PAGEREF _Toc52458206 \h </w:instrText>
        </w:r>
        <w:r w:rsidR="00010F2F">
          <w:rPr>
            <w:noProof/>
            <w:webHidden/>
          </w:rPr>
        </w:r>
        <w:r w:rsidR="00010F2F">
          <w:rPr>
            <w:noProof/>
            <w:webHidden/>
          </w:rPr>
          <w:fldChar w:fldCharType="separate"/>
        </w:r>
        <w:r w:rsidR="00010F2F">
          <w:rPr>
            <w:noProof/>
            <w:webHidden/>
          </w:rPr>
          <w:t>20</w:t>
        </w:r>
        <w:r w:rsidR="00010F2F">
          <w:rPr>
            <w:noProof/>
            <w:webHidden/>
          </w:rPr>
          <w:fldChar w:fldCharType="end"/>
        </w:r>
      </w:hyperlink>
    </w:p>
    <w:p w14:paraId="2CA211BA" w14:textId="77777777" w:rsidR="00010F2F" w:rsidRDefault="00F61609">
      <w:pPr>
        <w:pStyle w:val="TOC2"/>
        <w:rPr>
          <w:rFonts w:asciiTheme="minorHAnsi" w:eastAsiaTheme="minorEastAsia" w:hAnsiTheme="minorHAnsi" w:cstheme="minorBidi"/>
          <w:noProof/>
          <w:sz w:val="22"/>
          <w:szCs w:val="22"/>
        </w:rPr>
      </w:pPr>
      <w:hyperlink w:anchor="_Toc52458207" w:history="1">
        <w:r w:rsidR="00010F2F" w:rsidRPr="00643778">
          <w:rPr>
            <w:rStyle w:val="Hyperlink"/>
            <w:noProof/>
            <w:lang w:val="en-GB"/>
          </w:rPr>
          <w:t>6.4</w:t>
        </w:r>
        <w:r w:rsidR="00010F2F">
          <w:rPr>
            <w:rFonts w:asciiTheme="minorHAnsi" w:eastAsiaTheme="minorEastAsia" w:hAnsiTheme="minorHAnsi" w:cstheme="minorBidi"/>
            <w:noProof/>
            <w:sz w:val="22"/>
            <w:szCs w:val="22"/>
          </w:rPr>
          <w:tab/>
        </w:r>
        <w:r w:rsidR="00010F2F" w:rsidRPr="00643778">
          <w:rPr>
            <w:rStyle w:val="Hyperlink"/>
            <w:noProof/>
            <w:lang w:val="en-GB"/>
          </w:rPr>
          <w:t>Phased Retirement Appointment for Full-Time Faculty</w:t>
        </w:r>
        <w:r w:rsidR="00010F2F">
          <w:rPr>
            <w:noProof/>
            <w:webHidden/>
          </w:rPr>
          <w:tab/>
        </w:r>
        <w:r w:rsidR="00010F2F">
          <w:rPr>
            <w:noProof/>
            <w:webHidden/>
          </w:rPr>
          <w:fldChar w:fldCharType="begin"/>
        </w:r>
        <w:r w:rsidR="00010F2F">
          <w:rPr>
            <w:noProof/>
            <w:webHidden/>
          </w:rPr>
          <w:instrText xml:space="preserve"> PAGEREF _Toc52458207 \h </w:instrText>
        </w:r>
        <w:r w:rsidR="00010F2F">
          <w:rPr>
            <w:noProof/>
            <w:webHidden/>
          </w:rPr>
        </w:r>
        <w:r w:rsidR="00010F2F">
          <w:rPr>
            <w:noProof/>
            <w:webHidden/>
          </w:rPr>
          <w:fldChar w:fldCharType="separate"/>
        </w:r>
        <w:r w:rsidR="00010F2F">
          <w:rPr>
            <w:noProof/>
            <w:webHidden/>
          </w:rPr>
          <w:t>22</w:t>
        </w:r>
        <w:r w:rsidR="00010F2F">
          <w:rPr>
            <w:noProof/>
            <w:webHidden/>
          </w:rPr>
          <w:fldChar w:fldCharType="end"/>
        </w:r>
      </w:hyperlink>
    </w:p>
    <w:p w14:paraId="608ED10E" w14:textId="77777777" w:rsidR="00010F2F" w:rsidRDefault="00F61609">
      <w:pPr>
        <w:pStyle w:val="TOC2"/>
        <w:rPr>
          <w:rFonts w:asciiTheme="minorHAnsi" w:eastAsiaTheme="minorEastAsia" w:hAnsiTheme="minorHAnsi" w:cstheme="minorBidi"/>
          <w:noProof/>
          <w:sz w:val="22"/>
          <w:szCs w:val="22"/>
        </w:rPr>
      </w:pPr>
      <w:hyperlink w:anchor="_Toc52458208" w:history="1">
        <w:r w:rsidR="00010F2F" w:rsidRPr="00643778">
          <w:rPr>
            <w:rStyle w:val="Hyperlink"/>
            <w:noProof/>
            <w:lang w:val="en-GB"/>
          </w:rPr>
          <w:t xml:space="preserve">6.5 </w:t>
        </w:r>
        <w:r w:rsidR="00010F2F">
          <w:rPr>
            <w:rFonts w:asciiTheme="minorHAnsi" w:eastAsiaTheme="minorEastAsia" w:hAnsiTheme="minorHAnsi" w:cstheme="minorBidi"/>
            <w:noProof/>
            <w:sz w:val="22"/>
            <w:szCs w:val="22"/>
          </w:rPr>
          <w:tab/>
        </w:r>
        <w:r w:rsidR="00010F2F" w:rsidRPr="00643778">
          <w:rPr>
            <w:rStyle w:val="Hyperlink"/>
            <w:noProof/>
            <w:lang w:val="en-GB"/>
          </w:rPr>
          <w:t>Initial Full-Time Faculty Appointments: Duration and Rank</w:t>
        </w:r>
        <w:r w:rsidR="00010F2F">
          <w:rPr>
            <w:noProof/>
            <w:webHidden/>
          </w:rPr>
          <w:tab/>
        </w:r>
        <w:r w:rsidR="00010F2F">
          <w:rPr>
            <w:noProof/>
            <w:webHidden/>
          </w:rPr>
          <w:fldChar w:fldCharType="begin"/>
        </w:r>
        <w:r w:rsidR="00010F2F">
          <w:rPr>
            <w:noProof/>
            <w:webHidden/>
          </w:rPr>
          <w:instrText xml:space="preserve"> PAGEREF _Toc52458208 \h </w:instrText>
        </w:r>
        <w:r w:rsidR="00010F2F">
          <w:rPr>
            <w:noProof/>
            <w:webHidden/>
          </w:rPr>
        </w:r>
        <w:r w:rsidR="00010F2F">
          <w:rPr>
            <w:noProof/>
            <w:webHidden/>
          </w:rPr>
          <w:fldChar w:fldCharType="separate"/>
        </w:r>
        <w:r w:rsidR="00010F2F">
          <w:rPr>
            <w:noProof/>
            <w:webHidden/>
          </w:rPr>
          <w:t>23</w:t>
        </w:r>
        <w:r w:rsidR="00010F2F">
          <w:rPr>
            <w:noProof/>
            <w:webHidden/>
          </w:rPr>
          <w:fldChar w:fldCharType="end"/>
        </w:r>
      </w:hyperlink>
    </w:p>
    <w:p w14:paraId="61F6E0AC" w14:textId="77777777" w:rsidR="00010F2F" w:rsidRDefault="00F61609">
      <w:pPr>
        <w:pStyle w:val="TOC2"/>
        <w:rPr>
          <w:rFonts w:asciiTheme="minorHAnsi" w:eastAsiaTheme="minorEastAsia" w:hAnsiTheme="minorHAnsi" w:cstheme="minorBidi"/>
          <w:noProof/>
          <w:sz w:val="22"/>
          <w:szCs w:val="22"/>
        </w:rPr>
      </w:pPr>
      <w:hyperlink w:anchor="_Toc52458209" w:history="1">
        <w:r w:rsidR="00010F2F" w:rsidRPr="00643778">
          <w:rPr>
            <w:rStyle w:val="Hyperlink"/>
            <w:noProof/>
            <w:lang w:val="en-GB"/>
          </w:rPr>
          <w:t>6.6</w:t>
        </w:r>
        <w:r w:rsidR="00010F2F">
          <w:rPr>
            <w:rFonts w:asciiTheme="minorHAnsi" w:eastAsiaTheme="minorEastAsia" w:hAnsiTheme="minorHAnsi" w:cstheme="minorBidi"/>
            <w:noProof/>
            <w:sz w:val="22"/>
            <w:szCs w:val="22"/>
          </w:rPr>
          <w:tab/>
        </w:r>
        <w:r w:rsidR="00010F2F" w:rsidRPr="00643778">
          <w:rPr>
            <w:rStyle w:val="Hyperlink"/>
            <w:noProof/>
            <w:lang w:val="en-GB"/>
          </w:rPr>
          <w:t>Renewal of Appointments</w:t>
        </w:r>
        <w:r w:rsidR="00010F2F">
          <w:rPr>
            <w:noProof/>
            <w:webHidden/>
          </w:rPr>
          <w:tab/>
        </w:r>
        <w:r w:rsidR="00010F2F">
          <w:rPr>
            <w:noProof/>
            <w:webHidden/>
          </w:rPr>
          <w:fldChar w:fldCharType="begin"/>
        </w:r>
        <w:r w:rsidR="00010F2F">
          <w:rPr>
            <w:noProof/>
            <w:webHidden/>
          </w:rPr>
          <w:instrText xml:space="preserve"> PAGEREF _Toc52458209 \h </w:instrText>
        </w:r>
        <w:r w:rsidR="00010F2F">
          <w:rPr>
            <w:noProof/>
            <w:webHidden/>
          </w:rPr>
        </w:r>
        <w:r w:rsidR="00010F2F">
          <w:rPr>
            <w:noProof/>
            <w:webHidden/>
          </w:rPr>
          <w:fldChar w:fldCharType="separate"/>
        </w:r>
        <w:r w:rsidR="00010F2F">
          <w:rPr>
            <w:noProof/>
            <w:webHidden/>
          </w:rPr>
          <w:t>23</w:t>
        </w:r>
        <w:r w:rsidR="00010F2F">
          <w:rPr>
            <w:noProof/>
            <w:webHidden/>
          </w:rPr>
          <w:fldChar w:fldCharType="end"/>
        </w:r>
      </w:hyperlink>
    </w:p>
    <w:p w14:paraId="5716177A" w14:textId="77777777" w:rsidR="00010F2F" w:rsidRDefault="00F61609">
      <w:pPr>
        <w:pStyle w:val="TOC2"/>
        <w:rPr>
          <w:rFonts w:asciiTheme="minorHAnsi" w:eastAsiaTheme="minorEastAsia" w:hAnsiTheme="minorHAnsi" w:cstheme="minorBidi"/>
          <w:noProof/>
          <w:sz w:val="22"/>
          <w:szCs w:val="22"/>
        </w:rPr>
      </w:pPr>
      <w:hyperlink w:anchor="_Toc52458210" w:history="1">
        <w:r w:rsidR="00010F2F" w:rsidRPr="00643778">
          <w:rPr>
            <w:rStyle w:val="Hyperlink"/>
            <w:noProof/>
            <w:lang w:val="en-GB"/>
          </w:rPr>
          <w:t>6.7</w:t>
        </w:r>
        <w:r w:rsidR="00010F2F">
          <w:rPr>
            <w:rFonts w:asciiTheme="minorHAnsi" w:eastAsiaTheme="minorEastAsia" w:hAnsiTheme="minorHAnsi" w:cstheme="minorBidi"/>
            <w:noProof/>
            <w:sz w:val="22"/>
            <w:szCs w:val="22"/>
          </w:rPr>
          <w:tab/>
        </w:r>
        <w:r w:rsidR="00010F2F" w:rsidRPr="00643778">
          <w:rPr>
            <w:rStyle w:val="Hyperlink"/>
            <w:noProof/>
            <w:lang w:val="en-GB"/>
          </w:rPr>
          <w:t>Workload Assignments</w:t>
        </w:r>
        <w:r w:rsidR="00010F2F">
          <w:rPr>
            <w:noProof/>
            <w:webHidden/>
          </w:rPr>
          <w:tab/>
        </w:r>
        <w:r w:rsidR="00010F2F">
          <w:rPr>
            <w:noProof/>
            <w:webHidden/>
          </w:rPr>
          <w:fldChar w:fldCharType="begin"/>
        </w:r>
        <w:r w:rsidR="00010F2F">
          <w:rPr>
            <w:noProof/>
            <w:webHidden/>
          </w:rPr>
          <w:instrText xml:space="preserve"> PAGEREF _Toc52458210 \h </w:instrText>
        </w:r>
        <w:r w:rsidR="00010F2F">
          <w:rPr>
            <w:noProof/>
            <w:webHidden/>
          </w:rPr>
        </w:r>
        <w:r w:rsidR="00010F2F">
          <w:rPr>
            <w:noProof/>
            <w:webHidden/>
          </w:rPr>
          <w:fldChar w:fldCharType="separate"/>
        </w:r>
        <w:r w:rsidR="00010F2F">
          <w:rPr>
            <w:noProof/>
            <w:webHidden/>
          </w:rPr>
          <w:t>24</w:t>
        </w:r>
        <w:r w:rsidR="00010F2F">
          <w:rPr>
            <w:noProof/>
            <w:webHidden/>
          </w:rPr>
          <w:fldChar w:fldCharType="end"/>
        </w:r>
      </w:hyperlink>
    </w:p>
    <w:p w14:paraId="058F79DE" w14:textId="77777777" w:rsidR="00010F2F" w:rsidRDefault="00F61609">
      <w:pPr>
        <w:pStyle w:val="TOC2"/>
        <w:rPr>
          <w:rFonts w:asciiTheme="minorHAnsi" w:eastAsiaTheme="minorEastAsia" w:hAnsiTheme="minorHAnsi" w:cstheme="minorBidi"/>
          <w:noProof/>
          <w:sz w:val="22"/>
          <w:szCs w:val="22"/>
        </w:rPr>
      </w:pPr>
      <w:hyperlink w:anchor="_Toc52458211" w:history="1">
        <w:r w:rsidR="00010F2F" w:rsidRPr="00643778">
          <w:rPr>
            <w:rStyle w:val="Hyperlink"/>
            <w:noProof/>
            <w:lang w:val="en-GB"/>
          </w:rPr>
          <w:t>6.8</w:t>
        </w:r>
        <w:r w:rsidR="00010F2F">
          <w:rPr>
            <w:rFonts w:asciiTheme="minorHAnsi" w:eastAsiaTheme="minorEastAsia" w:hAnsiTheme="minorHAnsi" w:cstheme="minorBidi"/>
            <w:noProof/>
            <w:sz w:val="22"/>
            <w:szCs w:val="22"/>
          </w:rPr>
          <w:tab/>
        </w:r>
        <w:r w:rsidR="00010F2F" w:rsidRPr="00643778">
          <w:rPr>
            <w:rStyle w:val="Hyperlink"/>
            <w:noProof/>
            <w:lang w:val="en-GB"/>
          </w:rPr>
          <w:t>Faculty Rights and Responsibilities within Departments Under Reduced Work Load Arrangements</w:t>
        </w:r>
        <w:r w:rsidR="00010F2F">
          <w:rPr>
            <w:noProof/>
            <w:webHidden/>
          </w:rPr>
          <w:tab/>
        </w:r>
        <w:r w:rsidR="00010F2F">
          <w:rPr>
            <w:noProof/>
            <w:webHidden/>
          </w:rPr>
          <w:fldChar w:fldCharType="begin"/>
        </w:r>
        <w:r w:rsidR="00010F2F">
          <w:rPr>
            <w:noProof/>
            <w:webHidden/>
          </w:rPr>
          <w:instrText xml:space="preserve"> PAGEREF _Toc52458211 \h </w:instrText>
        </w:r>
        <w:r w:rsidR="00010F2F">
          <w:rPr>
            <w:noProof/>
            <w:webHidden/>
          </w:rPr>
        </w:r>
        <w:r w:rsidR="00010F2F">
          <w:rPr>
            <w:noProof/>
            <w:webHidden/>
          </w:rPr>
          <w:fldChar w:fldCharType="separate"/>
        </w:r>
        <w:r w:rsidR="00010F2F">
          <w:rPr>
            <w:noProof/>
            <w:webHidden/>
          </w:rPr>
          <w:t>24</w:t>
        </w:r>
        <w:r w:rsidR="00010F2F">
          <w:rPr>
            <w:noProof/>
            <w:webHidden/>
          </w:rPr>
          <w:fldChar w:fldCharType="end"/>
        </w:r>
      </w:hyperlink>
    </w:p>
    <w:p w14:paraId="6C42E541" w14:textId="77777777" w:rsidR="00010F2F" w:rsidRDefault="00F61609">
      <w:pPr>
        <w:pStyle w:val="TOC1"/>
        <w:rPr>
          <w:rFonts w:asciiTheme="minorHAnsi" w:eastAsiaTheme="minorEastAsia" w:hAnsiTheme="minorHAnsi" w:cstheme="minorBidi"/>
          <w:b w:val="0"/>
          <w:caps w:val="0"/>
          <w:sz w:val="22"/>
          <w:szCs w:val="22"/>
        </w:rPr>
      </w:pPr>
      <w:hyperlink w:anchor="_Toc52458212" w:history="1">
        <w:r w:rsidR="00010F2F" w:rsidRPr="00643778">
          <w:rPr>
            <w:rStyle w:val="Hyperlink"/>
            <w:smallCaps/>
            <w:lang w:val="en-GB"/>
          </w:rPr>
          <w:t xml:space="preserve">7. </w:t>
        </w:r>
        <w:r w:rsidR="00010F2F">
          <w:rPr>
            <w:rFonts w:asciiTheme="minorHAnsi" w:eastAsiaTheme="minorEastAsia" w:hAnsiTheme="minorHAnsi" w:cstheme="minorBidi"/>
            <w:b w:val="0"/>
            <w:caps w:val="0"/>
            <w:sz w:val="22"/>
            <w:szCs w:val="22"/>
          </w:rPr>
          <w:tab/>
        </w:r>
        <w:r w:rsidR="00010F2F" w:rsidRPr="00643778">
          <w:rPr>
            <w:rStyle w:val="Hyperlink"/>
            <w:bCs/>
            <w:kern w:val="32"/>
          </w:rPr>
          <w:t>Granting of Promotion and Tenure For Full-Time Faculty</w:t>
        </w:r>
        <w:r w:rsidR="00010F2F">
          <w:rPr>
            <w:webHidden/>
          </w:rPr>
          <w:tab/>
        </w:r>
        <w:r w:rsidR="00010F2F">
          <w:rPr>
            <w:webHidden/>
          </w:rPr>
          <w:fldChar w:fldCharType="begin"/>
        </w:r>
        <w:r w:rsidR="00010F2F">
          <w:rPr>
            <w:webHidden/>
          </w:rPr>
          <w:instrText xml:space="preserve"> PAGEREF _Toc52458212 \h </w:instrText>
        </w:r>
        <w:r w:rsidR="00010F2F">
          <w:rPr>
            <w:webHidden/>
          </w:rPr>
        </w:r>
        <w:r w:rsidR="00010F2F">
          <w:rPr>
            <w:webHidden/>
          </w:rPr>
          <w:fldChar w:fldCharType="separate"/>
        </w:r>
        <w:r w:rsidR="00010F2F">
          <w:rPr>
            <w:webHidden/>
          </w:rPr>
          <w:t>25</w:t>
        </w:r>
        <w:r w:rsidR="00010F2F">
          <w:rPr>
            <w:webHidden/>
          </w:rPr>
          <w:fldChar w:fldCharType="end"/>
        </w:r>
      </w:hyperlink>
    </w:p>
    <w:p w14:paraId="5D61E3E0" w14:textId="77777777" w:rsidR="00010F2F" w:rsidRDefault="00F61609">
      <w:pPr>
        <w:pStyle w:val="TOC2"/>
        <w:rPr>
          <w:rFonts w:asciiTheme="minorHAnsi" w:eastAsiaTheme="minorEastAsia" w:hAnsiTheme="minorHAnsi" w:cstheme="minorBidi"/>
          <w:noProof/>
          <w:sz w:val="22"/>
          <w:szCs w:val="22"/>
        </w:rPr>
      </w:pPr>
      <w:hyperlink w:anchor="_Toc52458213" w:history="1">
        <w:r w:rsidR="00010F2F" w:rsidRPr="00643778">
          <w:rPr>
            <w:rStyle w:val="Hyperlink"/>
            <w:noProof/>
            <w:lang w:val="en-GB"/>
          </w:rPr>
          <w:t xml:space="preserve">7.1 </w:t>
        </w:r>
        <w:r w:rsidR="00010F2F">
          <w:rPr>
            <w:rFonts w:asciiTheme="minorHAnsi" w:eastAsiaTheme="minorEastAsia" w:hAnsiTheme="minorHAnsi" w:cstheme="minorBidi"/>
            <w:noProof/>
            <w:sz w:val="22"/>
            <w:szCs w:val="22"/>
          </w:rPr>
          <w:tab/>
        </w:r>
        <w:r w:rsidR="00010F2F" w:rsidRPr="00643778">
          <w:rPr>
            <w:rStyle w:val="Hyperlink"/>
            <w:noProof/>
            <w:lang w:val="en-GB"/>
          </w:rPr>
          <w:t>Role of Principal</w:t>
        </w:r>
        <w:r w:rsidR="00010F2F">
          <w:rPr>
            <w:noProof/>
            <w:webHidden/>
          </w:rPr>
          <w:tab/>
        </w:r>
        <w:r w:rsidR="00010F2F">
          <w:rPr>
            <w:noProof/>
            <w:webHidden/>
          </w:rPr>
          <w:fldChar w:fldCharType="begin"/>
        </w:r>
        <w:r w:rsidR="00010F2F">
          <w:rPr>
            <w:noProof/>
            <w:webHidden/>
          </w:rPr>
          <w:instrText xml:space="preserve"> PAGEREF _Toc52458213 \h </w:instrText>
        </w:r>
        <w:r w:rsidR="00010F2F">
          <w:rPr>
            <w:noProof/>
            <w:webHidden/>
          </w:rPr>
        </w:r>
        <w:r w:rsidR="00010F2F">
          <w:rPr>
            <w:noProof/>
            <w:webHidden/>
          </w:rPr>
          <w:fldChar w:fldCharType="separate"/>
        </w:r>
        <w:r w:rsidR="00010F2F">
          <w:rPr>
            <w:noProof/>
            <w:webHidden/>
          </w:rPr>
          <w:t>25</w:t>
        </w:r>
        <w:r w:rsidR="00010F2F">
          <w:rPr>
            <w:noProof/>
            <w:webHidden/>
          </w:rPr>
          <w:fldChar w:fldCharType="end"/>
        </w:r>
      </w:hyperlink>
    </w:p>
    <w:p w14:paraId="0F6FEC8F" w14:textId="77777777" w:rsidR="00010F2F" w:rsidRDefault="00F61609">
      <w:pPr>
        <w:pStyle w:val="TOC2"/>
        <w:rPr>
          <w:rFonts w:asciiTheme="minorHAnsi" w:eastAsiaTheme="minorEastAsia" w:hAnsiTheme="minorHAnsi" w:cstheme="minorBidi"/>
          <w:noProof/>
          <w:sz w:val="22"/>
          <w:szCs w:val="22"/>
        </w:rPr>
      </w:pPr>
      <w:hyperlink w:anchor="_Toc52458214" w:history="1">
        <w:r w:rsidR="00010F2F" w:rsidRPr="00643778">
          <w:rPr>
            <w:rStyle w:val="Hyperlink"/>
            <w:noProof/>
            <w:lang w:val="en-GB"/>
          </w:rPr>
          <w:t>7.2</w:t>
        </w:r>
        <w:r w:rsidR="00010F2F">
          <w:rPr>
            <w:rFonts w:asciiTheme="minorHAnsi" w:eastAsiaTheme="minorEastAsia" w:hAnsiTheme="minorHAnsi" w:cstheme="minorBidi"/>
            <w:noProof/>
            <w:sz w:val="22"/>
            <w:szCs w:val="22"/>
          </w:rPr>
          <w:tab/>
        </w:r>
        <w:r w:rsidR="00010F2F" w:rsidRPr="00643778">
          <w:rPr>
            <w:rStyle w:val="Hyperlink"/>
            <w:noProof/>
            <w:lang w:val="en-GB"/>
          </w:rPr>
          <w:t>Eligibility for Tenure</w:t>
        </w:r>
        <w:r w:rsidR="00010F2F">
          <w:rPr>
            <w:noProof/>
            <w:webHidden/>
          </w:rPr>
          <w:tab/>
        </w:r>
        <w:r w:rsidR="00010F2F">
          <w:rPr>
            <w:noProof/>
            <w:webHidden/>
          </w:rPr>
          <w:fldChar w:fldCharType="begin"/>
        </w:r>
        <w:r w:rsidR="00010F2F">
          <w:rPr>
            <w:noProof/>
            <w:webHidden/>
          </w:rPr>
          <w:instrText xml:space="preserve"> PAGEREF _Toc52458214 \h </w:instrText>
        </w:r>
        <w:r w:rsidR="00010F2F">
          <w:rPr>
            <w:noProof/>
            <w:webHidden/>
          </w:rPr>
        </w:r>
        <w:r w:rsidR="00010F2F">
          <w:rPr>
            <w:noProof/>
            <w:webHidden/>
          </w:rPr>
          <w:fldChar w:fldCharType="separate"/>
        </w:r>
        <w:r w:rsidR="00010F2F">
          <w:rPr>
            <w:noProof/>
            <w:webHidden/>
          </w:rPr>
          <w:t>25</w:t>
        </w:r>
        <w:r w:rsidR="00010F2F">
          <w:rPr>
            <w:noProof/>
            <w:webHidden/>
          </w:rPr>
          <w:fldChar w:fldCharType="end"/>
        </w:r>
      </w:hyperlink>
    </w:p>
    <w:p w14:paraId="53D2D7CE" w14:textId="77777777" w:rsidR="00010F2F" w:rsidRDefault="00F61609">
      <w:pPr>
        <w:pStyle w:val="TOC2"/>
        <w:rPr>
          <w:rFonts w:asciiTheme="minorHAnsi" w:eastAsiaTheme="minorEastAsia" w:hAnsiTheme="minorHAnsi" w:cstheme="minorBidi"/>
          <w:noProof/>
          <w:sz w:val="22"/>
          <w:szCs w:val="22"/>
        </w:rPr>
      </w:pPr>
      <w:hyperlink w:anchor="_Toc52458215" w:history="1">
        <w:r w:rsidR="00010F2F" w:rsidRPr="00643778">
          <w:rPr>
            <w:rStyle w:val="Hyperlink"/>
            <w:noProof/>
            <w:lang w:val="en-GB"/>
          </w:rPr>
          <w:t xml:space="preserve">7.3 </w:t>
        </w:r>
        <w:r w:rsidR="00010F2F">
          <w:rPr>
            <w:rFonts w:asciiTheme="minorHAnsi" w:eastAsiaTheme="minorEastAsia" w:hAnsiTheme="minorHAnsi" w:cstheme="minorBidi"/>
            <w:noProof/>
            <w:sz w:val="22"/>
            <w:szCs w:val="22"/>
          </w:rPr>
          <w:tab/>
        </w:r>
        <w:r w:rsidR="00010F2F" w:rsidRPr="00643778">
          <w:rPr>
            <w:rStyle w:val="Hyperlink"/>
            <w:noProof/>
            <w:lang w:val="en-GB"/>
          </w:rPr>
          <w:t>Promotion to Assistant Professor with Tenure</w:t>
        </w:r>
        <w:r w:rsidR="00010F2F">
          <w:rPr>
            <w:noProof/>
            <w:webHidden/>
          </w:rPr>
          <w:tab/>
        </w:r>
        <w:r w:rsidR="00010F2F">
          <w:rPr>
            <w:noProof/>
            <w:webHidden/>
          </w:rPr>
          <w:fldChar w:fldCharType="begin"/>
        </w:r>
        <w:r w:rsidR="00010F2F">
          <w:rPr>
            <w:noProof/>
            <w:webHidden/>
          </w:rPr>
          <w:instrText xml:space="preserve"> PAGEREF _Toc52458215 \h </w:instrText>
        </w:r>
        <w:r w:rsidR="00010F2F">
          <w:rPr>
            <w:noProof/>
            <w:webHidden/>
          </w:rPr>
        </w:r>
        <w:r w:rsidR="00010F2F">
          <w:rPr>
            <w:noProof/>
            <w:webHidden/>
          </w:rPr>
          <w:fldChar w:fldCharType="separate"/>
        </w:r>
        <w:r w:rsidR="00010F2F">
          <w:rPr>
            <w:noProof/>
            <w:webHidden/>
          </w:rPr>
          <w:t>25</w:t>
        </w:r>
        <w:r w:rsidR="00010F2F">
          <w:rPr>
            <w:noProof/>
            <w:webHidden/>
          </w:rPr>
          <w:fldChar w:fldCharType="end"/>
        </w:r>
      </w:hyperlink>
    </w:p>
    <w:p w14:paraId="5AADD9F8" w14:textId="77777777" w:rsidR="00010F2F" w:rsidRDefault="00F61609">
      <w:pPr>
        <w:pStyle w:val="TOC2"/>
        <w:rPr>
          <w:rFonts w:asciiTheme="minorHAnsi" w:eastAsiaTheme="minorEastAsia" w:hAnsiTheme="minorHAnsi" w:cstheme="minorBidi"/>
          <w:noProof/>
          <w:sz w:val="22"/>
          <w:szCs w:val="22"/>
        </w:rPr>
      </w:pPr>
      <w:hyperlink w:anchor="_Toc52458216" w:history="1">
        <w:r w:rsidR="00010F2F" w:rsidRPr="00643778">
          <w:rPr>
            <w:rStyle w:val="Hyperlink"/>
            <w:noProof/>
            <w:lang w:val="en-GB"/>
          </w:rPr>
          <w:t xml:space="preserve">7.4 </w:t>
        </w:r>
        <w:r w:rsidR="00010F2F">
          <w:rPr>
            <w:rFonts w:asciiTheme="minorHAnsi" w:eastAsiaTheme="minorEastAsia" w:hAnsiTheme="minorHAnsi" w:cstheme="minorBidi"/>
            <w:noProof/>
            <w:sz w:val="22"/>
            <w:szCs w:val="22"/>
          </w:rPr>
          <w:tab/>
        </w:r>
        <w:r w:rsidR="00010F2F" w:rsidRPr="00643778">
          <w:rPr>
            <w:rStyle w:val="Hyperlink"/>
            <w:noProof/>
            <w:lang w:val="en-GB"/>
          </w:rPr>
          <w:t>Promotion to Associate Professor</w:t>
        </w:r>
        <w:r w:rsidR="00010F2F">
          <w:rPr>
            <w:noProof/>
            <w:webHidden/>
          </w:rPr>
          <w:tab/>
        </w:r>
        <w:r w:rsidR="00010F2F">
          <w:rPr>
            <w:noProof/>
            <w:webHidden/>
          </w:rPr>
          <w:fldChar w:fldCharType="begin"/>
        </w:r>
        <w:r w:rsidR="00010F2F">
          <w:rPr>
            <w:noProof/>
            <w:webHidden/>
          </w:rPr>
          <w:instrText xml:space="preserve"> PAGEREF _Toc52458216 \h </w:instrText>
        </w:r>
        <w:r w:rsidR="00010F2F">
          <w:rPr>
            <w:noProof/>
            <w:webHidden/>
          </w:rPr>
        </w:r>
        <w:r w:rsidR="00010F2F">
          <w:rPr>
            <w:noProof/>
            <w:webHidden/>
          </w:rPr>
          <w:fldChar w:fldCharType="separate"/>
        </w:r>
        <w:r w:rsidR="00010F2F">
          <w:rPr>
            <w:noProof/>
            <w:webHidden/>
          </w:rPr>
          <w:t>25</w:t>
        </w:r>
        <w:r w:rsidR="00010F2F">
          <w:rPr>
            <w:noProof/>
            <w:webHidden/>
          </w:rPr>
          <w:fldChar w:fldCharType="end"/>
        </w:r>
      </w:hyperlink>
    </w:p>
    <w:p w14:paraId="5A8FDAA8" w14:textId="77777777" w:rsidR="00010F2F" w:rsidRDefault="00F61609">
      <w:pPr>
        <w:pStyle w:val="TOC2"/>
        <w:rPr>
          <w:rFonts w:asciiTheme="minorHAnsi" w:eastAsiaTheme="minorEastAsia" w:hAnsiTheme="minorHAnsi" w:cstheme="minorBidi"/>
          <w:noProof/>
          <w:sz w:val="22"/>
          <w:szCs w:val="22"/>
        </w:rPr>
      </w:pPr>
      <w:hyperlink w:anchor="_Toc52458217" w:history="1">
        <w:r w:rsidR="00010F2F" w:rsidRPr="00643778">
          <w:rPr>
            <w:rStyle w:val="Hyperlink"/>
            <w:noProof/>
            <w:lang w:val="en-GB"/>
          </w:rPr>
          <w:t xml:space="preserve">7.5 </w:t>
        </w:r>
        <w:r w:rsidR="00010F2F">
          <w:rPr>
            <w:rFonts w:asciiTheme="minorHAnsi" w:eastAsiaTheme="minorEastAsia" w:hAnsiTheme="minorHAnsi" w:cstheme="minorBidi"/>
            <w:noProof/>
            <w:sz w:val="22"/>
            <w:szCs w:val="22"/>
          </w:rPr>
          <w:tab/>
        </w:r>
        <w:r w:rsidR="00010F2F" w:rsidRPr="00643778">
          <w:rPr>
            <w:rStyle w:val="Hyperlink"/>
            <w:noProof/>
            <w:lang w:val="en-GB"/>
          </w:rPr>
          <w:t>Promotion to Professor</w:t>
        </w:r>
        <w:r w:rsidR="00010F2F">
          <w:rPr>
            <w:noProof/>
            <w:webHidden/>
          </w:rPr>
          <w:tab/>
        </w:r>
        <w:r w:rsidR="00010F2F">
          <w:rPr>
            <w:noProof/>
            <w:webHidden/>
          </w:rPr>
          <w:fldChar w:fldCharType="begin"/>
        </w:r>
        <w:r w:rsidR="00010F2F">
          <w:rPr>
            <w:noProof/>
            <w:webHidden/>
          </w:rPr>
          <w:instrText xml:space="preserve"> PAGEREF _Toc52458217 \h </w:instrText>
        </w:r>
        <w:r w:rsidR="00010F2F">
          <w:rPr>
            <w:noProof/>
            <w:webHidden/>
          </w:rPr>
        </w:r>
        <w:r w:rsidR="00010F2F">
          <w:rPr>
            <w:noProof/>
            <w:webHidden/>
          </w:rPr>
          <w:fldChar w:fldCharType="separate"/>
        </w:r>
        <w:r w:rsidR="00010F2F">
          <w:rPr>
            <w:noProof/>
            <w:webHidden/>
          </w:rPr>
          <w:t>25</w:t>
        </w:r>
        <w:r w:rsidR="00010F2F">
          <w:rPr>
            <w:noProof/>
            <w:webHidden/>
          </w:rPr>
          <w:fldChar w:fldCharType="end"/>
        </w:r>
      </w:hyperlink>
    </w:p>
    <w:p w14:paraId="5BC43785" w14:textId="77777777" w:rsidR="00010F2F" w:rsidRDefault="00F61609">
      <w:pPr>
        <w:pStyle w:val="TOC2"/>
        <w:rPr>
          <w:rFonts w:asciiTheme="minorHAnsi" w:eastAsiaTheme="minorEastAsia" w:hAnsiTheme="minorHAnsi" w:cstheme="minorBidi"/>
          <w:noProof/>
          <w:sz w:val="22"/>
          <w:szCs w:val="22"/>
        </w:rPr>
      </w:pPr>
      <w:hyperlink w:anchor="_Toc52458218" w:history="1">
        <w:r w:rsidR="00010F2F" w:rsidRPr="00643778">
          <w:rPr>
            <w:rStyle w:val="Hyperlink"/>
            <w:noProof/>
            <w:lang w:val="en-GB"/>
          </w:rPr>
          <w:t xml:space="preserve">7.6 </w:t>
        </w:r>
        <w:r w:rsidR="00010F2F">
          <w:rPr>
            <w:rFonts w:asciiTheme="minorHAnsi" w:eastAsiaTheme="minorEastAsia" w:hAnsiTheme="minorHAnsi" w:cstheme="minorBidi"/>
            <w:noProof/>
            <w:sz w:val="22"/>
            <w:szCs w:val="22"/>
          </w:rPr>
          <w:tab/>
        </w:r>
        <w:r w:rsidR="00010F2F" w:rsidRPr="00643778">
          <w:rPr>
            <w:rStyle w:val="Hyperlink"/>
            <w:noProof/>
            <w:lang w:val="en-GB"/>
          </w:rPr>
          <w:t>VPAD’s Yearly Report to Tenure Track Members</w:t>
        </w:r>
        <w:r w:rsidR="00010F2F">
          <w:rPr>
            <w:noProof/>
            <w:webHidden/>
          </w:rPr>
          <w:tab/>
        </w:r>
        <w:r w:rsidR="00010F2F">
          <w:rPr>
            <w:noProof/>
            <w:webHidden/>
          </w:rPr>
          <w:fldChar w:fldCharType="begin"/>
        </w:r>
        <w:r w:rsidR="00010F2F">
          <w:rPr>
            <w:noProof/>
            <w:webHidden/>
          </w:rPr>
          <w:instrText xml:space="preserve"> PAGEREF _Toc52458218 \h </w:instrText>
        </w:r>
        <w:r w:rsidR="00010F2F">
          <w:rPr>
            <w:noProof/>
            <w:webHidden/>
          </w:rPr>
        </w:r>
        <w:r w:rsidR="00010F2F">
          <w:rPr>
            <w:noProof/>
            <w:webHidden/>
          </w:rPr>
          <w:fldChar w:fldCharType="separate"/>
        </w:r>
        <w:r w:rsidR="00010F2F">
          <w:rPr>
            <w:noProof/>
            <w:webHidden/>
          </w:rPr>
          <w:t>25</w:t>
        </w:r>
        <w:r w:rsidR="00010F2F">
          <w:rPr>
            <w:noProof/>
            <w:webHidden/>
          </w:rPr>
          <w:fldChar w:fldCharType="end"/>
        </w:r>
      </w:hyperlink>
    </w:p>
    <w:p w14:paraId="1192D704" w14:textId="77777777" w:rsidR="00010F2F" w:rsidRDefault="00F61609">
      <w:pPr>
        <w:pStyle w:val="TOC2"/>
        <w:rPr>
          <w:rFonts w:asciiTheme="minorHAnsi" w:eastAsiaTheme="minorEastAsia" w:hAnsiTheme="minorHAnsi" w:cstheme="minorBidi"/>
          <w:noProof/>
          <w:sz w:val="22"/>
          <w:szCs w:val="22"/>
        </w:rPr>
      </w:pPr>
      <w:hyperlink w:anchor="_Toc52458219" w:history="1">
        <w:r w:rsidR="00010F2F" w:rsidRPr="00643778">
          <w:rPr>
            <w:rStyle w:val="Hyperlink"/>
            <w:noProof/>
            <w:lang w:val="en-GB"/>
          </w:rPr>
          <w:t>7.7</w:t>
        </w:r>
        <w:r w:rsidR="00010F2F">
          <w:rPr>
            <w:rFonts w:asciiTheme="minorHAnsi" w:eastAsiaTheme="minorEastAsia" w:hAnsiTheme="minorHAnsi" w:cstheme="minorBidi"/>
            <w:noProof/>
            <w:sz w:val="22"/>
            <w:szCs w:val="22"/>
          </w:rPr>
          <w:tab/>
        </w:r>
        <w:r w:rsidR="00010F2F" w:rsidRPr="00643778">
          <w:rPr>
            <w:rStyle w:val="Hyperlink"/>
            <w:noProof/>
            <w:lang w:val="en-GB"/>
          </w:rPr>
          <w:t>Transfer of Faculty to Administrative Positions</w:t>
        </w:r>
        <w:r w:rsidR="00010F2F">
          <w:rPr>
            <w:noProof/>
            <w:webHidden/>
          </w:rPr>
          <w:tab/>
        </w:r>
        <w:r w:rsidR="00010F2F">
          <w:rPr>
            <w:noProof/>
            <w:webHidden/>
          </w:rPr>
          <w:fldChar w:fldCharType="begin"/>
        </w:r>
        <w:r w:rsidR="00010F2F">
          <w:rPr>
            <w:noProof/>
            <w:webHidden/>
          </w:rPr>
          <w:instrText xml:space="preserve"> PAGEREF _Toc52458219 \h </w:instrText>
        </w:r>
        <w:r w:rsidR="00010F2F">
          <w:rPr>
            <w:noProof/>
            <w:webHidden/>
          </w:rPr>
        </w:r>
        <w:r w:rsidR="00010F2F">
          <w:rPr>
            <w:noProof/>
            <w:webHidden/>
          </w:rPr>
          <w:fldChar w:fldCharType="separate"/>
        </w:r>
        <w:r w:rsidR="00010F2F">
          <w:rPr>
            <w:noProof/>
            <w:webHidden/>
          </w:rPr>
          <w:t>26</w:t>
        </w:r>
        <w:r w:rsidR="00010F2F">
          <w:rPr>
            <w:noProof/>
            <w:webHidden/>
          </w:rPr>
          <w:fldChar w:fldCharType="end"/>
        </w:r>
      </w:hyperlink>
    </w:p>
    <w:p w14:paraId="494F64EE" w14:textId="77777777" w:rsidR="00010F2F" w:rsidRDefault="00F61609">
      <w:pPr>
        <w:pStyle w:val="TOC1"/>
        <w:rPr>
          <w:rFonts w:asciiTheme="minorHAnsi" w:eastAsiaTheme="minorEastAsia" w:hAnsiTheme="minorHAnsi" w:cstheme="minorBidi"/>
          <w:b w:val="0"/>
          <w:caps w:val="0"/>
          <w:sz w:val="22"/>
          <w:szCs w:val="22"/>
        </w:rPr>
      </w:pPr>
      <w:hyperlink w:anchor="_Toc52458220" w:history="1">
        <w:r w:rsidR="00010F2F" w:rsidRPr="00643778">
          <w:rPr>
            <w:rStyle w:val="Hyperlink"/>
            <w:smallCaps/>
            <w:lang w:val="en-GB"/>
          </w:rPr>
          <w:t xml:space="preserve">8. </w:t>
        </w:r>
        <w:r w:rsidR="00010F2F">
          <w:rPr>
            <w:rFonts w:asciiTheme="minorHAnsi" w:eastAsiaTheme="minorEastAsia" w:hAnsiTheme="minorHAnsi" w:cstheme="minorBidi"/>
            <w:b w:val="0"/>
            <w:caps w:val="0"/>
            <w:sz w:val="22"/>
            <w:szCs w:val="22"/>
          </w:rPr>
          <w:tab/>
        </w:r>
        <w:r w:rsidR="00010F2F" w:rsidRPr="00643778">
          <w:rPr>
            <w:rStyle w:val="Hyperlink"/>
            <w:bCs/>
            <w:kern w:val="32"/>
          </w:rPr>
          <w:t>Criteria for Promotion and Tenure of Full-Time Faculty</w:t>
        </w:r>
        <w:r w:rsidR="00010F2F">
          <w:rPr>
            <w:webHidden/>
          </w:rPr>
          <w:tab/>
        </w:r>
        <w:r w:rsidR="00010F2F">
          <w:rPr>
            <w:webHidden/>
          </w:rPr>
          <w:fldChar w:fldCharType="begin"/>
        </w:r>
        <w:r w:rsidR="00010F2F">
          <w:rPr>
            <w:webHidden/>
          </w:rPr>
          <w:instrText xml:space="preserve"> PAGEREF _Toc52458220 \h </w:instrText>
        </w:r>
        <w:r w:rsidR="00010F2F">
          <w:rPr>
            <w:webHidden/>
          </w:rPr>
        </w:r>
        <w:r w:rsidR="00010F2F">
          <w:rPr>
            <w:webHidden/>
          </w:rPr>
          <w:fldChar w:fldCharType="separate"/>
        </w:r>
        <w:r w:rsidR="00010F2F">
          <w:rPr>
            <w:webHidden/>
          </w:rPr>
          <w:t>26</w:t>
        </w:r>
        <w:r w:rsidR="00010F2F">
          <w:rPr>
            <w:webHidden/>
          </w:rPr>
          <w:fldChar w:fldCharType="end"/>
        </w:r>
      </w:hyperlink>
    </w:p>
    <w:p w14:paraId="05DFEC4F" w14:textId="77777777" w:rsidR="00010F2F" w:rsidRDefault="00F61609">
      <w:pPr>
        <w:pStyle w:val="TOC2"/>
        <w:rPr>
          <w:rFonts w:asciiTheme="minorHAnsi" w:eastAsiaTheme="minorEastAsia" w:hAnsiTheme="minorHAnsi" w:cstheme="minorBidi"/>
          <w:noProof/>
          <w:sz w:val="22"/>
          <w:szCs w:val="22"/>
        </w:rPr>
      </w:pPr>
      <w:hyperlink w:anchor="_Toc52458221" w:history="1">
        <w:r w:rsidR="00010F2F" w:rsidRPr="00643778">
          <w:rPr>
            <w:rStyle w:val="Hyperlink"/>
            <w:noProof/>
            <w:lang w:val="en-GB"/>
          </w:rPr>
          <w:t xml:space="preserve">8.1 </w:t>
        </w:r>
        <w:r w:rsidR="00010F2F">
          <w:rPr>
            <w:rFonts w:asciiTheme="minorHAnsi" w:eastAsiaTheme="minorEastAsia" w:hAnsiTheme="minorHAnsi" w:cstheme="minorBidi"/>
            <w:noProof/>
            <w:sz w:val="22"/>
            <w:szCs w:val="22"/>
          </w:rPr>
          <w:tab/>
        </w:r>
        <w:r w:rsidR="00010F2F" w:rsidRPr="00643778">
          <w:rPr>
            <w:rStyle w:val="Hyperlink"/>
            <w:noProof/>
            <w:lang w:val="en-GB"/>
          </w:rPr>
          <w:t>Evaluation Criteria for Promotion and Tenure</w:t>
        </w:r>
        <w:r w:rsidR="00010F2F">
          <w:rPr>
            <w:noProof/>
            <w:webHidden/>
          </w:rPr>
          <w:tab/>
        </w:r>
        <w:r w:rsidR="00010F2F">
          <w:rPr>
            <w:noProof/>
            <w:webHidden/>
          </w:rPr>
          <w:fldChar w:fldCharType="begin"/>
        </w:r>
        <w:r w:rsidR="00010F2F">
          <w:rPr>
            <w:noProof/>
            <w:webHidden/>
          </w:rPr>
          <w:instrText xml:space="preserve"> PAGEREF _Toc52458221 \h </w:instrText>
        </w:r>
        <w:r w:rsidR="00010F2F">
          <w:rPr>
            <w:noProof/>
            <w:webHidden/>
          </w:rPr>
        </w:r>
        <w:r w:rsidR="00010F2F">
          <w:rPr>
            <w:noProof/>
            <w:webHidden/>
          </w:rPr>
          <w:fldChar w:fldCharType="separate"/>
        </w:r>
        <w:r w:rsidR="00010F2F">
          <w:rPr>
            <w:noProof/>
            <w:webHidden/>
          </w:rPr>
          <w:t>26</w:t>
        </w:r>
        <w:r w:rsidR="00010F2F">
          <w:rPr>
            <w:noProof/>
            <w:webHidden/>
          </w:rPr>
          <w:fldChar w:fldCharType="end"/>
        </w:r>
      </w:hyperlink>
    </w:p>
    <w:p w14:paraId="7A79511C" w14:textId="77777777" w:rsidR="00010F2F" w:rsidRDefault="00F61609">
      <w:pPr>
        <w:pStyle w:val="TOC2"/>
        <w:rPr>
          <w:rFonts w:asciiTheme="minorHAnsi" w:eastAsiaTheme="minorEastAsia" w:hAnsiTheme="minorHAnsi" w:cstheme="minorBidi"/>
          <w:noProof/>
          <w:sz w:val="22"/>
          <w:szCs w:val="22"/>
        </w:rPr>
      </w:pPr>
      <w:hyperlink w:anchor="_Toc52458222" w:history="1">
        <w:r w:rsidR="00010F2F" w:rsidRPr="00643778">
          <w:rPr>
            <w:rStyle w:val="Hyperlink"/>
            <w:noProof/>
            <w:lang w:val="en-GB"/>
          </w:rPr>
          <w:t xml:space="preserve">8.2 </w:t>
        </w:r>
        <w:r w:rsidR="00010F2F">
          <w:rPr>
            <w:rFonts w:asciiTheme="minorHAnsi" w:eastAsiaTheme="minorEastAsia" w:hAnsiTheme="minorHAnsi" w:cstheme="minorBidi"/>
            <w:noProof/>
            <w:sz w:val="22"/>
            <w:szCs w:val="22"/>
          </w:rPr>
          <w:tab/>
        </w:r>
        <w:r w:rsidR="00010F2F" w:rsidRPr="00643778">
          <w:rPr>
            <w:rStyle w:val="Hyperlink"/>
            <w:noProof/>
            <w:lang w:val="en-GB"/>
          </w:rPr>
          <w:t>External Appraisals</w:t>
        </w:r>
        <w:r w:rsidR="00010F2F">
          <w:rPr>
            <w:noProof/>
            <w:webHidden/>
          </w:rPr>
          <w:tab/>
        </w:r>
        <w:r w:rsidR="00010F2F">
          <w:rPr>
            <w:noProof/>
            <w:webHidden/>
          </w:rPr>
          <w:fldChar w:fldCharType="begin"/>
        </w:r>
        <w:r w:rsidR="00010F2F">
          <w:rPr>
            <w:noProof/>
            <w:webHidden/>
          </w:rPr>
          <w:instrText xml:space="preserve"> PAGEREF _Toc52458222 \h </w:instrText>
        </w:r>
        <w:r w:rsidR="00010F2F">
          <w:rPr>
            <w:noProof/>
            <w:webHidden/>
          </w:rPr>
        </w:r>
        <w:r w:rsidR="00010F2F">
          <w:rPr>
            <w:noProof/>
            <w:webHidden/>
          </w:rPr>
          <w:fldChar w:fldCharType="separate"/>
        </w:r>
        <w:r w:rsidR="00010F2F">
          <w:rPr>
            <w:noProof/>
            <w:webHidden/>
          </w:rPr>
          <w:t>27</w:t>
        </w:r>
        <w:r w:rsidR="00010F2F">
          <w:rPr>
            <w:noProof/>
            <w:webHidden/>
          </w:rPr>
          <w:fldChar w:fldCharType="end"/>
        </w:r>
      </w:hyperlink>
    </w:p>
    <w:p w14:paraId="1B29AB24" w14:textId="77777777" w:rsidR="00010F2F" w:rsidRDefault="00F61609">
      <w:pPr>
        <w:pStyle w:val="TOC2"/>
        <w:rPr>
          <w:rFonts w:asciiTheme="minorHAnsi" w:eastAsiaTheme="minorEastAsia" w:hAnsiTheme="minorHAnsi" w:cstheme="minorBidi"/>
          <w:noProof/>
          <w:sz w:val="22"/>
          <w:szCs w:val="22"/>
        </w:rPr>
      </w:pPr>
      <w:hyperlink w:anchor="_Toc52458223" w:history="1">
        <w:r w:rsidR="00010F2F" w:rsidRPr="00643778">
          <w:rPr>
            <w:rStyle w:val="Hyperlink"/>
            <w:noProof/>
            <w:lang w:val="en-GB"/>
          </w:rPr>
          <w:t>8.3</w:t>
        </w:r>
        <w:r w:rsidR="00010F2F">
          <w:rPr>
            <w:rFonts w:asciiTheme="minorHAnsi" w:eastAsiaTheme="minorEastAsia" w:hAnsiTheme="minorHAnsi" w:cstheme="minorBidi"/>
            <w:noProof/>
            <w:sz w:val="22"/>
            <w:szCs w:val="22"/>
          </w:rPr>
          <w:tab/>
        </w:r>
        <w:r w:rsidR="00010F2F" w:rsidRPr="00643778">
          <w:rPr>
            <w:rStyle w:val="Hyperlink"/>
            <w:noProof/>
            <w:lang w:val="en-GB"/>
          </w:rPr>
          <w:t>Social Work and Business Faculty</w:t>
        </w:r>
        <w:r w:rsidR="00010F2F">
          <w:rPr>
            <w:noProof/>
            <w:webHidden/>
          </w:rPr>
          <w:tab/>
        </w:r>
        <w:r w:rsidR="00010F2F">
          <w:rPr>
            <w:noProof/>
            <w:webHidden/>
          </w:rPr>
          <w:fldChar w:fldCharType="begin"/>
        </w:r>
        <w:r w:rsidR="00010F2F">
          <w:rPr>
            <w:noProof/>
            <w:webHidden/>
          </w:rPr>
          <w:instrText xml:space="preserve"> PAGEREF _Toc52458223 \h </w:instrText>
        </w:r>
        <w:r w:rsidR="00010F2F">
          <w:rPr>
            <w:noProof/>
            <w:webHidden/>
          </w:rPr>
        </w:r>
        <w:r w:rsidR="00010F2F">
          <w:rPr>
            <w:noProof/>
            <w:webHidden/>
          </w:rPr>
          <w:fldChar w:fldCharType="separate"/>
        </w:r>
        <w:r w:rsidR="00010F2F">
          <w:rPr>
            <w:noProof/>
            <w:webHidden/>
          </w:rPr>
          <w:t>27</w:t>
        </w:r>
        <w:r w:rsidR="00010F2F">
          <w:rPr>
            <w:noProof/>
            <w:webHidden/>
          </w:rPr>
          <w:fldChar w:fldCharType="end"/>
        </w:r>
      </w:hyperlink>
    </w:p>
    <w:p w14:paraId="2897433F" w14:textId="77777777" w:rsidR="00010F2F" w:rsidRDefault="00F61609">
      <w:pPr>
        <w:pStyle w:val="TOC2"/>
        <w:rPr>
          <w:rFonts w:asciiTheme="minorHAnsi" w:eastAsiaTheme="minorEastAsia" w:hAnsiTheme="minorHAnsi" w:cstheme="minorBidi"/>
          <w:noProof/>
          <w:sz w:val="22"/>
          <w:szCs w:val="22"/>
        </w:rPr>
      </w:pPr>
      <w:hyperlink w:anchor="_Toc52458224" w:history="1">
        <w:r w:rsidR="00010F2F" w:rsidRPr="00643778">
          <w:rPr>
            <w:rStyle w:val="Hyperlink"/>
            <w:noProof/>
            <w:lang w:val="en-GB"/>
          </w:rPr>
          <w:t xml:space="preserve">8.4 </w:t>
        </w:r>
        <w:r w:rsidR="00010F2F">
          <w:rPr>
            <w:rFonts w:asciiTheme="minorHAnsi" w:eastAsiaTheme="minorEastAsia" w:hAnsiTheme="minorHAnsi" w:cstheme="minorBidi"/>
            <w:noProof/>
            <w:sz w:val="22"/>
            <w:szCs w:val="22"/>
          </w:rPr>
          <w:tab/>
        </w:r>
        <w:r w:rsidR="00010F2F" w:rsidRPr="00643778">
          <w:rPr>
            <w:rStyle w:val="Hyperlink"/>
            <w:noProof/>
            <w:lang w:val="en-GB"/>
          </w:rPr>
          <w:t>Budgetary Considerations</w:t>
        </w:r>
        <w:r w:rsidR="00010F2F">
          <w:rPr>
            <w:noProof/>
            <w:webHidden/>
          </w:rPr>
          <w:tab/>
        </w:r>
        <w:r w:rsidR="00010F2F">
          <w:rPr>
            <w:noProof/>
            <w:webHidden/>
          </w:rPr>
          <w:fldChar w:fldCharType="begin"/>
        </w:r>
        <w:r w:rsidR="00010F2F">
          <w:rPr>
            <w:noProof/>
            <w:webHidden/>
          </w:rPr>
          <w:instrText xml:space="preserve"> PAGEREF _Toc52458224 \h </w:instrText>
        </w:r>
        <w:r w:rsidR="00010F2F">
          <w:rPr>
            <w:noProof/>
            <w:webHidden/>
          </w:rPr>
        </w:r>
        <w:r w:rsidR="00010F2F">
          <w:rPr>
            <w:noProof/>
            <w:webHidden/>
          </w:rPr>
          <w:fldChar w:fldCharType="separate"/>
        </w:r>
        <w:r w:rsidR="00010F2F">
          <w:rPr>
            <w:noProof/>
            <w:webHidden/>
          </w:rPr>
          <w:t>27</w:t>
        </w:r>
        <w:r w:rsidR="00010F2F">
          <w:rPr>
            <w:noProof/>
            <w:webHidden/>
          </w:rPr>
          <w:fldChar w:fldCharType="end"/>
        </w:r>
      </w:hyperlink>
    </w:p>
    <w:p w14:paraId="4DFB8015" w14:textId="77777777" w:rsidR="00010F2F" w:rsidRDefault="00F61609">
      <w:pPr>
        <w:pStyle w:val="TOC1"/>
        <w:rPr>
          <w:rFonts w:asciiTheme="minorHAnsi" w:eastAsiaTheme="minorEastAsia" w:hAnsiTheme="minorHAnsi" w:cstheme="minorBidi"/>
          <w:b w:val="0"/>
          <w:caps w:val="0"/>
          <w:sz w:val="22"/>
          <w:szCs w:val="22"/>
        </w:rPr>
      </w:pPr>
      <w:hyperlink w:anchor="_Toc52458225" w:history="1">
        <w:r w:rsidR="00010F2F" w:rsidRPr="00643778">
          <w:rPr>
            <w:rStyle w:val="Hyperlink"/>
            <w:smallCaps/>
            <w:lang w:val="en-GB"/>
          </w:rPr>
          <w:t xml:space="preserve">9. </w:t>
        </w:r>
        <w:r w:rsidR="00010F2F">
          <w:rPr>
            <w:rFonts w:asciiTheme="minorHAnsi" w:eastAsiaTheme="minorEastAsia" w:hAnsiTheme="minorHAnsi" w:cstheme="minorBidi"/>
            <w:b w:val="0"/>
            <w:caps w:val="0"/>
            <w:sz w:val="22"/>
            <w:szCs w:val="22"/>
          </w:rPr>
          <w:tab/>
        </w:r>
        <w:r w:rsidR="00010F2F" w:rsidRPr="00643778">
          <w:rPr>
            <w:rStyle w:val="Hyperlink"/>
            <w:bCs/>
            <w:kern w:val="32"/>
          </w:rPr>
          <w:t>Promotion and Tenure Procedures for Full-Time Faculty</w:t>
        </w:r>
        <w:r w:rsidR="00010F2F">
          <w:rPr>
            <w:webHidden/>
          </w:rPr>
          <w:tab/>
        </w:r>
        <w:r w:rsidR="00010F2F">
          <w:rPr>
            <w:webHidden/>
          </w:rPr>
          <w:fldChar w:fldCharType="begin"/>
        </w:r>
        <w:r w:rsidR="00010F2F">
          <w:rPr>
            <w:webHidden/>
          </w:rPr>
          <w:instrText xml:space="preserve"> PAGEREF _Toc52458225 \h </w:instrText>
        </w:r>
        <w:r w:rsidR="00010F2F">
          <w:rPr>
            <w:webHidden/>
          </w:rPr>
        </w:r>
        <w:r w:rsidR="00010F2F">
          <w:rPr>
            <w:webHidden/>
          </w:rPr>
          <w:fldChar w:fldCharType="separate"/>
        </w:r>
        <w:r w:rsidR="00010F2F">
          <w:rPr>
            <w:webHidden/>
          </w:rPr>
          <w:t>28</w:t>
        </w:r>
        <w:r w:rsidR="00010F2F">
          <w:rPr>
            <w:webHidden/>
          </w:rPr>
          <w:fldChar w:fldCharType="end"/>
        </w:r>
      </w:hyperlink>
    </w:p>
    <w:p w14:paraId="446D884F" w14:textId="77777777" w:rsidR="00010F2F" w:rsidRDefault="00F61609">
      <w:pPr>
        <w:pStyle w:val="TOC2"/>
        <w:rPr>
          <w:rFonts w:asciiTheme="minorHAnsi" w:eastAsiaTheme="minorEastAsia" w:hAnsiTheme="minorHAnsi" w:cstheme="minorBidi"/>
          <w:noProof/>
          <w:sz w:val="22"/>
          <w:szCs w:val="22"/>
        </w:rPr>
      </w:pPr>
      <w:hyperlink w:anchor="_Toc52458226" w:history="1">
        <w:r w:rsidR="00010F2F" w:rsidRPr="00643778">
          <w:rPr>
            <w:rStyle w:val="Hyperlink"/>
            <w:noProof/>
            <w:lang w:val="en-GB"/>
          </w:rPr>
          <w:t xml:space="preserve">9.1 </w:t>
        </w:r>
        <w:r w:rsidR="00010F2F">
          <w:rPr>
            <w:rFonts w:asciiTheme="minorHAnsi" w:eastAsiaTheme="minorEastAsia" w:hAnsiTheme="minorHAnsi" w:cstheme="minorBidi"/>
            <w:noProof/>
            <w:sz w:val="22"/>
            <w:szCs w:val="22"/>
          </w:rPr>
          <w:tab/>
        </w:r>
        <w:r w:rsidR="00010F2F" w:rsidRPr="00643778">
          <w:rPr>
            <w:rStyle w:val="Hyperlink"/>
            <w:noProof/>
            <w:lang w:val="en-GB"/>
          </w:rPr>
          <w:t>The Role of the Candidate</w:t>
        </w:r>
        <w:r w:rsidR="00010F2F">
          <w:rPr>
            <w:noProof/>
            <w:webHidden/>
          </w:rPr>
          <w:tab/>
        </w:r>
        <w:r w:rsidR="00010F2F">
          <w:rPr>
            <w:noProof/>
            <w:webHidden/>
          </w:rPr>
          <w:fldChar w:fldCharType="begin"/>
        </w:r>
        <w:r w:rsidR="00010F2F">
          <w:rPr>
            <w:noProof/>
            <w:webHidden/>
          </w:rPr>
          <w:instrText xml:space="preserve"> PAGEREF _Toc52458226 \h </w:instrText>
        </w:r>
        <w:r w:rsidR="00010F2F">
          <w:rPr>
            <w:noProof/>
            <w:webHidden/>
          </w:rPr>
        </w:r>
        <w:r w:rsidR="00010F2F">
          <w:rPr>
            <w:noProof/>
            <w:webHidden/>
          </w:rPr>
          <w:fldChar w:fldCharType="separate"/>
        </w:r>
        <w:r w:rsidR="00010F2F">
          <w:rPr>
            <w:noProof/>
            <w:webHidden/>
          </w:rPr>
          <w:t>28</w:t>
        </w:r>
        <w:r w:rsidR="00010F2F">
          <w:rPr>
            <w:noProof/>
            <w:webHidden/>
          </w:rPr>
          <w:fldChar w:fldCharType="end"/>
        </w:r>
      </w:hyperlink>
    </w:p>
    <w:p w14:paraId="39132102" w14:textId="77777777" w:rsidR="00010F2F" w:rsidRDefault="00F61609">
      <w:pPr>
        <w:pStyle w:val="TOC2"/>
        <w:rPr>
          <w:rFonts w:asciiTheme="minorHAnsi" w:eastAsiaTheme="minorEastAsia" w:hAnsiTheme="minorHAnsi" w:cstheme="minorBidi"/>
          <w:noProof/>
          <w:sz w:val="22"/>
          <w:szCs w:val="22"/>
        </w:rPr>
      </w:pPr>
      <w:hyperlink w:anchor="_Toc52458227" w:history="1">
        <w:r w:rsidR="00010F2F" w:rsidRPr="00643778">
          <w:rPr>
            <w:rStyle w:val="Hyperlink"/>
            <w:noProof/>
            <w:lang w:val="en-GB"/>
          </w:rPr>
          <w:t xml:space="preserve">9.2 </w:t>
        </w:r>
        <w:r w:rsidR="00010F2F">
          <w:rPr>
            <w:rFonts w:asciiTheme="minorHAnsi" w:eastAsiaTheme="minorEastAsia" w:hAnsiTheme="minorHAnsi" w:cstheme="minorBidi"/>
            <w:noProof/>
            <w:sz w:val="22"/>
            <w:szCs w:val="22"/>
          </w:rPr>
          <w:tab/>
        </w:r>
        <w:r w:rsidR="00010F2F" w:rsidRPr="00643778">
          <w:rPr>
            <w:rStyle w:val="Hyperlink"/>
            <w:noProof/>
            <w:lang w:val="en-GB"/>
          </w:rPr>
          <w:t>The Role of the Department</w:t>
        </w:r>
        <w:r w:rsidR="00010F2F">
          <w:rPr>
            <w:noProof/>
            <w:webHidden/>
          </w:rPr>
          <w:tab/>
        </w:r>
        <w:r w:rsidR="00010F2F">
          <w:rPr>
            <w:noProof/>
            <w:webHidden/>
          </w:rPr>
          <w:fldChar w:fldCharType="begin"/>
        </w:r>
        <w:r w:rsidR="00010F2F">
          <w:rPr>
            <w:noProof/>
            <w:webHidden/>
          </w:rPr>
          <w:instrText xml:space="preserve"> PAGEREF _Toc52458227 \h </w:instrText>
        </w:r>
        <w:r w:rsidR="00010F2F">
          <w:rPr>
            <w:noProof/>
            <w:webHidden/>
          </w:rPr>
        </w:r>
        <w:r w:rsidR="00010F2F">
          <w:rPr>
            <w:noProof/>
            <w:webHidden/>
          </w:rPr>
          <w:fldChar w:fldCharType="separate"/>
        </w:r>
        <w:r w:rsidR="00010F2F">
          <w:rPr>
            <w:noProof/>
            <w:webHidden/>
          </w:rPr>
          <w:t>28</w:t>
        </w:r>
        <w:r w:rsidR="00010F2F">
          <w:rPr>
            <w:noProof/>
            <w:webHidden/>
          </w:rPr>
          <w:fldChar w:fldCharType="end"/>
        </w:r>
      </w:hyperlink>
    </w:p>
    <w:p w14:paraId="2DE60931" w14:textId="77777777" w:rsidR="00010F2F" w:rsidRDefault="00F61609">
      <w:pPr>
        <w:pStyle w:val="TOC2"/>
        <w:rPr>
          <w:rFonts w:asciiTheme="minorHAnsi" w:eastAsiaTheme="minorEastAsia" w:hAnsiTheme="minorHAnsi" w:cstheme="minorBidi"/>
          <w:noProof/>
          <w:sz w:val="22"/>
          <w:szCs w:val="22"/>
        </w:rPr>
      </w:pPr>
      <w:hyperlink w:anchor="_Toc52458228" w:history="1">
        <w:r w:rsidR="00010F2F" w:rsidRPr="00643778">
          <w:rPr>
            <w:rStyle w:val="Hyperlink"/>
            <w:noProof/>
            <w:lang w:val="en-GB"/>
          </w:rPr>
          <w:t xml:space="preserve">9.3 </w:t>
        </w:r>
        <w:r w:rsidR="00010F2F">
          <w:rPr>
            <w:rFonts w:asciiTheme="minorHAnsi" w:eastAsiaTheme="minorEastAsia" w:hAnsiTheme="minorHAnsi" w:cstheme="minorBidi"/>
            <w:noProof/>
            <w:sz w:val="22"/>
            <w:szCs w:val="22"/>
          </w:rPr>
          <w:tab/>
        </w:r>
        <w:r w:rsidR="00010F2F" w:rsidRPr="00643778">
          <w:rPr>
            <w:rStyle w:val="Hyperlink"/>
            <w:noProof/>
            <w:lang w:val="en-GB"/>
          </w:rPr>
          <w:t>The Role of the Promotion and Tenure Committee</w:t>
        </w:r>
        <w:r w:rsidR="00010F2F">
          <w:rPr>
            <w:noProof/>
            <w:webHidden/>
          </w:rPr>
          <w:tab/>
        </w:r>
        <w:r w:rsidR="00010F2F">
          <w:rPr>
            <w:noProof/>
            <w:webHidden/>
          </w:rPr>
          <w:fldChar w:fldCharType="begin"/>
        </w:r>
        <w:r w:rsidR="00010F2F">
          <w:rPr>
            <w:noProof/>
            <w:webHidden/>
          </w:rPr>
          <w:instrText xml:space="preserve"> PAGEREF _Toc52458228 \h </w:instrText>
        </w:r>
        <w:r w:rsidR="00010F2F">
          <w:rPr>
            <w:noProof/>
            <w:webHidden/>
          </w:rPr>
        </w:r>
        <w:r w:rsidR="00010F2F">
          <w:rPr>
            <w:noProof/>
            <w:webHidden/>
          </w:rPr>
          <w:fldChar w:fldCharType="separate"/>
        </w:r>
        <w:r w:rsidR="00010F2F">
          <w:rPr>
            <w:noProof/>
            <w:webHidden/>
          </w:rPr>
          <w:t>28</w:t>
        </w:r>
        <w:r w:rsidR="00010F2F">
          <w:rPr>
            <w:noProof/>
            <w:webHidden/>
          </w:rPr>
          <w:fldChar w:fldCharType="end"/>
        </w:r>
      </w:hyperlink>
    </w:p>
    <w:p w14:paraId="6CFB70DE" w14:textId="77777777" w:rsidR="00010F2F" w:rsidRDefault="00F61609">
      <w:pPr>
        <w:pStyle w:val="TOC2"/>
        <w:rPr>
          <w:rFonts w:asciiTheme="minorHAnsi" w:eastAsiaTheme="minorEastAsia" w:hAnsiTheme="minorHAnsi" w:cstheme="minorBidi"/>
          <w:noProof/>
          <w:sz w:val="22"/>
          <w:szCs w:val="22"/>
        </w:rPr>
      </w:pPr>
      <w:hyperlink w:anchor="_Toc52458229" w:history="1">
        <w:r w:rsidR="00010F2F" w:rsidRPr="00643778">
          <w:rPr>
            <w:rStyle w:val="Hyperlink"/>
            <w:noProof/>
            <w:lang w:val="en-GB"/>
          </w:rPr>
          <w:t xml:space="preserve">9.4 </w:t>
        </w:r>
        <w:r w:rsidR="00010F2F">
          <w:rPr>
            <w:rFonts w:asciiTheme="minorHAnsi" w:eastAsiaTheme="minorEastAsia" w:hAnsiTheme="minorHAnsi" w:cstheme="minorBidi"/>
            <w:noProof/>
            <w:sz w:val="22"/>
            <w:szCs w:val="22"/>
          </w:rPr>
          <w:tab/>
        </w:r>
        <w:r w:rsidR="00010F2F" w:rsidRPr="00643778">
          <w:rPr>
            <w:rStyle w:val="Hyperlink"/>
            <w:noProof/>
            <w:lang w:val="en-GB"/>
          </w:rPr>
          <w:t>The Role of the VPAD</w:t>
        </w:r>
        <w:r w:rsidR="00010F2F">
          <w:rPr>
            <w:noProof/>
            <w:webHidden/>
          </w:rPr>
          <w:tab/>
        </w:r>
        <w:r w:rsidR="00010F2F">
          <w:rPr>
            <w:noProof/>
            <w:webHidden/>
          </w:rPr>
          <w:fldChar w:fldCharType="begin"/>
        </w:r>
        <w:r w:rsidR="00010F2F">
          <w:rPr>
            <w:noProof/>
            <w:webHidden/>
          </w:rPr>
          <w:instrText xml:space="preserve"> PAGEREF _Toc52458229 \h </w:instrText>
        </w:r>
        <w:r w:rsidR="00010F2F">
          <w:rPr>
            <w:noProof/>
            <w:webHidden/>
          </w:rPr>
        </w:r>
        <w:r w:rsidR="00010F2F">
          <w:rPr>
            <w:noProof/>
            <w:webHidden/>
          </w:rPr>
          <w:fldChar w:fldCharType="separate"/>
        </w:r>
        <w:r w:rsidR="00010F2F">
          <w:rPr>
            <w:noProof/>
            <w:webHidden/>
          </w:rPr>
          <w:t>30</w:t>
        </w:r>
        <w:r w:rsidR="00010F2F">
          <w:rPr>
            <w:noProof/>
            <w:webHidden/>
          </w:rPr>
          <w:fldChar w:fldCharType="end"/>
        </w:r>
      </w:hyperlink>
    </w:p>
    <w:p w14:paraId="0525ED36" w14:textId="77777777" w:rsidR="00010F2F" w:rsidRDefault="00F61609">
      <w:pPr>
        <w:pStyle w:val="TOC2"/>
        <w:rPr>
          <w:rFonts w:asciiTheme="minorHAnsi" w:eastAsiaTheme="minorEastAsia" w:hAnsiTheme="minorHAnsi" w:cstheme="minorBidi"/>
          <w:noProof/>
          <w:sz w:val="22"/>
          <w:szCs w:val="22"/>
        </w:rPr>
      </w:pPr>
      <w:hyperlink w:anchor="_Toc52458230" w:history="1">
        <w:r w:rsidR="00010F2F" w:rsidRPr="00643778">
          <w:rPr>
            <w:rStyle w:val="Hyperlink"/>
            <w:noProof/>
            <w:lang w:val="en-GB"/>
          </w:rPr>
          <w:t>9.5</w:t>
        </w:r>
        <w:r w:rsidR="00010F2F">
          <w:rPr>
            <w:rFonts w:asciiTheme="minorHAnsi" w:eastAsiaTheme="minorEastAsia" w:hAnsiTheme="minorHAnsi" w:cstheme="minorBidi"/>
            <w:noProof/>
            <w:sz w:val="22"/>
            <w:szCs w:val="22"/>
          </w:rPr>
          <w:tab/>
        </w:r>
        <w:r w:rsidR="00010F2F" w:rsidRPr="00643778">
          <w:rPr>
            <w:rStyle w:val="Hyperlink"/>
            <w:noProof/>
            <w:lang w:val="en-GB"/>
          </w:rPr>
          <w:t>The Role of the Principal</w:t>
        </w:r>
        <w:r w:rsidR="00010F2F">
          <w:rPr>
            <w:noProof/>
            <w:webHidden/>
          </w:rPr>
          <w:tab/>
        </w:r>
        <w:r w:rsidR="00010F2F">
          <w:rPr>
            <w:noProof/>
            <w:webHidden/>
          </w:rPr>
          <w:fldChar w:fldCharType="begin"/>
        </w:r>
        <w:r w:rsidR="00010F2F">
          <w:rPr>
            <w:noProof/>
            <w:webHidden/>
          </w:rPr>
          <w:instrText xml:space="preserve"> PAGEREF _Toc52458230 \h </w:instrText>
        </w:r>
        <w:r w:rsidR="00010F2F">
          <w:rPr>
            <w:noProof/>
            <w:webHidden/>
          </w:rPr>
        </w:r>
        <w:r w:rsidR="00010F2F">
          <w:rPr>
            <w:noProof/>
            <w:webHidden/>
          </w:rPr>
          <w:fldChar w:fldCharType="separate"/>
        </w:r>
        <w:r w:rsidR="00010F2F">
          <w:rPr>
            <w:noProof/>
            <w:webHidden/>
          </w:rPr>
          <w:t>30</w:t>
        </w:r>
        <w:r w:rsidR="00010F2F">
          <w:rPr>
            <w:noProof/>
            <w:webHidden/>
          </w:rPr>
          <w:fldChar w:fldCharType="end"/>
        </w:r>
      </w:hyperlink>
    </w:p>
    <w:p w14:paraId="1B09EE23" w14:textId="77777777" w:rsidR="00010F2F" w:rsidRDefault="00F61609">
      <w:pPr>
        <w:pStyle w:val="TOC2"/>
        <w:rPr>
          <w:rFonts w:asciiTheme="minorHAnsi" w:eastAsiaTheme="minorEastAsia" w:hAnsiTheme="minorHAnsi" w:cstheme="minorBidi"/>
          <w:noProof/>
          <w:sz w:val="22"/>
          <w:szCs w:val="22"/>
        </w:rPr>
      </w:pPr>
      <w:hyperlink w:anchor="_Toc52458231" w:history="1">
        <w:r w:rsidR="00010F2F" w:rsidRPr="00643778">
          <w:rPr>
            <w:rStyle w:val="Hyperlink"/>
            <w:noProof/>
            <w:lang w:val="en-GB"/>
          </w:rPr>
          <w:t xml:space="preserve">9.6 </w:t>
        </w:r>
        <w:r w:rsidR="00010F2F">
          <w:rPr>
            <w:rFonts w:asciiTheme="minorHAnsi" w:eastAsiaTheme="minorEastAsia" w:hAnsiTheme="minorHAnsi" w:cstheme="minorBidi"/>
            <w:noProof/>
            <w:sz w:val="22"/>
            <w:szCs w:val="22"/>
          </w:rPr>
          <w:tab/>
        </w:r>
        <w:r w:rsidR="00010F2F" w:rsidRPr="00643778">
          <w:rPr>
            <w:rStyle w:val="Hyperlink"/>
            <w:noProof/>
            <w:lang w:val="en-GB"/>
          </w:rPr>
          <w:t>The Review Committee</w:t>
        </w:r>
        <w:r w:rsidR="00010F2F">
          <w:rPr>
            <w:noProof/>
            <w:webHidden/>
          </w:rPr>
          <w:tab/>
        </w:r>
        <w:r w:rsidR="00010F2F">
          <w:rPr>
            <w:noProof/>
            <w:webHidden/>
          </w:rPr>
          <w:fldChar w:fldCharType="begin"/>
        </w:r>
        <w:r w:rsidR="00010F2F">
          <w:rPr>
            <w:noProof/>
            <w:webHidden/>
          </w:rPr>
          <w:instrText xml:space="preserve"> PAGEREF _Toc52458231 \h </w:instrText>
        </w:r>
        <w:r w:rsidR="00010F2F">
          <w:rPr>
            <w:noProof/>
            <w:webHidden/>
          </w:rPr>
        </w:r>
        <w:r w:rsidR="00010F2F">
          <w:rPr>
            <w:noProof/>
            <w:webHidden/>
          </w:rPr>
          <w:fldChar w:fldCharType="separate"/>
        </w:r>
        <w:r w:rsidR="00010F2F">
          <w:rPr>
            <w:noProof/>
            <w:webHidden/>
          </w:rPr>
          <w:t>30</w:t>
        </w:r>
        <w:r w:rsidR="00010F2F">
          <w:rPr>
            <w:noProof/>
            <w:webHidden/>
          </w:rPr>
          <w:fldChar w:fldCharType="end"/>
        </w:r>
      </w:hyperlink>
    </w:p>
    <w:p w14:paraId="67016D0F" w14:textId="77777777" w:rsidR="00010F2F" w:rsidRDefault="00F61609">
      <w:pPr>
        <w:pStyle w:val="TOC1"/>
        <w:rPr>
          <w:rFonts w:asciiTheme="minorHAnsi" w:eastAsiaTheme="minorEastAsia" w:hAnsiTheme="minorHAnsi" w:cstheme="minorBidi"/>
          <w:b w:val="0"/>
          <w:caps w:val="0"/>
          <w:sz w:val="22"/>
          <w:szCs w:val="22"/>
        </w:rPr>
      </w:pPr>
      <w:hyperlink w:anchor="_Toc52458232" w:history="1">
        <w:r w:rsidR="00010F2F" w:rsidRPr="00643778">
          <w:rPr>
            <w:rStyle w:val="Hyperlink"/>
            <w:smallCaps/>
            <w:lang w:val="en-GB"/>
          </w:rPr>
          <w:t xml:space="preserve">10. </w:t>
        </w:r>
        <w:r w:rsidR="00010F2F">
          <w:rPr>
            <w:rFonts w:asciiTheme="minorHAnsi" w:eastAsiaTheme="minorEastAsia" w:hAnsiTheme="minorHAnsi" w:cstheme="minorBidi"/>
            <w:b w:val="0"/>
            <w:caps w:val="0"/>
            <w:sz w:val="22"/>
            <w:szCs w:val="22"/>
          </w:rPr>
          <w:tab/>
        </w:r>
        <w:r w:rsidR="00010F2F" w:rsidRPr="00643778">
          <w:rPr>
            <w:rStyle w:val="Hyperlink"/>
            <w:bCs/>
            <w:kern w:val="32"/>
          </w:rPr>
          <w:t>Leave FOR FULL-TIME FACULTY</w:t>
        </w:r>
        <w:r w:rsidR="00010F2F">
          <w:rPr>
            <w:webHidden/>
          </w:rPr>
          <w:tab/>
        </w:r>
        <w:r w:rsidR="00010F2F">
          <w:rPr>
            <w:webHidden/>
          </w:rPr>
          <w:fldChar w:fldCharType="begin"/>
        </w:r>
        <w:r w:rsidR="00010F2F">
          <w:rPr>
            <w:webHidden/>
          </w:rPr>
          <w:instrText xml:space="preserve"> PAGEREF _Toc52458232 \h </w:instrText>
        </w:r>
        <w:r w:rsidR="00010F2F">
          <w:rPr>
            <w:webHidden/>
          </w:rPr>
        </w:r>
        <w:r w:rsidR="00010F2F">
          <w:rPr>
            <w:webHidden/>
          </w:rPr>
          <w:fldChar w:fldCharType="separate"/>
        </w:r>
        <w:r w:rsidR="00010F2F">
          <w:rPr>
            <w:webHidden/>
          </w:rPr>
          <w:t>31</w:t>
        </w:r>
        <w:r w:rsidR="00010F2F">
          <w:rPr>
            <w:webHidden/>
          </w:rPr>
          <w:fldChar w:fldCharType="end"/>
        </w:r>
      </w:hyperlink>
    </w:p>
    <w:p w14:paraId="3CC1C911" w14:textId="77777777" w:rsidR="00010F2F" w:rsidRDefault="00F61609">
      <w:pPr>
        <w:pStyle w:val="TOC2"/>
        <w:rPr>
          <w:rFonts w:asciiTheme="minorHAnsi" w:eastAsiaTheme="minorEastAsia" w:hAnsiTheme="minorHAnsi" w:cstheme="minorBidi"/>
          <w:noProof/>
          <w:sz w:val="22"/>
          <w:szCs w:val="22"/>
        </w:rPr>
      </w:pPr>
      <w:hyperlink w:anchor="_Toc52458233" w:history="1">
        <w:r w:rsidR="00010F2F" w:rsidRPr="00643778">
          <w:rPr>
            <w:rStyle w:val="Hyperlink"/>
            <w:noProof/>
            <w:lang w:val="en-GB"/>
          </w:rPr>
          <w:t xml:space="preserve">10.1 </w:t>
        </w:r>
        <w:r w:rsidR="00010F2F">
          <w:rPr>
            <w:rFonts w:asciiTheme="minorHAnsi" w:eastAsiaTheme="minorEastAsia" w:hAnsiTheme="minorHAnsi" w:cstheme="minorBidi"/>
            <w:noProof/>
            <w:sz w:val="22"/>
            <w:szCs w:val="22"/>
          </w:rPr>
          <w:tab/>
        </w:r>
        <w:r w:rsidR="00010F2F" w:rsidRPr="00643778">
          <w:rPr>
            <w:rStyle w:val="Hyperlink"/>
            <w:noProof/>
            <w:lang w:val="en-GB"/>
          </w:rPr>
          <w:t>Definition of Types of Leave</w:t>
        </w:r>
        <w:r w:rsidR="00010F2F">
          <w:rPr>
            <w:noProof/>
            <w:webHidden/>
          </w:rPr>
          <w:tab/>
        </w:r>
        <w:r w:rsidR="00010F2F">
          <w:rPr>
            <w:noProof/>
            <w:webHidden/>
          </w:rPr>
          <w:fldChar w:fldCharType="begin"/>
        </w:r>
        <w:r w:rsidR="00010F2F">
          <w:rPr>
            <w:noProof/>
            <w:webHidden/>
          </w:rPr>
          <w:instrText xml:space="preserve"> PAGEREF _Toc52458233 \h </w:instrText>
        </w:r>
        <w:r w:rsidR="00010F2F">
          <w:rPr>
            <w:noProof/>
            <w:webHidden/>
          </w:rPr>
        </w:r>
        <w:r w:rsidR="00010F2F">
          <w:rPr>
            <w:noProof/>
            <w:webHidden/>
          </w:rPr>
          <w:fldChar w:fldCharType="separate"/>
        </w:r>
        <w:r w:rsidR="00010F2F">
          <w:rPr>
            <w:noProof/>
            <w:webHidden/>
          </w:rPr>
          <w:t>31</w:t>
        </w:r>
        <w:r w:rsidR="00010F2F">
          <w:rPr>
            <w:noProof/>
            <w:webHidden/>
          </w:rPr>
          <w:fldChar w:fldCharType="end"/>
        </w:r>
      </w:hyperlink>
    </w:p>
    <w:p w14:paraId="714B6B3D" w14:textId="77777777" w:rsidR="00010F2F" w:rsidRDefault="00F61609">
      <w:pPr>
        <w:pStyle w:val="TOC2"/>
        <w:rPr>
          <w:rFonts w:asciiTheme="minorHAnsi" w:eastAsiaTheme="minorEastAsia" w:hAnsiTheme="minorHAnsi" w:cstheme="minorBidi"/>
          <w:noProof/>
          <w:sz w:val="22"/>
          <w:szCs w:val="22"/>
        </w:rPr>
      </w:pPr>
      <w:hyperlink w:anchor="_Toc52458234" w:history="1">
        <w:r w:rsidR="00010F2F" w:rsidRPr="00643778">
          <w:rPr>
            <w:rStyle w:val="Hyperlink"/>
            <w:noProof/>
            <w:lang w:val="en-GB"/>
          </w:rPr>
          <w:t xml:space="preserve">10.2 </w:t>
        </w:r>
        <w:r w:rsidR="00010F2F">
          <w:rPr>
            <w:rFonts w:asciiTheme="minorHAnsi" w:eastAsiaTheme="minorEastAsia" w:hAnsiTheme="minorHAnsi" w:cstheme="minorBidi"/>
            <w:noProof/>
            <w:sz w:val="22"/>
            <w:szCs w:val="22"/>
          </w:rPr>
          <w:tab/>
        </w:r>
        <w:r w:rsidR="00010F2F" w:rsidRPr="00643778">
          <w:rPr>
            <w:rStyle w:val="Hyperlink"/>
            <w:noProof/>
            <w:lang w:val="en-GB"/>
          </w:rPr>
          <w:t>Sabbatical Leave</w:t>
        </w:r>
        <w:r w:rsidR="00010F2F">
          <w:rPr>
            <w:noProof/>
            <w:webHidden/>
          </w:rPr>
          <w:tab/>
        </w:r>
        <w:r w:rsidR="00010F2F">
          <w:rPr>
            <w:noProof/>
            <w:webHidden/>
          </w:rPr>
          <w:fldChar w:fldCharType="begin"/>
        </w:r>
        <w:r w:rsidR="00010F2F">
          <w:rPr>
            <w:noProof/>
            <w:webHidden/>
          </w:rPr>
          <w:instrText xml:space="preserve"> PAGEREF _Toc52458234 \h </w:instrText>
        </w:r>
        <w:r w:rsidR="00010F2F">
          <w:rPr>
            <w:noProof/>
            <w:webHidden/>
          </w:rPr>
        </w:r>
        <w:r w:rsidR="00010F2F">
          <w:rPr>
            <w:noProof/>
            <w:webHidden/>
          </w:rPr>
          <w:fldChar w:fldCharType="separate"/>
        </w:r>
        <w:r w:rsidR="00010F2F">
          <w:rPr>
            <w:noProof/>
            <w:webHidden/>
          </w:rPr>
          <w:t>31</w:t>
        </w:r>
        <w:r w:rsidR="00010F2F">
          <w:rPr>
            <w:noProof/>
            <w:webHidden/>
          </w:rPr>
          <w:fldChar w:fldCharType="end"/>
        </w:r>
      </w:hyperlink>
    </w:p>
    <w:p w14:paraId="755DE9BC" w14:textId="77777777" w:rsidR="00010F2F" w:rsidRDefault="00F61609">
      <w:pPr>
        <w:pStyle w:val="TOC2"/>
        <w:rPr>
          <w:rFonts w:asciiTheme="minorHAnsi" w:eastAsiaTheme="minorEastAsia" w:hAnsiTheme="minorHAnsi" w:cstheme="minorBidi"/>
          <w:noProof/>
          <w:sz w:val="22"/>
          <w:szCs w:val="22"/>
        </w:rPr>
      </w:pPr>
      <w:hyperlink w:anchor="_Toc52458235" w:history="1">
        <w:r w:rsidR="00010F2F" w:rsidRPr="00643778">
          <w:rPr>
            <w:rStyle w:val="Hyperlink"/>
            <w:noProof/>
            <w:lang w:val="en-GB"/>
          </w:rPr>
          <w:t xml:space="preserve">10.3 </w:t>
        </w:r>
        <w:r w:rsidR="00010F2F">
          <w:rPr>
            <w:rFonts w:asciiTheme="minorHAnsi" w:eastAsiaTheme="minorEastAsia" w:hAnsiTheme="minorHAnsi" w:cstheme="minorBidi"/>
            <w:noProof/>
            <w:sz w:val="22"/>
            <w:szCs w:val="22"/>
          </w:rPr>
          <w:tab/>
        </w:r>
        <w:r w:rsidR="00010F2F" w:rsidRPr="00643778">
          <w:rPr>
            <w:rStyle w:val="Hyperlink"/>
            <w:noProof/>
            <w:lang w:val="en-GB"/>
          </w:rPr>
          <w:t>Leave of Absence</w:t>
        </w:r>
        <w:r w:rsidR="00010F2F">
          <w:rPr>
            <w:noProof/>
            <w:webHidden/>
          </w:rPr>
          <w:tab/>
        </w:r>
        <w:r w:rsidR="00010F2F">
          <w:rPr>
            <w:noProof/>
            <w:webHidden/>
          </w:rPr>
          <w:fldChar w:fldCharType="begin"/>
        </w:r>
        <w:r w:rsidR="00010F2F">
          <w:rPr>
            <w:noProof/>
            <w:webHidden/>
          </w:rPr>
          <w:instrText xml:space="preserve"> PAGEREF _Toc52458235 \h </w:instrText>
        </w:r>
        <w:r w:rsidR="00010F2F">
          <w:rPr>
            <w:noProof/>
            <w:webHidden/>
          </w:rPr>
        </w:r>
        <w:r w:rsidR="00010F2F">
          <w:rPr>
            <w:noProof/>
            <w:webHidden/>
          </w:rPr>
          <w:fldChar w:fldCharType="separate"/>
        </w:r>
        <w:r w:rsidR="00010F2F">
          <w:rPr>
            <w:noProof/>
            <w:webHidden/>
          </w:rPr>
          <w:t>34</w:t>
        </w:r>
        <w:r w:rsidR="00010F2F">
          <w:rPr>
            <w:noProof/>
            <w:webHidden/>
          </w:rPr>
          <w:fldChar w:fldCharType="end"/>
        </w:r>
      </w:hyperlink>
    </w:p>
    <w:p w14:paraId="2EDCC4C3" w14:textId="77777777" w:rsidR="00010F2F" w:rsidRDefault="00F61609">
      <w:pPr>
        <w:pStyle w:val="TOC2"/>
        <w:rPr>
          <w:rFonts w:asciiTheme="minorHAnsi" w:eastAsiaTheme="minorEastAsia" w:hAnsiTheme="minorHAnsi" w:cstheme="minorBidi"/>
          <w:noProof/>
          <w:sz w:val="22"/>
          <w:szCs w:val="22"/>
        </w:rPr>
      </w:pPr>
      <w:hyperlink w:anchor="_Toc52458236" w:history="1">
        <w:r w:rsidR="00010F2F" w:rsidRPr="00643778">
          <w:rPr>
            <w:rStyle w:val="Hyperlink"/>
            <w:noProof/>
            <w:lang w:val="en-GB"/>
          </w:rPr>
          <w:t xml:space="preserve">10.4 </w:t>
        </w:r>
        <w:r w:rsidR="00010F2F">
          <w:rPr>
            <w:rFonts w:asciiTheme="minorHAnsi" w:eastAsiaTheme="minorEastAsia" w:hAnsiTheme="minorHAnsi" w:cstheme="minorBidi"/>
            <w:noProof/>
            <w:sz w:val="22"/>
            <w:szCs w:val="22"/>
          </w:rPr>
          <w:tab/>
        </w:r>
        <w:r w:rsidR="00010F2F" w:rsidRPr="00643778">
          <w:rPr>
            <w:rStyle w:val="Hyperlink"/>
            <w:noProof/>
            <w:lang w:val="en-GB"/>
          </w:rPr>
          <w:t>Pregnancy and Parental/Adoption Leave</w:t>
        </w:r>
        <w:r w:rsidR="00010F2F">
          <w:rPr>
            <w:noProof/>
            <w:webHidden/>
          </w:rPr>
          <w:tab/>
        </w:r>
        <w:r w:rsidR="00010F2F">
          <w:rPr>
            <w:noProof/>
            <w:webHidden/>
          </w:rPr>
          <w:fldChar w:fldCharType="begin"/>
        </w:r>
        <w:r w:rsidR="00010F2F">
          <w:rPr>
            <w:noProof/>
            <w:webHidden/>
          </w:rPr>
          <w:instrText xml:space="preserve"> PAGEREF _Toc52458236 \h </w:instrText>
        </w:r>
        <w:r w:rsidR="00010F2F">
          <w:rPr>
            <w:noProof/>
            <w:webHidden/>
          </w:rPr>
        </w:r>
        <w:r w:rsidR="00010F2F">
          <w:rPr>
            <w:noProof/>
            <w:webHidden/>
          </w:rPr>
          <w:fldChar w:fldCharType="separate"/>
        </w:r>
        <w:r w:rsidR="00010F2F">
          <w:rPr>
            <w:noProof/>
            <w:webHidden/>
          </w:rPr>
          <w:t>35</w:t>
        </w:r>
        <w:r w:rsidR="00010F2F">
          <w:rPr>
            <w:noProof/>
            <w:webHidden/>
          </w:rPr>
          <w:fldChar w:fldCharType="end"/>
        </w:r>
      </w:hyperlink>
    </w:p>
    <w:p w14:paraId="6675433B" w14:textId="77777777" w:rsidR="00010F2F" w:rsidRDefault="00F61609">
      <w:pPr>
        <w:pStyle w:val="TOC2"/>
        <w:rPr>
          <w:rFonts w:asciiTheme="minorHAnsi" w:eastAsiaTheme="minorEastAsia" w:hAnsiTheme="minorHAnsi" w:cstheme="minorBidi"/>
          <w:noProof/>
          <w:sz w:val="22"/>
          <w:szCs w:val="22"/>
        </w:rPr>
      </w:pPr>
      <w:hyperlink w:anchor="_Toc52458237" w:history="1">
        <w:r w:rsidR="00010F2F" w:rsidRPr="00643778">
          <w:rPr>
            <w:rStyle w:val="Hyperlink"/>
            <w:noProof/>
            <w:lang w:val="en-GB"/>
          </w:rPr>
          <w:t xml:space="preserve">10.5 </w:t>
        </w:r>
        <w:r w:rsidR="00010F2F">
          <w:rPr>
            <w:rFonts w:asciiTheme="minorHAnsi" w:eastAsiaTheme="minorEastAsia" w:hAnsiTheme="minorHAnsi" w:cstheme="minorBidi"/>
            <w:noProof/>
            <w:sz w:val="22"/>
            <w:szCs w:val="22"/>
          </w:rPr>
          <w:tab/>
        </w:r>
        <w:r w:rsidR="00010F2F" w:rsidRPr="00643778">
          <w:rPr>
            <w:rStyle w:val="Hyperlink"/>
            <w:noProof/>
            <w:lang w:val="en-GB"/>
          </w:rPr>
          <w:t>Deferred Salary Leave</w:t>
        </w:r>
        <w:r w:rsidR="00010F2F">
          <w:rPr>
            <w:noProof/>
            <w:webHidden/>
          </w:rPr>
          <w:tab/>
        </w:r>
        <w:r w:rsidR="00010F2F">
          <w:rPr>
            <w:noProof/>
            <w:webHidden/>
          </w:rPr>
          <w:fldChar w:fldCharType="begin"/>
        </w:r>
        <w:r w:rsidR="00010F2F">
          <w:rPr>
            <w:noProof/>
            <w:webHidden/>
          </w:rPr>
          <w:instrText xml:space="preserve"> PAGEREF _Toc52458237 \h </w:instrText>
        </w:r>
        <w:r w:rsidR="00010F2F">
          <w:rPr>
            <w:noProof/>
            <w:webHidden/>
          </w:rPr>
        </w:r>
        <w:r w:rsidR="00010F2F">
          <w:rPr>
            <w:noProof/>
            <w:webHidden/>
          </w:rPr>
          <w:fldChar w:fldCharType="separate"/>
        </w:r>
        <w:r w:rsidR="00010F2F">
          <w:rPr>
            <w:noProof/>
            <w:webHidden/>
          </w:rPr>
          <w:t>37</w:t>
        </w:r>
        <w:r w:rsidR="00010F2F">
          <w:rPr>
            <w:noProof/>
            <w:webHidden/>
          </w:rPr>
          <w:fldChar w:fldCharType="end"/>
        </w:r>
      </w:hyperlink>
    </w:p>
    <w:p w14:paraId="3BA118D5" w14:textId="77777777" w:rsidR="00010F2F" w:rsidRDefault="00F61609">
      <w:pPr>
        <w:pStyle w:val="TOC2"/>
        <w:rPr>
          <w:rFonts w:asciiTheme="minorHAnsi" w:eastAsiaTheme="minorEastAsia" w:hAnsiTheme="minorHAnsi" w:cstheme="minorBidi"/>
          <w:noProof/>
          <w:sz w:val="22"/>
          <w:szCs w:val="22"/>
        </w:rPr>
      </w:pPr>
      <w:hyperlink w:anchor="_Toc52458238" w:history="1">
        <w:r w:rsidR="00010F2F" w:rsidRPr="00643778">
          <w:rPr>
            <w:rStyle w:val="Hyperlink"/>
            <w:noProof/>
            <w:lang w:val="en-GB"/>
          </w:rPr>
          <w:t xml:space="preserve">10.6 </w:t>
        </w:r>
        <w:r w:rsidR="00010F2F">
          <w:rPr>
            <w:rFonts w:asciiTheme="minorHAnsi" w:eastAsiaTheme="minorEastAsia" w:hAnsiTheme="minorHAnsi" w:cstheme="minorBidi"/>
            <w:noProof/>
            <w:sz w:val="22"/>
            <w:szCs w:val="22"/>
          </w:rPr>
          <w:tab/>
        </w:r>
        <w:r w:rsidR="00010F2F" w:rsidRPr="00643778">
          <w:rPr>
            <w:rStyle w:val="Hyperlink"/>
            <w:noProof/>
            <w:lang w:val="en-GB"/>
          </w:rPr>
          <w:t>Exchange Leave</w:t>
        </w:r>
        <w:r w:rsidR="00010F2F">
          <w:rPr>
            <w:noProof/>
            <w:webHidden/>
          </w:rPr>
          <w:tab/>
        </w:r>
        <w:r w:rsidR="00010F2F">
          <w:rPr>
            <w:noProof/>
            <w:webHidden/>
          </w:rPr>
          <w:fldChar w:fldCharType="begin"/>
        </w:r>
        <w:r w:rsidR="00010F2F">
          <w:rPr>
            <w:noProof/>
            <w:webHidden/>
          </w:rPr>
          <w:instrText xml:space="preserve"> PAGEREF _Toc52458238 \h </w:instrText>
        </w:r>
        <w:r w:rsidR="00010F2F">
          <w:rPr>
            <w:noProof/>
            <w:webHidden/>
          </w:rPr>
        </w:r>
        <w:r w:rsidR="00010F2F">
          <w:rPr>
            <w:noProof/>
            <w:webHidden/>
          </w:rPr>
          <w:fldChar w:fldCharType="separate"/>
        </w:r>
        <w:r w:rsidR="00010F2F">
          <w:rPr>
            <w:noProof/>
            <w:webHidden/>
          </w:rPr>
          <w:t>38</w:t>
        </w:r>
        <w:r w:rsidR="00010F2F">
          <w:rPr>
            <w:noProof/>
            <w:webHidden/>
          </w:rPr>
          <w:fldChar w:fldCharType="end"/>
        </w:r>
      </w:hyperlink>
    </w:p>
    <w:p w14:paraId="2E427A86" w14:textId="77777777" w:rsidR="00010F2F" w:rsidRDefault="00F61609">
      <w:pPr>
        <w:pStyle w:val="TOC2"/>
        <w:rPr>
          <w:rFonts w:asciiTheme="minorHAnsi" w:eastAsiaTheme="minorEastAsia" w:hAnsiTheme="minorHAnsi" w:cstheme="minorBidi"/>
          <w:noProof/>
          <w:sz w:val="22"/>
          <w:szCs w:val="22"/>
        </w:rPr>
      </w:pPr>
      <w:hyperlink w:anchor="_Toc52458239" w:history="1">
        <w:r w:rsidR="00010F2F" w:rsidRPr="00643778">
          <w:rPr>
            <w:rStyle w:val="Hyperlink"/>
            <w:noProof/>
          </w:rPr>
          <w:t>10.7</w:t>
        </w:r>
        <w:r w:rsidR="00010F2F">
          <w:rPr>
            <w:rFonts w:asciiTheme="minorHAnsi" w:eastAsiaTheme="minorEastAsia" w:hAnsiTheme="minorHAnsi" w:cstheme="minorBidi"/>
            <w:noProof/>
            <w:sz w:val="22"/>
            <w:szCs w:val="22"/>
          </w:rPr>
          <w:tab/>
        </w:r>
        <w:r w:rsidR="00010F2F" w:rsidRPr="00643778">
          <w:rPr>
            <w:rStyle w:val="Hyperlink"/>
            <w:noProof/>
            <w:lang w:val="en-GB"/>
          </w:rPr>
          <w:t>Sick Leave</w:t>
        </w:r>
        <w:r w:rsidR="00010F2F">
          <w:rPr>
            <w:noProof/>
            <w:webHidden/>
          </w:rPr>
          <w:tab/>
        </w:r>
        <w:r w:rsidR="00010F2F">
          <w:rPr>
            <w:noProof/>
            <w:webHidden/>
          </w:rPr>
          <w:fldChar w:fldCharType="begin"/>
        </w:r>
        <w:r w:rsidR="00010F2F">
          <w:rPr>
            <w:noProof/>
            <w:webHidden/>
          </w:rPr>
          <w:instrText xml:space="preserve"> PAGEREF _Toc52458239 \h </w:instrText>
        </w:r>
        <w:r w:rsidR="00010F2F">
          <w:rPr>
            <w:noProof/>
            <w:webHidden/>
          </w:rPr>
        </w:r>
        <w:r w:rsidR="00010F2F">
          <w:rPr>
            <w:noProof/>
            <w:webHidden/>
          </w:rPr>
          <w:fldChar w:fldCharType="separate"/>
        </w:r>
        <w:r w:rsidR="00010F2F">
          <w:rPr>
            <w:noProof/>
            <w:webHidden/>
          </w:rPr>
          <w:t>39</w:t>
        </w:r>
        <w:r w:rsidR="00010F2F">
          <w:rPr>
            <w:noProof/>
            <w:webHidden/>
          </w:rPr>
          <w:fldChar w:fldCharType="end"/>
        </w:r>
      </w:hyperlink>
    </w:p>
    <w:p w14:paraId="476323AC" w14:textId="77777777" w:rsidR="00010F2F" w:rsidRDefault="00F61609">
      <w:pPr>
        <w:pStyle w:val="TOC1"/>
        <w:rPr>
          <w:rFonts w:asciiTheme="minorHAnsi" w:eastAsiaTheme="minorEastAsia" w:hAnsiTheme="minorHAnsi" w:cstheme="minorBidi"/>
          <w:b w:val="0"/>
          <w:caps w:val="0"/>
          <w:sz w:val="22"/>
          <w:szCs w:val="22"/>
        </w:rPr>
      </w:pPr>
      <w:hyperlink w:anchor="_Toc52458240" w:history="1">
        <w:r w:rsidR="00010F2F" w:rsidRPr="00643778">
          <w:rPr>
            <w:rStyle w:val="Hyperlink"/>
            <w:smallCaps/>
            <w:lang w:val="en-GB"/>
          </w:rPr>
          <w:t>11.</w:t>
        </w:r>
        <w:r w:rsidR="00010F2F" w:rsidRPr="00643778">
          <w:rPr>
            <w:rStyle w:val="Hyperlink"/>
            <w:bCs/>
            <w:kern w:val="32"/>
          </w:rPr>
          <w:t xml:space="preserve">  </w:t>
        </w:r>
        <w:r w:rsidR="00010F2F">
          <w:rPr>
            <w:rFonts w:asciiTheme="minorHAnsi" w:eastAsiaTheme="minorEastAsia" w:hAnsiTheme="minorHAnsi" w:cstheme="minorBidi"/>
            <w:b w:val="0"/>
            <w:caps w:val="0"/>
            <w:sz w:val="22"/>
            <w:szCs w:val="22"/>
          </w:rPr>
          <w:tab/>
        </w:r>
        <w:r w:rsidR="00010F2F" w:rsidRPr="00643778">
          <w:rPr>
            <w:rStyle w:val="Hyperlink"/>
            <w:bCs/>
            <w:kern w:val="32"/>
          </w:rPr>
          <w:t>Alternative Workload for Full-Time Faculty</w:t>
        </w:r>
        <w:r w:rsidR="00010F2F">
          <w:rPr>
            <w:webHidden/>
          </w:rPr>
          <w:tab/>
        </w:r>
        <w:r w:rsidR="00010F2F">
          <w:rPr>
            <w:webHidden/>
          </w:rPr>
          <w:fldChar w:fldCharType="begin"/>
        </w:r>
        <w:r w:rsidR="00010F2F">
          <w:rPr>
            <w:webHidden/>
          </w:rPr>
          <w:instrText xml:space="preserve"> PAGEREF _Toc52458240 \h </w:instrText>
        </w:r>
        <w:r w:rsidR="00010F2F">
          <w:rPr>
            <w:webHidden/>
          </w:rPr>
        </w:r>
        <w:r w:rsidR="00010F2F">
          <w:rPr>
            <w:webHidden/>
          </w:rPr>
          <w:fldChar w:fldCharType="separate"/>
        </w:r>
        <w:r w:rsidR="00010F2F">
          <w:rPr>
            <w:webHidden/>
          </w:rPr>
          <w:t>40</w:t>
        </w:r>
        <w:r w:rsidR="00010F2F">
          <w:rPr>
            <w:webHidden/>
          </w:rPr>
          <w:fldChar w:fldCharType="end"/>
        </w:r>
      </w:hyperlink>
    </w:p>
    <w:p w14:paraId="415C51C7" w14:textId="77777777" w:rsidR="00010F2F" w:rsidRDefault="00F61609">
      <w:pPr>
        <w:pStyle w:val="TOC2"/>
        <w:rPr>
          <w:rFonts w:asciiTheme="minorHAnsi" w:eastAsiaTheme="minorEastAsia" w:hAnsiTheme="minorHAnsi" w:cstheme="minorBidi"/>
          <w:noProof/>
          <w:sz w:val="22"/>
          <w:szCs w:val="22"/>
        </w:rPr>
      </w:pPr>
      <w:hyperlink w:anchor="_Toc52458241" w:history="1">
        <w:r w:rsidR="00010F2F" w:rsidRPr="00643778">
          <w:rPr>
            <w:rStyle w:val="Hyperlink"/>
            <w:noProof/>
            <w:lang w:val="en-GB"/>
          </w:rPr>
          <w:t xml:space="preserve">11.1 </w:t>
        </w:r>
        <w:r w:rsidR="00010F2F">
          <w:rPr>
            <w:rFonts w:asciiTheme="minorHAnsi" w:eastAsiaTheme="minorEastAsia" w:hAnsiTheme="minorHAnsi" w:cstheme="minorBidi"/>
            <w:noProof/>
            <w:sz w:val="22"/>
            <w:szCs w:val="22"/>
          </w:rPr>
          <w:tab/>
        </w:r>
        <w:r w:rsidR="00010F2F" w:rsidRPr="00643778">
          <w:rPr>
            <w:rStyle w:val="Hyperlink"/>
            <w:noProof/>
            <w:lang w:val="en-GB"/>
          </w:rPr>
          <w:t>Buyouts</w:t>
        </w:r>
        <w:r w:rsidR="00010F2F">
          <w:rPr>
            <w:noProof/>
            <w:webHidden/>
          </w:rPr>
          <w:tab/>
        </w:r>
        <w:r w:rsidR="00010F2F">
          <w:rPr>
            <w:noProof/>
            <w:webHidden/>
          </w:rPr>
          <w:fldChar w:fldCharType="begin"/>
        </w:r>
        <w:r w:rsidR="00010F2F">
          <w:rPr>
            <w:noProof/>
            <w:webHidden/>
          </w:rPr>
          <w:instrText xml:space="preserve"> PAGEREF _Toc52458241 \h </w:instrText>
        </w:r>
        <w:r w:rsidR="00010F2F">
          <w:rPr>
            <w:noProof/>
            <w:webHidden/>
          </w:rPr>
        </w:r>
        <w:r w:rsidR="00010F2F">
          <w:rPr>
            <w:noProof/>
            <w:webHidden/>
          </w:rPr>
          <w:fldChar w:fldCharType="separate"/>
        </w:r>
        <w:r w:rsidR="00010F2F">
          <w:rPr>
            <w:noProof/>
            <w:webHidden/>
          </w:rPr>
          <w:t>40</w:t>
        </w:r>
        <w:r w:rsidR="00010F2F">
          <w:rPr>
            <w:noProof/>
            <w:webHidden/>
          </w:rPr>
          <w:fldChar w:fldCharType="end"/>
        </w:r>
      </w:hyperlink>
    </w:p>
    <w:p w14:paraId="0DBA2666" w14:textId="77777777" w:rsidR="00010F2F" w:rsidRDefault="00F61609">
      <w:pPr>
        <w:pStyle w:val="TOC2"/>
        <w:rPr>
          <w:rFonts w:asciiTheme="minorHAnsi" w:eastAsiaTheme="minorEastAsia" w:hAnsiTheme="minorHAnsi" w:cstheme="minorBidi"/>
          <w:noProof/>
          <w:sz w:val="22"/>
          <w:szCs w:val="22"/>
        </w:rPr>
      </w:pPr>
      <w:hyperlink w:anchor="_Toc52458242" w:history="1">
        <w:r w:rsidR="00010F2F" w:rsidRPr="00643778">
          <w:rPr>
            <w:rStyle w:val="Hyperlink"/>
            <w:noProof/>
            <w:lang w:val="en-GB"/>
          </w:rPr>
          <w:t>11.2</w:t>
        </w:r>
        <w:r w:rsidR="00010F2F">
          <w:rPr>
            <w:rFonts w:asciiTheme="minorHAnsi" w:eastAsiaTheme="minorEastAsia" w:hAnsiTheme="minorHAnsi" w:cstheme="minorBidi"/>
            <w:noProof/>
            <w:sz w:val="22"/>
            <w:szCs w:val="22"/>
          </w:rPr>
          <w:tab/>
        </w:r>
        <w:r w:rsidR="00010F2F" w:rsidRPr="00643778">
          <w:rPr>
            <w:rStyle w:val="Hyperlink"/>
            <w:noProof/>
            <w:lang w:val="en-GB"/>
          </w:rPr>
          <w:t>Application Procedures</w:t>
        </w:r>
        <w:r w:rsidR="00010F2F">
          <w:rPr>
            <w:noProof/>
            <w:webHidden/>
          </w:rPr>
          <w:tab/>
        </w:r>
        <w:r w:rsidR="00010F2F">
          <w:rPr>
            <w:noProof/>
            <w:webHidden/>
          </w:rPr>
          <w:fldChar w:fldCharType="begin"/>
        </w:r>
        <w:r w:rsidR="00010F2F">
          <w:rPr>
            <w:noProof/>
            <w:webHidden/>
          </w:rPr>
          <w:instrText xml:space="preserve"> PAGEREF _Toc52458242 \h </w:instrText>
        </w:r>
        <w:r w:rsidR="00010F2F">
          <w:rPr>
            <w:noProof/>
            <w:webHidden/>
          </w:rPr>
        </w:r>
        <w:r w:rsidR="00010F2F">
          <w:rPr>
            <w:noProof/>
            <w:webHidden/>
          </w:rPr>
          <w:fldChar w:fldCharType="separate"/>
        </w:r>
        <w:r w:rsidR="00010F2F">
          <w:rPr>
            <w:noProof/>
            <w:webHidden/>
          </w:rPr>
          <w:t>40</w:t>
        </w:r>
        <w:r w:rsidR="00010F2F">
          <w:rPr>
            <w:noProof/>
            <w:webHidden/>
          </w:rPr>
          <w:fldChar w:fldCharType="end"/>
        </w:r>
      </w:hyperlink>
    </w:p>
    <w:p w14:paraId="395FC822" w14:textId="77777777" w:rsidR="00010F2F" w:rsidRDefault="00F61609">
      <w:pPr>
        <w:pStyle w:val="TOC1"/>
        <w:rPr>
          <w:rFonts w:asciiTheme="minorHAnsi" w:eastAsiaTheme="minorEastAsia" w:hAnsiTheme="minorHAnsi" w:cstheme="minorBidi"/>
          <w:b w:val="0"/>
          <w:caps w:val="0"/>
          <w:sz w:val="22"/>
          <w:szCs w:val="22"/>
        </w:rPr>
      </w:pPr>
      <w:hyperlink w:anchor="_Toc52458243" w:history="1">
        <w:r w:rsidR="00010F2F" w:rsidRPr="00643778">
          <w:rPr>
            <w:rStyle w:val="Hyperlink"/>
            <w:rFonts w:eastAsia="Calibri"/>
          </w:rPr>
          <w:t xml:space="preserve">12. </w:t>
        </w:r>
        <w:r w:rsidR="00010F2F">
          <w:rPr>
            <w:rFonts w:asciiTheme="minorHAnsi" w:eastAsiaTheme="minorEastAsia" w:hAnsiTheme="minorHAnsi" w:cstheme="minorBidi"/>
            <w:b w:val="0"/>
            <w:caps w:val="0"/>
            <w:sz w:val="22"/>
            <w:szCs w:val="22"/>
          </w:rPr>
          <w:tab/>
        </w:r>
        <w:r w:rsidR="00010F2F" w:rsidRPr="00643778">
          <w:rPr>
            <w:rStyle w:val="Hyperlink"/>
            <w:rFonts w:eastAsia="Calibri"/>
          </w:rPr>
          <w:t>DISCIPLINE</w:t>
        </w:r>
        <w:r w:rsidR="00010F2F">
          <w:rPr>
            <w:webHidden/>
          </w:rPr>
          <w:tab/>
        </w:r>
        <w:r w:rsidR="00010F2F">
          <w:rPr>
            <w:webHidden/>
          </w:rPr>
          <w:fldChar w:fldCharType="begin"/>
        </w:r>
        <w:r w:rsidR="00010F2F">
          <w:rPr>
            <w:webHidden/>
          </w:rPr>
          <w:instrText xml:space="preserve"> PAGEREF _Toc52458243 \h </w:instrText>
        </w:r>
        <w:r w:rsidR="00010F2F">
          <w:rPr>
            <w:webHidden/>
          </w:rPr>
        </w:r>
        <w:r w:rsidR="00010F2F">
          <w:rPr>
            <w:webHidden/>
          </w:rPr>
          <w:fldChar w:fldCharType="separate"/>
        </w:r>
        <w:r w:rsidR="00010F2F">
          <w:rPr>
            <w:webHidden/>
          </w:rPr>
          <w:t>40</w:t>
        </w:r>
        <w:r w:rsidR="00010F2F">
          <w:rPr>
            <w:webHidden/>
          </w:rPr>
          <w:fldChar w:fldCharType="end"/>
        </w:r>
      </w:hyperlink>
    </w:p>
    <w:p w14:paraId="2A8D9938" w14:textId="77777777" w:rsidR="00010F2F" w:rsidRDefault="00F61609">
      <w:pPr>
        <w:pStyle w:val="TOC2"/>
        <w:rPr>
          <w:rFonts w:asciiTheme="minorHAnsi" w:eastAsiaTheme="minorEastAsia" w:hAnsiTheme="minorHAnsi" w:cstheme="minorBidi"/>
          <w:noProof/>
          <w:sz w:val="22"/>
          <w:szCs w:val="22"/>
        </w:rPr>
      </w:pPr>
      <w:hyperlink w:anchor="_Toc52458244" w:history="1">
        <w:r w:rsidR="00010F2F" w:rsidRPr="00643778">
          <w:rPr>
            <w:rStyle w:val="Hyperlink"/>
            <w:rFonts w:eastAsia="Calibri"/>
            <w:noProof/>
          </w:rPr>
          <w:t xml:space="preserve">12.1 </w:t>
        </w:r>
        <w:r w:rsidR="00010F2F">
          <w:rPr>
            <w:rFonts w:asciiTheme="minorHAnsi" w:eastAsiaTheme="minorEastAsia" w:hAnsiTheme="minorHAnsi" w:cstheme="minorBidi"/>
            <w:noProof/>
            <w:sz w:val="22"/>
            <w:szCs w:val="22"/>
          </w:rPr>
          <w:tab/>
        </w:r>
        <w:r w:rsidR="00010F2F" w:rsidRPr="00643778">
          <w:rPr>
            <w:rStyle w:val="Hyperlink"/>
            <w:rFonts w:eastAsia="Calibri"/>
            <w:noProof/>
          </w:rPr>
          <w:t>Introduction:</w:t>
        </w:r>
        <w:r w:rsidR="00010F2F">
          <w:rPr>
            <w:noProof/>
            <w:webHidden/>
          </w:rPr>
          <w:tab/>
        </w:r>
        <w:r w:rsidR="00010F2F">
          <w:rPr>
            <w:noProof/>
            <w:webHidden/>
          </w:rPr>
          <w:fldChar w:fldCharType="begin"/>
        </w:r>
        <w:r w:rsidR="00010F2F">
          <w:rPr>
            <w:noProof/>
            <w:webHidden/>
          </w:rPr>
          <w:instrText xml:space="preserve"> PAGEREF _Toc52458244 \h </w:instrText>
        </w:r>
        <w:r w:rsidR="00010F2F">
          <w:rPr>
            <w:noProof/>
            <w:webHidden/>
          </w:rPr>
        </w:r>
        <w:r w:rsidR="00010F2F">
          <w:rPr>
            <w:noProof/>
            <w:webHidden/>
          </w:rPr>
          <w:fldChar w:fldCharType="separate"/>
        </w:r>
        <w:r w:rsidR="00010F2F">
          <w:rPr>
            <w:noProof/>
            <w:webHidden/>
          </w:rPr>
          <w:t>40</w:t>
        </w:r>
        <w:r w:rsidR="00010F2F">
          <w:rPr>
            <w:noProof/>
            <w:webHidden/>
          </w:rPr>
          <w:fldChar w:fldCharType="end"/>
        </w:r>
      </w:hyperlink>
    </w:p>
    <w:p w14:paraId="153BBD28" w14:textId="77777777" w:rsidR="00010F2F" w:rsidRDefault="00F61609">
      <w:pPr>
        <w:pStyle w:val="TOC2"/>
        <w:rPr>
          <w:rFonts w:asciiTheme="minorHAnsi" w:eastAsiaTheme="minorEastAsia" w:hAnsiTheme="minorHAnsi" w:cstheme="minorBidi"/>
          <w:noProof/>
          <w:sz w:val="22"/>
          <w:szCs w:val="22"/>
        </w:rPr>
      </w:pPr>
      <w:hyperlink w:anchor="_Toc52458245" w:history="1">
        <w:r w:rsidR="00010F2F" w:rsidRPr="00643778">
          <w:rPr>
            <w:rStyle w:val="Hyperlink"/>
            <w:rFonts w:eastAsia="Calibri"/>
            <w:noProof/>
          </w:rPr>
          <w:t xml:space="preserve">12.2 </w:t>
        </w:r>
        <w:r w:rsidR="00010F2F">
          <w:rPr>
            <w:rFonts w:asciiTheme="minorHAnsi" w:eastAsiaTheme="minorEastAsia" w:hAnsiTheme="minorHAnsi" w:cstheme="minorBidi"/>
            <w:noProof/>
            <w:sz w:val="22"/>
            <w:szCs w:val="22"/>
          </w:rPr>
          <w:tab/>
        </w:r>
        <w:r w:rsidR="00010F2F" w:rsidRPr="00643778">
          <w:rPr>
            <w:rStyle w:val="Hyperlink"/>
            <w:rFonts w:eastAsia="Calibri"/>
            <w:noProof/>
          </w:rPr>
          <w:t>Steps in the Disciplinary Process</w:t>
        </w:r>
        <w:r w:rsidR="00010F2F">
          <w:rPr>
            <w:noProof/>
            <w:webHidden/>
          </w:rPr>
          <w:tab/>
        </w:r>
        <w:r w:rsidR="00010F2F">
          <w:rPr>
            <w:noProof/>
            <w:webHidden/>
          </w:rPr>
          <w:fldChar w:fldCharType="begin"/>
        </w:r>
        <w:r w:rsidR="00010F2F">
          <w:rPr>
            <w:noProof/>
            <w:webHidden/>
          </w:rPr>
          <w:instrText xml:space="preserve"> PAGEREF _Toc52458245 \h </w:instrText>
        </w:r>
        <w:r w:rsidR="00010F2F">
          <w:rPr>
            <w:noProof/>
            <w:webHidden/>
          </w:rPr>
        </w:r>
        <w:r w:rsidR="00010F2F">
          <w:rPr>
            <w:noProof/>
            <w:webHidden/>
          </w:rPr>
          <w:fldChar w:fldCharType="separate"/>
        </w:r>
        <w:r w:rsidR="00010F2F">
          <w:rPr>
            <w:noProof/>
            <w:webHidden/>
          </w:rPr>
          <w:t>41</w:t>
        </w:r>
        <w:r w:rsidR="00010F2F">
          <w:rPr>
            <w:noProof/>
            <w:webHidden/>
          </w:rPr>
          <w:fldChar w:fldCharType="end"/>
        </w:r>
      </w:hyperlink>
    </w:p>
    <w:p w14:paraId="2FD469C5" w14:textId="77777777" w:rsidR="00010F2F" w:rsidRDefault="00F61609">
      <w:pPr>
        <w:pStyle w:val="TOC2"/>
        <w:rPr>
          <w:rFonts w:asciiTheme="minorHAnsi" w:eastAsiaTheme="minorEastAsia" w:hAnsiTheme="minorHAnsi" w:cstheme="minorBidi"/>
          <w:noProof/>
          <w:sz w:val="22"/>
          <w:szCs w:val="22"/>
        </w:rPr>
      </w:pPr>
      <w:hyperlink w:anchor="_Toc52458246" w:history="1">
        <w:r w:rsidR="00010F2F" w:rsidRPr="00643778">
          <w:rPr>
            <w:rStyle w:val="Hyperlink"/>
            <w:rFonts w:eastAsia="Calibri"/>
            <w:noProof/>
          </w:rPr>
          <w:t xml:space="preserve">12.3 </w:t>
        </w:r>
        <w:r w:rsidR="00010F2F">
          <w:rPr>
            <w:rFonts w:asciiTheme="minorHAnsi" w:eastAsiaTheme="minorEastAsia" w:hAnsiTheme="minorHAnsi" w:cstheme="minorBidi"/>
            <w:noProof/>
            <w:sz w:val="22"/>
            <w:szCs w:val="22"/>
          </w:rPr>
          <w:tab/>
        </w:r>
        <w:r w:rsidR="00010F2F" w:rsidRPr="00643778">
          <w:rPr>
            <w:rStyle w:val="Hyperlink"/>
            <w:rFonts w:eastAsia="Calibri"/>
            <w:noProof/>
          </w:rPr>
          <w:t>Formal Investigation</w:t>
        </w:r>
        <w:r w:rsidR="00010F2F">
          <w:rPr>
            <w:noProof/>
            <w:webHidden/>
          </w:rPr>
          <w:tab/>
        </w:r>
        <w:r w:rsidR="00010F2F">
          <w:rPr>
            <w:noProof/>
            <w:webHidden/>
          </w:rPr>
          <w:fldChar w:fldCharType="begin"/>
        </w:r>
        <w:r w:rsidR="00010F2F">
          <w:rPr>
            <w:noProof/>
            <w:webHidden/>
          </w:rPr>
          <w:instrText xml:space="preserve"> PAGEREF _Toc52458246 \h </w:instrText>
        </w:r>
        <w:r w:rsidR="00010F2F">
          <w:rPr>
            <w:noProof/>
            <w:webHidden/>
          </w:rPr>
        </w:r>
        <w:r w:rsidR="00010F2F">
          <w:rPr>
            <w:noProof/>
            <w:webHidden/>
          </w:rPr>
          <w:fldChar w:fldCharType="separate"/>
        </w:r>
        <w:r w:rsidR="00010F2F">
          <w:rPr>
            <w:noProof/>
            <w:webHidden/>
          </w:rPr>
          <w:t>43</w:t>
        </w:r>
        <w:r w:rsidR="00010F2F">
          <w:rPr>
            <w:noProof/>
            <w:webHidden/>
          </w:rPr>
          <w:fldChar w:fldCharType="end"/>
        </w:r>
      </w:hyperlink>
    </w:p>
    <w:p w14:paraId="02EA73ED" w14:textId="77777777" w:rsidR="00010F2F" w:rsidRDefault="00F61609">
      <w:pPr>
        <w:pStyle w:val="TOC2"/>
        <w:rPr>
          <w:rFonts w:asciiTheme="minorHAnsi" w:eastAsiaTheme="minorEastAsia" w:hAnsiTheme="minorHAnsi" w:cstheme="minorBidi"/>
          <w:noProof/>
          <w:sz w:val="22"/>
          <w:szCs w:val="22"/>
        </w:rPr>
      </w:pPr>
      <w:hyperlink w:anchor="_Toc52458247" w:history="1">
        <w:r w:rsidR="00010F2F" w:rsidRPr="00643778">
          <w:rPr>
            <w:rStyle w:val="Hyperlink"/>
            <w:rFonts w:eastAsia="Calibri"/>
            <w:noProof/>
          </w:rPr>
          <w:t xml:space="preserve">12.4 </w:t>
        </w:r>
        <w:r w:rsidR="00010F2F">
          <w:rPr>
            <w:rFonts w:asciiTheme="minorHAnsi" w:eastAsiaTheme="minorEastAsia" w:hAnsiTheme="minorHAnsi" w:cstheme="minorBidi"/>
            <w:noProof/>
            <w:sz w:val="22"/>
            <w:szCs w:val="22"/>
          </w:rPr>
          <w:tab/>
        </w:r>
        <w:r w:rsidR="00010F2F" w:rsidRPr="00643778">
          <w:rPr>
            <w:rStyle w:val="Hyperlink"/>
            <w:rFonts w:eastAsia="Calibri"/>
            <w:noProof/>
          </w:rPr>
          <w:t>Adjudication</w:t>
        </w:r>
        <w:r w:rsidR="00010F2F">
          <w:rPr>
            <w:noProof/>
            <w:webHidden/>
          </w:rPr>
          <w:tab/>
        </w:r>
        <w:r w:rsidR="00010F2F">
          <w:rPr>
            <w:noProof/>
            <w:webHidden/>
          </w:rPr>
          <w:fldChar w:fldCharType="begin"/>
        </w:r>
        <w:r w:rsidR="00010F2F">
          <w:rPr>
            <w:noProof/>
            <w:webHidden/>
          </w:rPr>
          <w:instrText xml:space="preserve"> PAGEREF _Toc52458247 \h </w:instrText>
        </w:r>
        <w:r w:rsidR="00010F2F">
          <w:rPr>
            <w:noProof/>
            <w:webHidden/>
          </w:rPr>
        </w:r>
        <w:r w:rsidR="00010F2F">
          <w:rPr>
            <w:noProof/>
            <w:webHidden/>
          </w:rPr>
          <w:fldChar w:fldCharType="separate"/>
        </w:r>
        <w:r w:rsidR="00010F2F">
          <w:rPr>
            <w:noProof/>
            <w:webHidden/>
          </w:rPr>
          <w:t>44</w:t>
        </w:r>
        <w:r w:rsidR="00010F2F">
          <w:rPr>
            <w:noProof/>
            <w:webHidden/>
          </w:rPr>
          <w:fldChar w:fldCharType="end"/>
        </w:r>
      </w:hyperlink>
    </w:p>
    <w:p w14:paraId="776DF7E7" w14:textId="77777777" w:rsidR="00010F2F" w:rsidRDefault="00F61609">
      <w:pPr>
        <w:pStyle w:val="TOC2"/>
        <w:rPr>
          <w:rFonts w:asciiTheme="minorHAnsi" w:eastAsiaTheme="minorEastAsia" w:hAnsiTheme="minorHAnsi" w:cstheme="minorBidi"/>
          <w:noProof/>
          <w:sz w:val="22"/>
          <w:szCs w:val="22"/>
        </w:rPr>
      </w:pPr>
      <w:hyperlink w:anchor="_Toc52458248" w:history="1">
        <w:r w:rsidR="00010F2F" w:rsidRPr="00643778">
          <w:rPr>
            <w:rStyle w:val="Hyperlink"/>
            <w:rFonts w:eastAsia="Calibri"/>
            <w:noProof/>
          </w:rPr>
          <w:t xml:space="preserve">12.5 </w:t>
        </w:r>
        <w:r w:rsidR="00010F2F">
          <w:rPr>
            <w:rFonts w:asciiTheme="minorHAnsi" w:eastAsiaTheme="minorEastAsia" w:hAnsiTheme="minorHAnsi" w:cstheme="minorBidi"/>
            <w:noProof/>
            <w:sz w:val="22"/>
            <w:szCs w:val="22"/>
          </w:rPr>
          <w:tab/>
        </w:r>
        <w:r w:rsidR="00010F2F" w:rsidRPr="00643778">
          <w:rPr>
            <w:rStyle w:val="Hyperlink"/>
            <w:rFonts w:eastAsia="Calibri"/>
            <w:noProof/>
          </w:rPr>
          <w:t>Disciplinary Process</w:t>
        </w:r>
        <w:r w:rsidR="00010F2F">
          <w:rPr>
            <w:noProof/>
            <w:webHidden/>
          </w:rPr>
          <w:tab/>
        </w:r>
        <w:r w:rsidR="00010F2F">
          <w:rPr>
            <w:noProof/>
            <w:webHidden/>
          </w:rPr>
          <w:fldChar w:fldCharType="begin"/>
        </w:r>
        <w:r w:rsidR="00010F2F">
          <w:rPr>
            <w:noProof/>
            <w:webHidden/>
          </w:rPr>
          <w:instrText xml:space="preserve"> PAGEREF _Toc52458248 \h </w:instrText>
        </w:r>
        <w:r w:rsidR="00010F2F">
          <w:rPr>
            <w:noProof/>
            <w:webHidden/>
          </w:rPr>
        </w:r>
        <w:r w:rsidR="00010F2F">
          <w:rPr>
            <w:noProof/>
            <w:webHidden/>
          </w:rPr>
          <w:fldChar w:fldCharType="separate"/>
        </w:r>
        <w:r w:rsidR="00010F2F">
          <w:rPr>
            <w:noProof/>
            <w:webHidden/>
          </w:rPr>
          <w:t>45</w:t>
        </w:r>
        <w:r w:rsidR="00010F2F">
          <w:rPr>
            <w:noProof/>
            <w:webHidden/>
          </w:rPr>
          <w:fldChar w:fldCharType="end"/>
        </w:r>
      </w:hyperlink>
    </w:p>
    <w:p w14:paraId="50CC4A96" w14:textId="77777777" w:rsidR="00010F2F" w:rsidRDefault="00F61609">
      <w:pPr>
        <w:pStyle w:val="TOC2"/>
        <w:rPr>
          <w:rFonts w:asciiTheme="minorHAnsi" w:eastAsiaTheme="minorEastAsia" w:hAnsiTheme="minorHAnsi" w:cstheme="minorBidi"/>
          <w:noProof/>
          <w:sz w:val="22"/>
          <w:szCs w:val="22"/>
        </w:rPr>
      </w:pPr>
      <w:hyperlink w:anchor="_Toc52458249" w:history="1">
        <w:r w:rsidR="00010F2F" w:rsidRPr="00643778">
          <w:rPr>
            <w:rStyle w:val="Hyperlink"/>
            <w:rFonts w:eastAsia="Calibri"/>
            <w:noProof/>
          </w:rPr>
          <w:t xml:space="preserve">12.6 </w:t>
        </w:r>
        <w:r w:rsidR="00010F2F">
          <w:rPr>
            <w:rFonts w:asciiTheme="minorHAnsi" w:eastAsiaTheme="minorEastAsia" w:hAnsiTheme="minorHAnsi" w:cstheme="minorBidi"/>
            <w:noProof/>
            <w:sz w:val="22"/>
            <w:szCs w:val="22"/>
          </w:rPr>
          <w:tab/>
        </w:r>
        <w:r w:rsidR="00010F2F" w:rsidRPr="00643778">
          <w:rPr>
            <w:rStyle w:val="Hyperlink"/>
            <w:rFonts w:eastAsia="Calibri"/>
            <w:noProof/>
          </w:rPr>
          <w:t>Sunset Provision</w:t>
        </w:r>
        <w:r w:rsidR="00010F2F">
          <w:rPr>
            <w:noProof/>
            <w:webHidden/>
          </w:rPr>
          <w:tab/>
        </w:r>
        <w:r w:rsidR="00010F2F">
          <w:rPr>
            <w:noProof/>
            <w:webHidden/>
          </w:rPr>
          <w:fldChar w:fldCharType="begin"/>
        </w:r>
        <w:r w:rsidR="00010F2F">
          <w:rPr>
            <w:noProof/>
            <w:webHidden/>
          </w:rPr>
          <w:instrText xml:space="preserve"> PAGEREF _Toc52458249 \h </w:instrText>
        </w:r>
        <w:r w:rsidR="00010F2F">
          <w:rPr>
            <w:noProof/>
            <w:webHidden/>
          </w:rPr>
        </w:r>
        <w:r w:rsidR="00010F2F">
          <w:rPr>
            <w:noProof/>
            <w:webHidden/>
          </w:rPr>
          <w:fldChar w:fldCharType="separate"/>
        </w:r>
        <w:r w:rsidR="00010F2F">
          <w:rPr>
            <w:noProof/>
            <w:webHidden/>
          </w:rPr>
          <w:t>45</w:t>
        </w:r>
        <w:r w:rsidR="00010F2F">
          <w:rPr>
            <w:noProof/>
            <w:webHidden/>
          </w:rPr>
          <w:fldChar w:fldCharType="end"/>
        </w:r>
      </w:hyperlink>
    </w:p>
    <w:p w14:paraId="48563C07" w14:textId="77777777" w:rsidR="00010F2F" w:rsidRDefault="00F61609">
      <w:pPr>
        <w:pStyle w:val="TOC1"/>
        <w:rPr>
          <w:rFonts w:asciiTheme="minorHAnsi" w:eastAsiaTheme="minorEastAsia" w:hAnsiTheme="minorHAnsi" w:cstheme="minorBidi"/>
          <w:b w:val="0"/>
          <w:caps w:val="0"/>
          <w:sz w:val="22"/>
          <w:szCs w:val="22"/>
        </w:rPr>
      </w:pPr>
      <w:hyperlink w:anchor="_Toc52458250" w:history="1">
        <w:r w:rsidR="00010F2F" w:rsidRPr="00643778">
          <w:rPr>
            <w:rStyle w:val="Hyperlink"/>
            <w:smallCaps/>
            <w:lang w:val="en-GB"/>
          </w:rPr>
          <w:t xml:space="preserve">13. </w:t>
        </w:r>
        <w:r w:rsidR="00010F2F">
          <w:rPr>
            <w:rFonts w:asciiTheme="minorHAnsi" w:eastAsiaTheme="minorEastAsia" w:hAnsiTheme="minorHAnsi" w:cstheme="minorBidi"/>
            <w:b w:val="0"/>
            <w:caps w:val="0"/>
            <w:sz w:val="22"/>
            <w:szCs w:val="22"/>
          </w:rPr>
          <w:tab/>
        </w:r>
        <w:r w:rsidR="00010F2F" w:rsidRPr="00643778">
          <w:rPr>
            <w:rStyle w:val="Hyperlink"/>
          </w:rPr>
          <w:t>TERMINATION OF EMPLOYMENT FOR FULL-TIME FACULTY</w:t>
        </w:r>
        <w:r w:rsidR="00010F2F">
          <w:rPr>
            <w:webHidden/>
          </w:rPr>
          <w:tab/>
        </w:r>
        <w:r w:rsidR="00010F2F">
          <w:rPr>
            <w:webHidden/>
          </w:rPr>
          <w:fldChar w:fldCharType="begin"/>
        </w:r>
        <w:r w:rsidR="00010F2F">
          <w:rPr>
            <w:webHidden/>
          </w:rPr>
          <w:instrText xml:space="preserve"> PAGEREF _Toc52458250 \h </w:instrText>
        </w:r>
        <w:r w:rsidR="00010F2F">
          <w:rPr>
            <w:webHidden/>
          </w:rPr>
        </w:r>
        <w:r w:rsidR="00010F2F">
          <w:rPr>
            <w:webHidden/>
          </w:rPr>
          <w:fldChar w:fldCharType="separate"/>
        </w:r>
        <w:r w:rsidR="00010F2F">
          <w:rPr>
            <w:webHidden/>
          </w:rPr>
          <w:t>46</w:t>
        </w:r>
        <w:r w:rsidR="00010F2F">
          <w:rPr>
            <w:webHidden/>
          </w:rPr>
          <w:fldChar w:fldCharType="end"/>
        </w:r>
      </w:hyperlink>
    </w:p>
    <w:p w14:paraId="2F49A2B9" w14:textId="77777777" w:rsidR="00010F2F" w:rsidRDefault="00F61609">
      <w:pPr>
        <w:pStyle w:val="TOC2"/>
        <w:rPr>
          <w:rFonts w:asciiTheme="minorHAnsi" w:eastAsiaTheme="minorEastAsia" w:hAnsiTheme="minorHAnsi" w:cstheme="minorBidi"/>
          <w:noProof/>
          <w:sz w:val="22"/>
          <w:szCs w:val="22"/>
        </w:rPr>
      </w:pPr>
      <w:hyperlink w:anchor="_Toc52458251" w:history="1">
        <w:r w:rsidR="00010F2F" w:rsidRPr="00643778">
          <w:rPr>
            <w:rStyle w:val="Hyperlink"/>
            <w:noProof/>
            <w:lang w:val="en-GB"/>
          </w:rPr>
          <w:t>13.1</w:t>
        </w:r>
        <w:r w:rsidR="00010F2F">
          <w:rPr>
            <w:rFonts w:asciiTheme="minorHAnsi" w:eastAsiaTheme="minorEastAsia" w:hAnsiTheme="minorHAnsi" w:cstheme="minorBidi"/>
            <w:noProof/>
            <w:sz w:val="22"/>
            <w:szCs w:val="22"/>
          </w:rPr>
          <w:tab/>
        </w:r>
        <w:r w:rsidR="00010F2F" w:rsidRPr="00643778">
          <w:rPr>
            <w:rStyle w:val="Hyperlink"/>
            <w:noProof/>
            <w:lang w:val="en-GB"/>
          </w:rPr>
          <w:t>Retirement</w:t>
        </w:r>
        <w:r w:rsidR="00010F2F">
          <w:rPr>
            <w:noProof/>
            <w:webHidden/>
          </w:rPr>
          <w:tab/>
        </w:r>
        <w:r w:rsidR="00010F2F">
          <w:rPr>
            <w:noProof/>
            <w:webHidden/>
          </w:rPr>
          <w:fldChar w:fldCharType="begin"/>
        </w:r>
        <w:r w:rsidR="00010F2F">
          <w:rPr>
            <w:noProof/>
            <w:webHidden/>
          </w:rPr>
          <w:instrText xml:space="preserve"> PAGEREF _Toc52458251 \h </w:instrText>
        </w:r>
        <w:r w:rsidR="00010F2F">
          <w:rPr>
            <w:noProof/>
            <w:webHidden/>
          </w:rPr>
        </w:r>
        <w:r w:rsidR="00010F2F">
          <w:rPr>
            <w:noProof/>
            <w:webHidden/>
          </w:rPr>
          <w:fldChar w:fldCharType="separate"/>
        </w:r>
        <w:r w:rsidR="00010F2F">
          <w:rPr>
            <w:noProof/>
            <w:webHidden/>
          </w:rPr>
          <w:t>46</w:t>
        </w:r>
        <w:r w:rsidR="00010F2F">
          <w:rPr>
            <w:noProof/>
            <w:webHidden/>
          </w:rPr>
          <w:fldChar w:fldCharType="end"/>
        </w:r>
      </w:hyperlink>
    </w:p>
    <w:p w14:paraId="36F4664E" w14:textId="77777777" w:rsidR="00010F2F" w:rsidRDefault="00F61609">
      <w:pPr>
        <w:pStyle w:val="TOC2"/>
        <w:rPr>
          <w:rFonts w:asciiTheme="minorHAnsi" w:eastAsiaTheme="minorEastAsia" w:hAnsiTheme="minorHAnsi" w:cstheme="minorBidi"/>
          <w:noProof/>
          <w:sz w:val="22"/>
          <w:szCs w:val="22"/>
        </w:rPr>
      </w:pPr>
      <w:hyperlink w:anchor="_Toc52458252" w:history="1">
        <w:r w:rsidR="00010F2F" w:rsidRPr="00643778">
          <w:rPr>
            <w:rStyle w:val="Hyperlink"/>
            <w:noProof/>
            <w:lang w:val="en-GB"/>
          </w:rPr>
          <w:t xml:space="preserve">13.2 </w:t>
        </w:r>
        <w:r w:rsidR="00010F2F">
          <w:rPr>
            <w:rFonts w:asciiTheme="minorHAnsi" w:eastAsiaTheme="minorEastAsia" w:hAnsiTheme="minorHAnsi" w:cstheme="minorBidi"/>
            <w:noProof/>
            <w:sz w:val="22"/>
            <w:szCs w:val="22"/>
          </w:rPr>
          <w:tab/>
        </w:r>
        <w:r w:rsidR="00010F2F" w:rsidRPr="00643778">
          <w:rPr>
            <w:rStyle w:val="Hyperlink"/>
            <w:noProof/>
            <w:lang w:val="en-GB"/>
          </w:rPr>
          <w:t>Early Retirement</w:t>
        </w:r>
        <w:r w:rsidR="00010F2F">
          <w:rPr>
            <w:noProof/>
            <w:webHidden/>
          </w:rPr>
          <w:tab/>
        </w:r>
        <w:r w:rsidR="00010F2F">
          <w:rPr>
            <w:noProof/>
            <w:webHidden/>
          </w:rPr>
          <w:fldChar w:fldCharType="begin"/>
        </w:r>
        <w:r w:rsidR="00010F2F">
          <w:rPr>
            <w:noProof/>
            <w:webHidden/>
          </w:rPr>
          <w:instrText xml:space="preserve"> PAGEREF _Toc52458252 \h </w:instrText>
        </w:r>
        <w:r w:rsidR="00010F2F">
          <w:rPr>
            <w:noProof/>
            <w:webHidden/>
          </w:rPr>
        </w:r>
        <w:r w:rsidR="00010F2F">
          <w:rPr>
            <w:noProof/>
            <w:webHidden/>
          </w:rPr>
          <w:fldChar w:fldCharType="separate"/>
        </w:r>
        <w:r w:rsidR="00010F2F">
          <w:rPr>
            <w:noProof/>
            <w:webHidden/>
          </w:rPr>
          <w:t>46</w:t>
        </w:r>
        <w:r w:rsidR="00010F2F">
          <w:rPr>
            <w:noProof/>
            <w:webHidden/>
          </w:rPr>
          <w:fldChar w:fldCharType="end"/>
        </w:r>
      </w:hyperlink>
    </w:p>
    <w:p w14:paraId="590582AB" w14:textId="77777777" w:rsidR="00010F2F" w:rsidRDefault="00F61609">
      <w:pPr>
        <w:pStyle w:val="TOC2"/>
        <w:rPr>
          <w:rFonts w:asciiTheme="minorHAnsi" w:eastAsiaTheme="minorEastAsia" w:hAnsiTheme="minorHAnsi" w:cstheme="minorBidi"/>
          <w:noProof/>
          <w:sz w:val="22"/>
          <w:szCs w:val="22"/>
        </w:rPr>
      </w:pPr>
      <w:hyperlink w:anchor="_Toc52458253" w:history="1">
        <w:r w:rsidR="00010F2F" w:rsidRPr="00643778">
          <w:rPr>
            <w:rStyle w:val="Hyperlink"/>
            <w:noProof/>
            <w:lang w:val="en-GB"/>
          </w:rPr>
          <w:t>13.3</w:t>
        </w:r>
        <w:r w:rsidR="00010F2F">
          <w:rPr>
            <w:rFonts w:asciiTheme="minorHAnsi" w:eastAsiaTheme="minorEastAsia" w:hAnsiTheme="minorHAnsi" w:cstheme="minorBidi"/>
            <w:noProof/>
            <w:sz w:val="22"/>
            <w:szCs w:val="22"/>
          </w:rPr>
          <w:tab/>
        </w:r>
        <w:r w:rsidR="00010F2F" w:rsidRPr="00643778">
          <w:rPr>
            <w:rStyle w:val="Hyperlink"/>
            <w:noProof/>
            <w:lang w:val="en-GB"/>
          </w:rPr>
          <w:t>Non-Renewal of Probationary Contract</w:t>
        </w:r>
        <w:r w:rsidR="00010F2F">
          <w:rPr>
            <w:noProof/>
            <w:webHidden/>
          </w:rPr>
          <w:tab/>
        </w:r>
        <w:r w:rsidR="00010F2F">
          <w:rPr>
            <w:noProof/>
            <w:webHidden/>
          </w:rPr>
          <w:fldChar w:fldCharType="begin"/>
        </w:r>
        <w:r w:rsidR="00010F2F">
          <w:rPr>
            <w:noProof/>
            <w:webHidden/>
          </w:rPr>
          <w:instrText xml:space="preserve"> PAGEREF _Toc52458253 \h </w:instrText>
        </w:r>
        <w:r w:rsidR="00010F2F">
          <w:rPr>
            <w:noProof/>
            <w:webHidden/>
          </w:rPr>
        </w:r>
        <w:r w:rsidR="00010F2F">
          <w:rPr>
            <w:noProof/>
            <w:webHidden/>
          </w:rPr>
          <w:fldChar w:fldCharType="separate"/>
        </w:r>
        <w:r w:rsidR="00010F2F">
          <w:rPr>
            <w:noProof/>
            <w:webHidden/>
          </w:rPr>
          <w:t>47</w:t>
        </w:r>
        <w:r w:rsidR="00010F2F">
          <w:rPr>
            <w:noProof/>
            <w:webHidden/>
          </w:rPr>
          <w:fldChar w:fldCharType="end"/>
        </w:r>
      </w:hyperlink>
    </w:p>
    <w:p w14:paraId="4372CD23" w14:textId="77777777" w:rsidR="00010F2F" w:rsidRDefault="00F61609">
      <w:pPr>
        <w:pStyle w:val="TOC2"/>
        <w:rPr>
          <w:rFonts w:asciiTheme="minorHAnsi" w:eastAsiaTheme="minorEastAsia" w:hAnsiTheme="minorHAnsi" w:cstheme="minorBidi"/>
          <w:noProof/>
          <w:sz w:val="22"/>
          <w:szCs w:val="22"/>
        </w:rPr>
      </w:pPr>
      <w:hyperlink w:anchor="_Toc52458254" w:history="1">
        <w:r w:rsidR="00010F2F" w:rsidRPr="00643778">
          <w:rPr>
            <w:rStyle w:val="Hyperlink"/>
            <w:noProof/>
            <w:lang w:val="en-GB"/>
          </w:rPr>
          <w:t>13.4</w:t>
        </w:r>
        <w:r w:rsidR="00010F2F">
          <w:rPr>
            <w:rFonts w:asciiTheme="minorHAnsi" w:eastAsiaTheme="minorEastAsia" w:hAnsiTheme="minorHAnsi" w:cstheme="minorBidi"/>
            <w:noProof/>
            <w:sz w:val="22"/>
            <w:szCs w:val="22"/>
          </w:rPr>
          <w:tab/>
        </w:r>
        <w:r w:rsidR="00010F2F" w:rsidRPr="00643778">
          <w:rPr>
            <w:rStyle w:val="Hyperlink"/>
            <w:noProof/>
            <w:lang w:val="en-GB"/>
          </w:rPr>
          <w:t>Resignation</w:t>
        </w:r>
        <w:r w:rsidR="00010F2F">
          <w:rPr>
            <w:noProof/>
            <w:webHidden/>
          </w:rPr>
          <w:tab/>
        </w:r>
        <w:r w:rsidR="00010F2F">
          <w:rPr>
            <w:noProof/>
            <w:webHidden/>
          </w:rPr>
          <w:fldChar w:fldCharType="begin"/>
        </w:r>
        <w:r w:rsidR="00010F2F">
          <w:rPr>
            <w:noProof/>
            <w:webHidden/>
          </w:rPr>
          <w:instrText xml:space="preserve"> PAGEREF _Toc52458254 \h </w:instrText>
        </w:r>
        <w:r w:rsidR="00010F2F">
          <w:rPr>
            <w:noProof/>
            <w:webHidden/>
          </w:rPr>
        </w:r>
        <w:r w:rsidR="00010F2F">
          <w:rPr>
            <w:noProof/>
            <w:webHidden/>
          </w:rPr>
          <w:fldChar w:fldCharType="separate"/>
        </w:r>
        <w:r w:rsidR="00010F2F">
          <w:rPr>
            <w:noProof/>
            <w:webHidden/>
          </w:rPr>
          <w:t>47</w:t>
        </w:r>
        <w:r w:rsidR="00010F2F">
          <w:rPr>
            <w:noProof/>
            <w:webHidden/>
          </w:rPr>
          <w:fldChar w:fldCharType="end"/>
        </w:r>
      </w:hyperlink>
    </w:p>
    <w:p w14:paraId="26348A96" w14:textId="77777777" w:rsidR="00010F2F" w:rsidRDefault="00F61609">
      <w:pPr>
        <w:pStyle w:val="TOC2"/>
        <w:rPr>
          <w:rFonts w:asciiTheme="minorHAnsi" w:eastAsiaTheme="minorEastAsia" w:hAnsiTheme="minorHAnsi" w:cstheme="minorBidi"/>
          <w:noProof/>
          <w:sz w:val="22"/>
          <w:szCs w:val="22"/>
        </w:rPr>
      </w:pPr>
      <w:hyperlink w:anchor="_Toc52458255" w:history="1">
        <w:r w:rsidR="00010F2F" w:rsidRPr="00643778">
          <w:rPr>
            <w:rStyle w:val="Hyperlink"/>
            <w:noProof/>
            <w:lang w:val="en-GB"/>
          </w:rPr>
          <w:t>13.5</w:t>
        </w:r>
        <w:r w:rsidR="00010F2F">
          <w:rPr>
            <w:rFonts w:asciiTheme="minorHAnsi" w:eastAsiaTheme="minorEastAsia" w:hAnsiTheme="minorHAnsi" w:cstheme="minorBidi"/>
            <w:noProof/>
            <w:sz w:val="22"/>
            <w:szCs w:val="22"/>
          </w:rPr>
          <w:tab/>
        </w:r>
        <w:r w:rsidR="00010F2F" w:rsidRPr="00643778">
          <w:rPr>
            <w:rStyle w:val="Hyperlink"/>
            <w:noProof/>
            <w:lang w:val="en-GB"/>
          </w:rPr>
          <w:t>Lay-Off</w:t>
        </w:r>
        <w:r w:rsidR="00010F2F">
          <w:rPr>
            <w:noProof/>
            <w:webHidden/>
          </w:rPr>
          <w:tab/>
        </w:r>
        <w:r w:rsidR="00010F2F">
          <w:rPr>
            <w:noProof/>
            <w:webHidden/>
          </w:rPr>
          <w:fldChar w:fldCharType="begin"/>
        </w:r>
        <w:r w:rsidR="00010F2F">
          <w:rPr>
            <w:noProof/>
            <w:webHidden/>
          </w:rPr>
          <w:instrText xml:space="preserve"> PAGEREF _Toc52458255 \h </w:instrText>
        </w:r>
        <w:r w:rsidR="00010F2F">
          <w:rPr>
            <w:noProof/>
            <w:webHidden/>
          </w:rPr>
        </w:r>
        <w:r w:rsidR="00010F2F">
          <w:rPr>
            <w:noProof/>
            <w:webHidden/>
          </w:rPr>
          <w:fldChar w:fldCharType="separate"/>
        </w:r>
        <w:r w:rsidR="00010F2F">
          <w:rPr>
            <w:noProof/>
            <w:webHidden/>
          </w:rPr>
          <w:t>47</w:t>
        </w:r>
        <w:r w:rsidR="00010F2F">
          <w:rPr>
            <w:noProof/>
            <w:webHidden/>
          </w:rPr>
          <w:fldChar w:fldCharType="end"/>
        </w:r>
      </w:hyperlink>
    </w:p>
    <w:p w14:paraId="48B57249" w14:textId="77777777" w:rsidR="00010F2F" w:rsidRDefault="00F61609">
      <w:pPr>
        <w:pStyle w:val="TOC1"/>
        <w:rPr>
          <w:rFonts w:asciiTheme="minorHAnsi" w:eastAsiaTheme="minorEastAsia" w:hAnsiTheme="minorHAnsi" w:cstheme="minorBidi"/>
          <w:b w:val="0"/>
          <w:caps w:val="0"/>
          <w:sz w:val="22"/>
          <w:szCs w:val="22"/>
        </w:rPr>
      </w:pPr>
      <w:hyperlink w:anchor="_Toc52458256" w:history="1">
        <w:r w:rsidR="00010F2F" w:rsidRPr="00643778">
          <w:rPr>
            <w:rStyle w:val="Hyperlink"/>
            <w:smallCaps/>
            <w:lang w:val="en-GB"/>
          </w:rPr>
          <w:t>14.</w:t>
        </w:r>
        <w:r w:rsidR="00010F2F">
          <w:rPr>
            <w:rFonts w:asciiTheme="minorHAnsi" w:eastAsiaTheme="minorEastAsia" w:hAnsiTheme="minorHAnsi" w:cstheme="minorBidi"/>
            <w:b w:val="0"/>
            <w:caps w:val="0"/>
            <w:sz w:val="22"/>
            <w:szCs w:val="22"/>
          </w:rPr>
          <w:tab/>
        </w:r>
        <w:r w:rsidR="00010F2F" w:rsidRPr="00643778">
          <w:rPr>
            <w:rStyle w:val="Hyperlink"/>
            <w:smallCaps/>
            <w:lang w:val="en-GB"/>
          </w:rPr>
          <w:t xml:space="preserve"> </w:t>
        </w:r>
        <w:r w:rsidR="00010F2F" w:rsidRPr="00643778">
          <w:rPr>
            <w:rStyle w:val="Hyperlink"/>
            <w:bCs/>
            <w:kern w:val="32"/>
          </w:rPr>
          <w:t>FINANCIAL EXIGENCY</w:t>
        </w:r>
        <w:r w:rsidR="00010F2F">
          <w:rPr>
            <w:webHidden/>
          </w:rPr>
          <w:tab/>
        </w:r>
        <w:r w:rsidR="00010F2F">
          <w:rPr>
            <w:webHidden/>
          </w:rPr>
          <w:fldChar w:fldCharType="begin"/>
        </w:r>
        <w:r w:rsidR="00010F2F">
          <w:rPr>
            <w:webHidden/>
          </w:rPr>
          <w:instrText xml:space="preserve"> PAGEREF _Toc52458256 \h </w:instrText>
        </w:r>
        <w:r w:rsidR="00010F2F">
          <w:rPr>
            <w:webHidden/>
          </w:rPr>
        </w:r>
        <w:r w:rsidR="00010F2F">
          <w:rPr>
            <w:webHidden/>
          </w:rPr>
          <w:fldChar w:fldCharType="separate"/>
        </w:r>
        <w:r w:rsidR="00010F2F">
          <w:rPr>
            <w:webHidden/>
          </w:rPr>
          <w:t>47</w:t>
        </w:r>
        <w:r w:rsidR="00010F2F">
          <w:rPr>
            <w:webHidden/>
          </w:rPr>
          <w:fldChar w:fldCharType="end"/>
        </w:r>
      </w:hyperlink>
    </w:p>
    <w:p w14:paraId="73EE3388" w14:textId="77777777" w:rsidR="00010F2F" w:rsidRDefault="00F61609">
      <w:pPr>
        <w:pStyle w:val="TOC1"/>
        <w:rPr>
          <w:rFonts w:asciiTheme="minorHAnsi" w:eastAsiaTheme="minorEastAsia" w:hAnsiTheme="minorHAnsi" w:cstheme="minorBidi"/>
          <w:b w:val="0"/>
          <w:caps w:val="0"/>
          <w:sz w:val="22"/>
          <w:szCs w:val="22"/>
        </w:rPr>
      </w:pPr>
      <w:hyperlink w:anchor="_Toc52458257" w:history="1">
        <w:r w:rsidR="00010F2F" w:rsidRPr="00643778">
          <w:rPr>
            <w:rStyle w:val="Hyperlink"/>
            <w:smallCaps/>
            <w:lang w:val="en-GB"/>
          </w:rPr>
          <w:t xml:space="preserve">15 </w:t>
        </w:r>
        <w:r w:rsidR="00010F2F">
          <w:rPr>
            <w:rFonts w:asciiTheme="minorHAnsi" w:eastAsiaTheme="minorEastAsia" w:hAnsiTheme="minorHAnsi" w:cstheme="minorBidi"/>
            <w:b w:val="0"/>
            <w:caps w:val="0"/>
            <w:sz w:val="22"/>
            <w:szCs w:val="22"/>
          </w:rPr>
          <w:tab/>
        </w:r>
        <w:r w:rsidR="00010F2F" w:rsidRPr="00643778">
          <w:rPr>
            <w:rStyle w:val="Hyperlink"/>
            <w:bCs/>
            <w:kern w:val="32"/>
          </w:rPr>
          <w:t>Program Redundancy</w:t>
        </w:r>
        <w:r w:rsidR="00010F2F">
          <w:rPr>
            <w:webHidden/>
          </w:rPr>
          <w:tab/>
        </w:r>
        <w:r w:rsidR="00010F2F">
          <w:rPr>
            <w:webHidden/>
          </w:rPr>
          <w:fldChar w:fldCharType="begin"/>
        </w:r>
        <w:r w:rsidR="00010F2F">
          <w:rPr>
            <w:webHidden/>
          </w:rPr>
          <w:instrText xml:space="preserve"> PAGEREF _Toc52458257 \h </w:instrText>
        </w:r>
        <w:r w:rsidR="00010F2F">
          <w:rPr>
            <w:webHidden/>
          </w:rPr>
        </w:r>
        <w:r w:rsidR="00010F2F">
          <w:rPr>
            <w:webHidden/>
          </w:rPr>
          <w:fldChar w:fldCharType="separate"/>
        </w:r>
        <w:r w:rsidR="00010F2F">
          <w:rPr>
            <w:webHidden/>
          </w:rPr>
          <w:t>52</w:t>
        </w:r>
        <w:r w:rsidR="00010F2F">
          <w:rPr>
            <w:webHidden/>
          </w:rPr>
          <w:fldChar w:fldCharType="end"/>
        </w:r>
      </w:hyperlink>
    </w:p>
    <w:p w14:paraId="143BE085" w14:textId="77777777" w:rsidR="00010F2F" w:rsidRDefault="00F61609">
      <w:pPr>
        <w:pStyle w:val="TOC1"/>
        <w:rPr>
          <w:rFonts w:asciiTheme="minorHAnsi" w:eastAsiaTheme="minorEastAsia" w:hAnsiTheme="minorHAnsi" w:cstheme="minorBidi"/>
          <w:b w:val="0"/>
          <w:caps w:val="0"/>
          <w:sz w:val="22"/>
          <w:szCs w:val="22"/>
        </w:rPr>
      </w:pPr>
      <w:hyperlink w:anchor="_Toc52458258" w:history="1">
        <w:r w:rsidR="00010F2F" w:rsidRPr="00643778">
          <w:rPr>
            <w:rStyle w:val="Hyperlink"/>
            <w:smallCaps/>
            <w:lang w:val="en-GB"/>
          </w:rPr>
          <w:t xml:space="preserve">16. </w:t>
        </w:r>
        <w:r w:rsidR="00010F2F">
          <w:rPr>
            <w:rFonts w:asciiTheme="minorHAnsi" w:eastAsiaTheme="minorEastAsia" w:hAnsiTheme="minorHAnsi" w:cstheme="minorBidi"/>
            <w:b w:val="0"/>
            <w:caps w:val="0"/>
            <w:sz w:val="22"/>
            <w:szCs w:val="22"/>
          </w:rPr>
          <w:tab/>
        </w:r>
        <w:r w:rsidR="00010F2F" w:rsidRPr="00643778">
          <w:rPr>
            <w:rStyle w:val="Hyperlink"/>
            <w:bCs/>
            <w:kern w:val="32"/>
          </w:rPr>
          <w:t>Grievance Procedures</w:t>
        </w:r>
        <w:r w:rsidR="00010F2F">
          <w:rPr>
            <w:webHidden/>
          </w:rPr>
          <w:tab/>
        </w:r>
        <w:r w:rsidR="00010F2F">
          <w:rPr>
            <w:webHidden/>
          </w:rPr>
          <w:fldChar w:fldCharType="begin"/>
        </w:r>
        <w:r w:rsidR="00010F2F">
          <w:rPr>
            <w:webHidden/>
          </w:rPr>
          <w:instrText xml:space="preserve"> PAGEREF _Toc52458258 \h </w:instrText>
        </w:r>
        <w:r w:rsidR="00010F2F">
          <w:rPr>
            <w:webHidden/>
          </w:rPr>
        </w:r>
        <w:r w:rsidR="00010F2F">
          <w:rPr>
            <w:webHidden/>
          </w:rPr>
          <w:fldChar w:fldCharType="separate"/>
        </w:r>
        <w:r w:rsidR="00010F2F">
          <w:rPr>
            <w:webHidden/>
          </w:rPr>
          <w:t>53</w:t>
        </w:r>
        <w:r w:rsidR="00010F2F">
          <w:rPr>
            <w:webHidden/>
          </w:rPr>
          <w:fldChar w:fldCharType="end"/>
        </w:r>
      </w:hyperlink>
    </w:p>
    <w:p w14:paraId="58210862" w14:textId="77777777" w:rsidR="00010F2F" w:rsidRDefault="00F61609">
      <w:pPr>
        <w:pStyle w:val="TOC2"/>
        <w:rPr>
          <w:rFonts w:asciiTheme="minorHAnsi" w:eastAsiaTheme="minorEastAsia" w:hAnsiTheme="minorHAnsi" w:cstheme="minorBidi"/>
          <w:noProof/>
          <w:sz w:val="22"/>
          <w:szCs w:val="22"/>
        </w:rPr>
      </w:pPr>
      <w:hyperlink w:anchor="_Toc52458259" w:history="1">
        <w:r w:rsidR="00010F2F" w:rsidRPr="00643778">
          <w:rPr>
            <w:rStyle w:val="Hyperlink"/>
            <w:noProof/>
            <w:lang w:val="en-CA" w:eastAsia="en-CA"/>
          </w:rPr>
          <w:t>16.2</w:t>
        </w:r>
        <w:r w:rsidR="00010F2F">
          <w:rPr>
            <w:rFonts w:asciiTheme="minorHAnsi" w:eastAsiaTheme="minorEastAsia" w:hAnsiTheme="minorHAnsi" w:cstheme="minorBidi"/>
            <w:noProof/>
            <w:sz w:val="22"/>
            <w:szCs w:val="22"/>
          </w:rPr>
          <w:tab/>
        </w:r>
        <w:r w:rsidR="00010F2F" w:rsidRPr="00643778">
          <w:rPr>
            <w:rStyle w:val="Hyperlink"/>
            <w:noProof/>
            <w:lang w:val="en-GB"/>
          </w:rPr>
          <w:t>Definition of Grievance</w:t>
        </w:r>
        <w:r w:rsidR="00010F2F">
          <w:rPr>
            <w:noProof/>
            <w:webHidden/>
          </w:rPr>
          <w:tab/>
        </w:r>
        <w:r w:rsidR="00010F2F">
          <w:rPr>
            <w:noProof/>
            <w:webHidden/>
          </w:rPr>
          <w:fldChar w:fldCharType="begin"/>
        </w:r>
        <w:r w:rsidR="00010F2F">
          <w:rPr>
            <w:noProof/>
            <w:webHidden/>
          </w:rPr>
          <w:instrText xml:space="preserve"> PAGEREF _Toc52458259 \h </w:instrText>
        </w:r>
        <w:r w:rsidR="00010F2F">
          <w:rPr>
            <w:noProof/>
            <w:webHidden/>
          </w:rPr>
        </w:r>
        <w:r w:rsidR="00010F2F">
          <w:rPr>
            <w:noProof/>
            <w:webHidden/>
          </w:rPr>
          <w:fldChar w:fldCharType="separate"/>
        </w:r>
        <w:r w:rsidR="00010F2F">
          <w:rPr>
            <w:noProof/>
            <w:webHidden/>
          </w:rPr>
          <w:t>53</w:t>
        </w:r>
        <w:r w:rsidR="00010F2F">
          <w:rPr>
            <w:noProof/>
            <w:webHidden/>
          </w:rPr>
          <w:fldChar w:fldCharType="end"/>
        </w:r>
      </w:hyperlink>
    </w:p>
    <w:p w14:paraId="064B8F0B" w14:textId="77777777" w:rsidR="00010F2F" w:rsidRDefault="00F61609">
      <w:pPr>
        <w:pStyle w:val="TOC2"/>
        <w:rPr>
          <w:rFonts w:asciiTheme="minorHAnsi" w:eastAsiaTheme="minorEastAsia" w:hAnsiTheme="minorHAnsi" w:cstheme="minorBidi"/>
          <w:noProof/>
          <w:sz w:val="22"/>
          <w:szCs w:val="22"/>
        </w:rPr>
      </w:pPr>
      <w:hyperlink w:anchor="_Toc52458260" w:history="1">
        <w:r w:rsidR="00010F2F" w:rsidRPr="00643778">
          <w:rPr>
            <w:rStyle w:val="Hyperlink"/>
            <w:noProof/>
            <w:lang w:val="en-GB"/>
          </w:rPr>
          <w:t xml:space="preserve">16.3 </w:t>
        </w:r>
        <w:r w:rsidR="00010F2F">
          <w:rPr>
            <w:rFonts w:asciiTheme="minorHAnsi" w:eastAsiaTheme="minorEastAsia" w:hAnsiTheme="minorHAnsi" w:cstheme="minorBidi"/>
            <w:noProof/>
            <w:sz w:val="22"/>
            <w:szCs w:val="22"/>
          </w:rPr>
          <w:tab/>
        </w:r>
        <w:r w:rsidR="00010F2F" w:rsidRPr="00643778">
          <w:rPr>
            <w:rStyle w:val="Hyperlink"/>
            <w:noProof/>
            <w:lang w:val="en-GB"/>
          </w:rPr>
          <w:t>Types of Grievance</w:t>
        </w:r>
        <w:r w:rsidR="00010F2F">
          <w:rPr>
            <w:noProof/>
            <w:webHidden/>
          </w:rPr>
          <w:tab/>
        </w:r>
        <w:r w:rsidR="00010F2F">
          <w:rPr>
            <w:noProof/>
            <w:webHidden/>
          </w:rPr>
          <w:fldChar w:fldCharType="begin"/>
        </w:r>
        <w:r w:rsidR="00010F2F">
          <w:rPr>
            <w:noProof/>
            <w:webHidden/>
          </w:rPr>
          <w:instrText xml:space="preserve"> PAGEREF _Toc52458260 \h </w:instrText>
        </w:r>
        <w:r w:rsidR="00010F2F">
          <w:rPr>
            <w:noProof/>
            <w:webHidden/>
          </w:rPr>
        </w:r>
        <w:r w:rsidR="00010F2F">
          <w:rPr>
            <w:noProof/>
            <w:webHidden/>
          </w:rPr>
          <w:fldChar w:fldCharType="separate"/>
        </w:r>
        <w:r w:rsidR="00010F2F">
          <w:rPr>
            <w:noProof/>
            <w:webHidden/>
          </w:rPr>
          <w:t>54</w:t>
        </w:r>
        <w:r w:rsidR="00010F2F">
          <w:rPr>
            <w:noProof/>
            <w:webHidden/>
          </w:rPr>
          <w:fldChar w:fldCharType="end"/>
        </w:r>
      </w:hyperlink>
    </w:p>
    <w:p w14:paraId="1BBB3AA4" w14:textId="77777777" w:rsidR="00010F2F" w:rsidRDefault="00F61609">
      <w:pPr>
        <w:pStyle w:val="TOC2"/>
        <w:rPr>
          <w:rFonts w:asciiTheme="minorHAnsi" w:eastAsiaTheme="minorEastAsia" w:hAnsiTheme="minorHAnsi" w:cstheme="minorBidi"/>
          <w:noProof/>
          <w:sz w:val="22"/>
          <w:szCs w:val="22"/>
        </w:rPr>
      </w:pPr>
      <w:hyperlink w:anchor="_Toc52458261" w:history="1">
        <w:r w:rsidR="00010F2F" w:rsidRPr="00643778">
          <w:rPr>
            <w:rStyle w:val="Hyperlink"/>
            <w:noProof/>
            <w:lang w:val="en-GB"/>
          </w:rPr>
          <w:t xml:space="preserve">16.4 </w:t>
        </w:r>
        <w:r w:rsidR="00010F2F">
          <w:rPr>
            <w:rFonts w:asciiTheme="minorHAnsi" w:eastAsiaTheme="minorEastAsia" w:hAnsiTheme="minorHAnsi" w:cstheme="minorBidi"/>
            <w:noProof/>
            <w:sz w:val="22"/>
            <w:szCs w:val="22"/>
          </w:rPr>
          <w:tab/>
        </w:r>
        <w:r w:rsidR="00010F2F" w:rsidRPr="00643778">
          <w:rPr>
            <w:rStyle w:val="Hyperlink"/>
            <w:noProof/>
            <w:lang w:val="en-GB"/>
          </w:rPr>
          <w:t>Steps in the Grievance and Arbitration Procedure</w:t>
        </w:r>
        <w:r w:rsidR="00010F2F">
          <w:rPr>
            <w:noProof/>
            <w:webHidden/>
          </w:rPr>
          <w:tab/>
        </w:r>
        <w:r w:rsidR="00010F2F">
          <w:rPr>
            <w:noProof/>
            <w:webHidden/>
          </w:rPr>
          <w:fldChar w:fldCharType="begin"/>
        </w:r>
        <w:r w:rsidR="00010F2F">
          <w:rPr>
            <w:noProof/>
            <w:webHidden/>
          </w:rPr>
          <w:instrText xml:space="preserve"> PAGEREF _Toc52458261 \h </w:instrText>
        </w:r>
        <w:r w:rsidR="00010F2F">
          <w:rPr>
            <w:noProof/>
            <w:webHidden/>
          </w:rPr>
        </w:r>
        <w:r w:rsidR="00010F2F">
          <w:rPr>
            <w:noProof/>
            <w:webHidden/>
          </w:rPr>
          <w:fldChar w:fldCharType="separate"/>
        </w:r>
        <w:r w:rsidR="00010F2F">
          <w:rPr>
            <w:noProof/>
            <w:webHidden/>
          </w:rPr>
          <w:t>54</w:t>
        </w:r>
        <w:r w:rsidR="00010F2F">
          <w:rPr>
            <w:noProof/>
            <w:webHidden/>
          </w:rPr>
          <w:fldChar w:fldCharType="end"/>
        </w:r>
      </w:hyperlink>
    </w:p>
    <w:p w14:paraId="78C56E68" w14:textId="77777777" w:rsidR="00010F2F" w:rsidRDefault="00F61609">
      <w:pPr>
        <w:pStyle w:val="TOC2"/>
        <w:rPr>
          <w:rFonts w:asciiTheme="minorHAnsi" w:eastAsiaTheme="minorEastAsia" w:hAnsiTheme="minorHAnsi" w:cstheme="minorBidi"/>
          <w:noProof/>
          <w:sz w:val="22"/>
          <w:szCs w:val="22"/>
        </w:rPr>
      </w:pPr>
      <w:hyperlink w:anchor="_Toc52458262" w:history="1">
        <w:r w:rsidR="00010F2F" w:rsidRPr="00643778">
          <w:rPr>
            <w:rStyle w:val="Hyperlink"/>
            <w:noProof/>
            <w:lang w:val="en-GB"/>
          </w:rPr>
          <w:t xml:space="preserve">16.5 </w:t>
        </w:r>
        <w:r w:rsidR="00010F2F">
          <w:rPr>
            <w:rFonts w:asciiTheme="minorHAnsi" w:eastAsiaTheme="minorEastAsia" w:hAnsiTheme="minorHAnsi" w:cstheme="minorBidi"/>
            <w:noProof/>
            <w:sz w:val="22"/>
            <w:szCs w:val="22"/>
          </w:rPr>
          <w:tab/>
        </w:r>
        <w:r w:rsidR="00010F2F" w:rsidRPr="00643778">
          <w:rPr>
            <w:rStyle w:val="Hyperlink"/>
            <w:noProof/>
            <w:lang w:val="en-GB"/>
          </w:rPr>
          <w:t>Mediation Committee</w:t>
        </w:r>
        <w:r w:rsidR="00010F2F">
          <w:rPr>
            <w:noProof/>
            <w:webHidden/>
          </w:rPr>
          <w:tab/>
        </w:r>
        <w:r w:rsidR="00010F2F">
          <w:rPr>
            <w:noProof/>
            <w:webHidden/>
          </w:rPr>
          <w:fldChar w:fldCharType="begin"/>
        </w:r>
        <w:r w:rsidR="00010F2F">
          <w:rPr>
            <w:noProof/>
            <w:webHidden/>
          </w:rPr>
          <w:instrText xml:space="preserve"> PAGEREF _Toc52458262 \h </w:instrText>
        </w:r>
        <w:r w:rsidR="00010F2F">
          <w:rPr>
            <w:noProof/>
            <w:webHidden/>
          </w:rPr>
        </w:r>
        <w:r w:rsidR="00010F2F">
          <w:rPr>
            <w:noProof/>
            <w:webHidden/>
          </w:rPr>
          <w:fldChar w:fldCharType="separate"/>
        </w:r>
        <w:r w:rsidR="00010F2F">
          <w:rPr>
            <w:noProof/>
            <w:webHidden/>
          </w:rPr>
          <w:t>56</w:t>
        </w:r>
        <w:r w:rsidR="00010F2F">
          <w:rPr>
            <w:noProof/>
            <w:webHidden/>
          </w:rPr>
          <w:fldChar w:fldCharType="end"/>
        </w:r>
      </w:hyperlink>
    </w:p>
    <w:p w14:paraId="49297AE6" w14:textId="77777777" w:rsidR="00010F2F" w:rsidRDefault="00F61609">
      <w:pPr>
        <w:pStyle w:val="TOC2"/>
        <w:rPr>
          <w:rFonts w:asciiTheme="minorHAnsi" w:eastAsiaTheme="minorEastAsia" w:hAnsiTheme="minorHAnsi" w:cstheme="minorBidi"/>
          <w:noProof/>
          <w:sz w:val="22"/>
          <w:szCs w:val="22"/>
        </w:rPr>
      </w:pPr>
      <w:hyperlink w:anchor="_Toc52458263" w:history="1">
        <w:r w:rsidR="00010F2F" w:rsidRPr="00643778">
          <w:rPr>
            <w:rStyle w:val="Hyperlink"/>
            <w:noProof/>
          </w:rPr>
          <w:t xml:space="preserve">16.6 </w:t>
        </w:r>
        <w:r w:rsidR="00010F2F">
          <w:rPr>
            <w:rFonts w:asciiTheme="minorHAnsi" w:eastAsiaTheme="minorEastAsia" w:hAnsiTheme="minorHAnsi" w:cstheme="minorBidi"/>
            <w:noProof/>
            <w:sz w:val="22"/>
            <w:szCs w:val="22"/>
          </w:rPr>
          <w:tab/>
        </w:r>
        <w:r w:rsidR="00010F2F" w:rsidRPr="00643778">
          <w:rPr>
            <w:rStyle w:val="Hyperlink"/>
            <w:noProof/>
            <w:lang w:val="en-GB"/>
          </w:rPr>
          <w:t>Appointment of a Single Arbitrator</w:t>
        </w:r>
        <w:r w:rsidR="00010F2F">
          <w:rPr>
            <w:noProof/>
            <w:webHidden/>
          </w:rPr>
          <w:tab/>
        </w:r>
        <w:r w:rsidR="00010F2F">
          <w:rPr>
            <w:noProof/>
            <w:webHidden/>
          </w:rPr>
          <w:fldChar w:fldCharType="begin"/>
        </w:r>
        <w:r w:rsidR="00010F2F">
          <w:rPr>
            <w:noProof/>
            <w:webHidden/>
          </w:rPr>
          <w:instrText xml:space="preserve"> PAGEREF _Toc52458263 \h </w:instrText>
        </w:r>
        <w:r w:rsidR="00010F2F">
          <w:rPr>
            <w:noProof/>
            <w:webHidden/>
          </w:rPr>
        </w:r>
        <w:r w:rsidR="00010F2F">
          <w:rPr>
            <w:noProof/>
            <w:webHidden/>
          </w:rPr>
          <w:fldChar w:fldCharType="separate"/>
        </w:r>
        <w:r w:rsidR="00010F2F">
          <w:rPr>
            <w:noProof/>
            <w:webHidden/>
          </w:rPr>
          <w:t>57</w:t>
        </w:r>
        <w:r w:rsidR="00010F2F">
          <w:rPr>
            <w:noProof/>
            <w:webHidden/>
          </w:rPr>
          <w:fldChar w:fldCharType="end"/>
        </w:r>
      </w:hyperlink>
    </w:p>
    <w:p w14:paraId="575CB1C7" w14:textId="77777777" w:rsidR="00010F2F" w:rsidRDefault="00F61609">
      <w:pPr>
        <w:pStyle w:val="TOC2"/>
        <w:rPr>
          <w:rFonts w:asciiTheme="minorHAnsi" w:eastAsiaTheme="minorEastAsia" w:hAnsiTheme="minorHAnsi" w:cstheme="minorBidi"/>
          <w:noProof/>
          <w:sz w:val="22"/>
          <w:szCs w:val="22"/>
        </w:rPr>
      </w:pPr>
      <w:hyperlink w:anchor="_Toc52458264" w:history="1">
        <w:r w:rsidR="00010F2F" w:rsidRPr="00643778">
          <w:rPr>
            <w:rStyle w:val="Hyperlink"/>
            <w:noProof/>
            <w:lang w:val="en-GB"/>
          </w:rPr>
          <w:t xml:space="preserve">16.7 </w:t>
        </w:r>
        <w:r w:rsidR="00010F2F">
          <w:rPr>
            <w:rFonts w:asciiTheme="minorHAnsi" w:eastAsiaTheme="minorEastAsia" w:hAnsiTheme="minorHAnsi" w:cstheme="minorBidi"/>
            <w:noProof/>
            <w:sz w:val="22"/>
            <w:szCs w:val="22"/>
          </w:rPr>
          <w:tab/>
        </w:r>
        <w:r w:rsidR="00010F2F" w:rsidRPr="00643778">
          <w:rPr>
            <w:rStyle w:val="Hyperlink"/>
            <w:noProof/>
            <w:lang w:val="en-GB"/>
          </w:rPr>
          <w:t>Bias</w:t>
        </w:r>
        <w:r w:rsidR="00010F2F">
          <w:rPr>
            <w:noProof/>
            <w:webHidden/>
          </w:rPr>
          <w:tab/>
        </w:r>
        <w:r w:rsidR="00010F2F">
          <w:rPr>
            <w:noProof/>
            <w:webHidden/>
          </w:rPr>
          <w:fldChar w:fldCharType="begin"/>
        </w:r>
        <w:r w:rsidR="00010F2F">
          <w:rPr>
            <w:noProof/>
            <w:webHidden/>
          </w:rPr>
          <w:instrText xml:space="preserve"> PAGEREF _Toc52458264 \h </w:instrText>
        </w:r>
        <w:r w:rsidR="00010F2F">
          <w:rPr>
            <w:noProof/>
            <w:webHidden/>
          </w:rPr>
        </w:r>
        <w:r w:rsidR="00010F2F">
          <w:rPr>
            <w:noProof/>
            <w:webHidden/>
          </w:rPr>
          <w:fldChar w:fldCharType="separate"/>
        </w:r>
        <w:r w:rsidR="00010F2F">
          <w:rPr>
            <w:noProof/>
            <w:webHidden/>
          </w:rPr>
          <w:t>58</w:t>
        </w:r>
        <w:r w:rsidR="00010F2F">
          <w:rPr>
            <w:noProof/>
            <w:webHidden/>
          </w:rPr>
          <w:fldChar w:fldCharType="end"/>
        </w:r>
      </w:hyperlink>
    </w:p>
    <w:p w14:paraId="1A1D1289" w14:textId="77777777" w:rsidR="00010F2F" w:rsidRDefault="00F61609">
      <w:pPr>
        <w:pStyle w:val="TOC2"/>
        <w:rPr>
          <w:rFonts w:asciiTheme="minorHAnsi" w:eastAsiaTheme="minorEastAsia" w:hAnsiTheme="minorHAnsi" w:cstheme="minorBidi"/>
          <w:noProof/>
          <w:sz w:val="22"/>
          <w:szCs w:val="22"/>
        </w:rPr>
      </w:pPr>
      <w:hyperlink w:anchor="_Toc52458265" w:history="1">
        <w:r w:rsidR="00010F2F" w:rsidRPr="00643778">
          <w:rPr>
            <w:rStyle w:val="Hyperlink"/>
            <w:noProof/>
            <w:lang w:val="en-GB"/>
          </w:rPr>
          <w:t>16.8</w:t>
        </w:r>
        <w:r w:rsidR="00010F2F">
          <w:rPr>
            <w:rFonts w:asciiTheme="minorHAnsi" w:eastAsiaTheme="minorEastAsia" w:hAnsiTheme="minorHAnsi" w:cstheme="minorBidi"/>
            <w:noProof/>
            <w:sz w:val="22"/>
            <w:szCs w:val="22"/>
          </w:rPr>
          <w:tab/>
        </w:r>
        <w:r w:rsidR="00010F2F" w:rsidRPr="00643778">
          <w:rPr>
            <w:rStyle w:val="Hyperlink"/>
            <w:noProof/>
            <w:lang w:val="en-GB"/>
          </w:rPr>
          <w:t>Arbitrations involving Academic Freedom</w:t>
        </w:r>
        <w:r w:rsidR="00010F2F">
          <w:rPr>
            <w:noProof/>
            <w:webHidden/>
          </w:rPr>
          <w:tab/>
        </w:r>
        <w:r w:rsidR="00010F2F">
          <w:rPr>
            <w:noProof/>
            <w:webHidden/>
          </w:rPr>
          <w:fldChar w:fldCharType="begin"/>
        </w:r>
        <w:r w:rsidR="00010F2F">
          <w:rPr>
            <w:noProof/>
            <w:webHidden/>
          </w:rPr>
          <w:instrText xml:space="preserve"> PAGEREF _Toc52458265 \h </w:instrText>
        </w:r>
        <w:r w:rsidR="00010F2F">
          <w:rPr>
            <w:noProof/>
            <w:webHidden/>
          </w:rPr>
        </w:r>
        <w:r w:rsidR="00010F2F">
          <w:rPr>
            <w:noProof/>
            <w:webHidden/>
          </w:rPr>
          <w:fldChar w:fldCharType="separate"/>
        </w:r>
        <w:r w:rsidR="00010F2F">
          <w:rPr>
            <w:noProof/>
            <w:webHidden/>
          </w:rPr>
          <w:t>58</w:t>
        </w:r>
        <w:r w:rsidR="00010F2F">
          <w:rPr>
            <w:noProof/>
            <w:webHidden/>
          </w:rPr>
          <w:fldChar w:fldCharType="end"/>
        </w:r>
      </w:hyperlink>
    </w:p>
    <w:p w14:paraId="685CD32E" w14:textId="77777777" w:rsidR="00010F2F" w:rsidRDefault="00F61609">
      <w:pPr>
        <w:pStyle w:val="TOC2"/>
        <w:rPr>
          <w:rFonts w:asciiTheme="minorHAnsi" w:eastAsiaTheme="minorEastAsia" w:hAnsiTheme="minorHAnsi" w:cstheme="minorBidi"/>
          <w:noProof/>
          <w:sz w:val="22"/>
          <w:szCs w:val="22"/>
        </w:rPr>
      </w:pPr>
      <w:hyperlink w:anchor="_Toc52458266" w:history="1">
        <w:r w:rsidR="00010F2F" w:rsidRPr="00643778">
          <w:rPr>
            <w:rStyle w:val="Hyperlink"/>
            <w:noProof/>
            <w:lang w:val="en-GB"/>
          </w:rPr>
          <w:t>16.9</w:t>
        </w:r>
        <w:r w:rsidR="00010F2F">
          <w:rPr>
            <w:rFonts w:asciiTheme="minorHAnsi" w:eastAsiaTheme="minorEastAsia" w:hAnsiTheme="minorHAnsi" w:cstheme="minorBidi"/>
            <w:noProof/>
            <w:sz w:val="22"/>
            <w:szCs w:val="22"/>
          </w:rPr>
          <w:tab/>
        </w:r>
        <w:r w:rsidR="00010F2F" w:rsidRPr="00643778">
          <w:rPr>
            <w:rStyle w:val="Hyperlink"/>
            <w:noProof/>
            <w:lang w:val="en-GB"/>
          </w:rPr>
          <w:t>Disclosure</w:t>
        </w:r>
        <w:r w:rsidR="00010F2F">
          <w:rPr>
            <w:noProof/>
            <w:webHidden/>
          </w:rPr>
          <w:tab/>
        </w:r>
        <w:r w:rsidR="00010F2F">
          <w:rPr>
            <w:noProof/>
            <w:webHidden/>
          </w:rPr>
          <w:fldChar w:fldCharType="begin"/>
        </w:r>
        <w:r w:rsidR="00010F2F">
          <w:rPr>
            <w:noProof/>
            <w:webHidden/>
          </w:rPr>
          <w:instrText xml:space="preserve"> PAGEREF _Toc52458266 \h </w:instrText>
        </w:r>
        <w:r w:rsidR="00010F2F">
          <w:rPr>
            <w:noProof/>
            <w:webHidden/>
          </w:rPr>
        </w:r>
        <w:r w:rsidR="00010F2F">
          <w:rPr>
            <w:noProof/>
            <w:webHidden/>
          </w:rPr>
          <w:fldChar w:fldCharType="separate"/>
        </w:r>
        <w:r w:rsidR="00010F2F">
          <w:rPr>
            <w:noProof/>
            <w:webHidden/>
          </w:rPr>
          <w:t>58</w:t>
        </w:r>
        <w:r w:rsidR="00010F2F">
          <w:rPr>
            <w:noProof/>
            <w:webHidden/>
          </w:rPr>
          <w:fldChar w:fldCharType="end"/>
        </w:r>
      </w:hyperlink>
    </w:p>
    <w:p w14:paraId="4C1E7B81" w14:textId="77777777" w:rsidR="00010F2F" w:rsidRDefault="00F61609">
      <w:pPr>
        <w:pStyle w:val="TOC2"/>
        <w:rPr>
          <w:rFonts w:asciiTheme="minorHAnsi" w:eastAsiaTheme="minorEastAsia" w:hAnsiTheme="minorHAnsi" w:cstheme="minorBidi"/>
          <w:noProof/>
          <w:sz w:val="22"/>
          <w:szCs w:val="22"/>
        </w:rPr>
      </w:pPr>
      <w:hyperlink w:anchor="_Toc52458267" w:history="1">
        <w:r w:rsidR="00010F2F" w:rsidRPr="00643778">
          <w:rPr>
            <w:rStyle w:val="Hyperlink"/>
            <w:noProof/>
            <w:lang w:val="en-GB"/>
          </w:rPr>
          <w:t xml:space="preserve">16.10 </w:t>
        </w:r>
        <w:r w:rsidR="00010F2F">
          <w:rPr>
            <w:rFonts w:asciiTheme="minorHAnsi" w:eastAsiaTheme="minorEastAsia" w:hAnsiTheme="minorHAnsi" w:cstheme="minorBidi"/>
            <w:noProof/>
            <w:sz w:val="22"/>
            <w:szCs w:val="22"/>
          </w:rPr>
          <w:tab/>
        </w:r>
        <w:r w:rsidR="00010F2F" w:rsidRPr="00643778">
          <w:rPr>
            <w:rStyle w:val="Hyperlink"/>
            <w:noProof/>
            <w:lang w:val="en-GB"/>
          </w:rPr>
          <w:t>Duties of the Arbitrator</w:t>
        </w:r>
        <w:r w:rsidR="00010F2F">
          <w:rPr>
            <w:noProof/>
            <w:webHidden/>
          </w:rPr>
          <w:tab/>
        </w:r>
        <w:r w:rsidR="00010F2F">
          <w:rPr>
            <w:noProof/>
            <w:webHidden/>
          </w:rPr>
          <w:fldChar w:fldCharType="begin"/>
        </w:r>
        <w:r w:rsidR="00010F2F">
          <w:rPr>
            <w:noProof/>
            <w:webHidden/>
          </w:rPr>
          <w:instrText xml:space="preserve"> PAGEREF _Toc52458267 \h </w:instrText>
        </w:r>
        <w:r w:rsidR="00010F2F">
          <w:rPr>
            <w:noProof/>
            <w:webHidden/>
          </w:rPr>
        </w:r>
        <w:r w:rsidR="00010F2F">
          <w:rPr>
            <w:noProof/>
            <w:webHidden/>
          </w:rPr>
          <w:fldChar w:fldCharType="separate"/>
        </w:r>
        <w:r w:rsidR="00010F2F">
          <w:rPr>
            <w:noProof/>
            <w:webHidden/>
          </w:rPr>
          <w:t>58</w:t>
        </w:r>
        <w:r w:rsidR="00010F2F">
          <w:rPr>
            <w:noProof/>
            <w:webHidden/>
          </w:rPr>
          <w:fldChar w:fldCharType="end"/>
        </w:r>
      </w:hyperlink>
    </w:p>
    <w:p w14:paraId="4874DE00" w14:textId="77777777" w:rsidR="00010F2F" w:rsidRDefault="00F61609">
      <w:pPr>
        <w:pStyle w:val="TOC2"/>
        <w:rPr>
          <w:rFonts w:asciiTheme="minorHAnsi" w:eastAsiaTheme="minorEastAsia" w:hAnsiTheme="minorHAnsi" w:cstheme="minorBidi"/>
          <w:noProof/>
          <w:sz w:val="22"/>
          <w:szCs w:val="22"/>
        </w:rPr>
      </w:pPr>
      <w:hyperlink w:anchor="_Toc52458268" w:history="1">
        <w:r w:rsidR="00010F2F" w:rsidRPr="00643778">
          <w:rPr>
            <w:rStyle w:val="Hyperlink"/>
            <w:noProof/>
            <w:lang w:val="en-GB"/>
          </w:rPr>
          <w:t>16.11</w:t>
        </w:r>
        <w:r w:rsidR="00010F2F">
          <w:rPr>
            <w:rFonts w:asciiTheme="minorHAnsi" w:eastAsiaTheme="minorEastAsia" w:hAnsiTheme="minorHAnsi" w:cstheme="minorBidi"/>
            <w:noProof/>
            <w:sz w:val="22"/>
            <w:szCs w:val="22"/>
          </w:rPr>
          <w:tab/>
        </w:r>
        <w:r w:rsidR="00010F2F" w:rsidRPr="00643778">
          <w:rPr>
            <w:rStyle w:val="Hyperlink"/>
            <w:noProof/>
            <w:lang w:val="en-GB"/>
          </w:rPr>
          <w:t>Limitation on Binding Effect of Awards</w:t>
        </w:r>
        <w:r w:rsidR="00010F2F">
          <w:rPr>
            <w:noProof/>
            <w:webHidden/>
          </w:rPr>
          <w:tab/>
        </w:r>
        <w:r w:rsidR="00010F2F">
          <w:rPr>
            <w:noProof/>
            <w:webHidden/>
          </w:rPr>
          <w:fldChar w:fldCharType="begin"/>
        </w:r>
        <w:r w:rsidR="00010F2F">
          <w:rPr>
            <w:noProof/>
            <w:webHidden/>
          </w:rPr>
          <w:instrText xml:space="preserve"> PAGEREF _Toc52458268 \h </w:instrText>
        </w:r>
        <w:r w:rsidR="00010F2F">
          <w:rPr>
            <w:noProof/>
            <w:webHidden/>
          </w:rPr>
        </w:r>
        <w:r w:rsidR="00010F2F">
          <w:rPr>
            <w:noProof/>
            <w:webHidden/>
          </w:rPr>
          <w:fldChar w:fldCharType="separate"/>
        </w:r>
        <w:r w:rsidR="00010F2F">
          <w:rPr>
            <w:noProof/>
            <w:webHidden/>
          </w:rPr>
          <w:t>59</w:t>
        </w:r>
        <w:r w:rsidR="00010F2F">
          <w:rPr>
            <w:noProof/>
            <w:webHidden/>
          </w:rPr>
          <w:fldChar w:fldCharType="end"/>
        </w:r>
      </w:hyperlink>
    </w:p>
    <w:p w14:paraId="4675938C" w14:textId="77777777" w:rsidR="00010F2F" w:rsidRDefault="00F61609">
      <w:pPr>
        <w:pStyle w:val="TOC2"/>
        <w:rPr>
          <w:rFonts w:asciiTheme="minorHAnsi" w:eastAsiaTheme="minorEastAsia" w:hAnsiTheme="minorHAnsi" w:cstheme="minorBidi"/>
          <w:noProof/>
          <w:sz w:val="22"/>
          <w:szCs w:val="22"/>
        </w:rPr>
      </w:pPr>
      <w:hyperlink w:anchor="_Toc52458269" w:history="1">
        <w:r w:rsidR="00010F2F" w:rsidRPr="00643778">
          <w:rPr>
            <w:rStyle w:val="Hyperlink"/>
            <w:noProof/>
            <w:lang w:val="en-GB"/>
          </w:rPr>
          <w:t>16.12</w:t>
        </w:r>
        <w:r w:rsidR="00010F2F">
          <w:rPr>
            <w:rFonts w:asciiTheme="minorHAnsi" w:eastAsiaTheme="minorEastAsia" w:hAnsiTheme="minorHAnsi" w:cstheme="minorBidi"/>
            <w:noProof/>
            <w:sz w:val="22"/>
            <w:szCs w:val="22"/>
          </w:rPr>
          <w:tab/>
        </w:r>
        <w:r w:rsidR="00010F2F" w:rsidRPr="00643778">
          <w:rPr>
            <w:rStyle w:val="Hyperlink"/>
            <w:noProof/>
            <w:lang w:val="en-GB"/>
          </w:rPr>
          <w:t>Costs of Arbitration</w:t>
        </w:r>
        <w:r w:rsidR="00010F2F">
          <w:rPr>
            <w:noProof/>
            <w:webHidden/>
          </w:rPr>
          <w:tab/>
        </w:r>
        <w:r w:rsidR="00010F2F">
          <w:rPr>
            <w:noProof/>
            <w:webHidden/>
          </w:rPr>
          <w:fldChar w:fldCharType="begin"/>
        </w:r>
        <w:r w:rsidR="00010F2F">
          <w:rPr>
            <w:noProof/>
            <w:webHidden/>
          </w:rPr>
          <w:instrText xml:space="preserve"> PAGEREF _Toc52458269 \h </w:instrText>
        </w:r>
        <w:r w:rsidR="00010F2F">
          <w:rPr>
            <w:noProof/>
            <w:webHidden/>
          </w:rPr>
        </w:r>
        <w:r w:rsidR="00010F2F">
          <w:rPr>
            <w:noProof/>
            <w:webHidden/>
          </w:rPr>
          <w:fldChar w:fldCharType="separate"/>
        </w:r>
        <w:r w:rsidR="00010F2F">
          <w:rPr>
            <w:noProof/>
            <w:webHidden/>
          </w:rPr>
          <w:t>59</w:t>
        </w:r>
        <w:r w:rsidR="00010F2F">
          <w:rPr>
            <w:noProof/>
            <w:webHidden/>
          </w:rPr>
          <w:fldChar w:fldCharType="end"/>
        </w:r>
      </w:hyperlink>
    </w:p>
    <w:p w14:paraId="27AA2AC4" w14:textId="77777777" w:rsidR="00010F2F" w:rsidRDefault="00F61609">
      <w:pPr>
        <w:pStyle w:val="TOC2"/>
        <w:rPr>
          <w:rFonts w:asciiTheme="minorHAnsi" w:eastAsiaTheme="minorEastAsia" w:hAnsiTheme="minorHAnsi" w:cstheme="minorBidi"/>
          <w:noProof/>
          <w:sz w:val="22"/>
          <w:szCs w:val="22"/>
        </w:rPr>
      </w:pPr>
      <w:hyperlink w:anchor="_Toc52458270" w:history="1">
        <w:r w:rsidR="00010F2F" w:rsidRPr="00643778">
          <w:rPr>
            <w:rStyle w:val="Hyperlink"/>
            <w:noProof/>
            <w:lang w:val="en-GB"/>
          </w:rPr>
          <w:t>16.13</w:t>
        </w:r>
        <w:r w:rsidR="00010F2F">
          <w:rPr>
            <w:rFonts w:asciiTheme="minorHAnsi" w:eastAsiaTheme="minorEastAsia" w:hAnsiTheme="minorHAnsi" w:cstheme="minorBidi"/>
            <w:noProof/>
            <w:sz w:val="22"/>
            <w:szCs w:val="22"/>
          </w:rPr>
          <w:tab/>
        </w:r>
        <w:r w:rsidR="00010F2F" w:rsidRPr="00643778">
          <w:rPr>
            <w:rStyle w:val="Hyperlink"/>
            <w:noProof/>
            <w:lang w:val="en-GB"/>
          </w:rPr>
          <w:t>Deadlines</w:t>
        </w:r>
        <w:r w:rsidR="00010F2F">
          <w:rPr>
            <w:noProof/>
            <w:webHidden/>
          </w:rPr>
          <w:tab/>
        </w:r>
        <w:r w:rsidR="00010F2F">
          <w:rPr>
            <w:noProof/>
            <w:webHidden/>
          </w:rPr>
          <w:fldChar w:fldCharType="begin"/>
        </w:r>
        <w:r w:rsidR="00010F2F">
          <w:rPr>
            <w:noProof/>
            <w:webHidden/>
          </w:rPr>
          <w:instrText xml:space="preserve"> PAGEREF _Toc52458270 \h </w:instrText>
        </w:r>
        <w:r w:rsidR="00010F2F">
          <w:rPr>
            <w:noProof/>
            <w:webHidden/>
          </w:rPr>
        </w:r>
        <w:r w:rsidR="00010F2F">
          <w:rPr>
            <w:noProof/>
            <w:webHidden/>
          </w:rPr>
          <w:fldChar w:fldCharType="separate"/>
        </w:r>
        <w:r w:rsidR="00010F2F">
          <w:rPr>
            <w:noProof/>
            <w:webHidden/>
          </w:rPr>
          <w:t>59</w:t>
        </w:r>
        <w:r w:rsidR="00010F2F">
          <w:rPr>
            <w:noProof/>
            <w:webHidden/>
          </w:rPr>
          <w:fldChar w:fldCharType="end"/>
        </w:r>
      </w:hyperlink>
    </w:p>
    <w:p w14:paraId="463770ED" w14:textId="77777777" w:rsidR="00010F2F" w:rsidRDefault="00F61609">
      <w:pPr>
        <w:pStyle w:val="TOC1"/>
        <w:rPr>
          <w:rFonts w:asciiTheme="minorHAnsi" w:eastAsiaTheme="minorEastAsia" w:hAnsiTheme="minorHAnsi" w:cstheme="minorBidi"/>
          <w:b w:val="0"/>
          <w:caps w:val="0"/>
          <w:sz w:val="22"/>
          <w:szCs w:val="22"/>
        </w:rPr>
      </w:pPr>
      <w:hyperlink w:anchor="_Toc52458271" w:history="1">
        <w:r w:rsidR="00010F2F" w:rsidRPr="00643778">
          <w:rPr>
            <w:rStyle w:val="Hyperlink"/>
            <w:bCs/>
            <w:smallCaps/>
            <w:lang w:val="en-GB"/>
          </w:rPr>
          <w:t>17.</w:t>
        </w:r>
        <w:r w:rsidR="00010F2F">
          <w:rPr>
            <w:rFonts w:asciiTheme="minorHAnsi" w:eastAsiaTheme="minorEastAsia" w:hAnsiTheme="minorHAnsi" w:cstheme="minorBidi"/>
            <w:b w:val="0"/>
            <w:caps w:val="0"/>
            <w:sz w:val="22"/>
            <w:szCs w:val="22"/>
          </w:rPr>
          <w:tab/>
        </w:r>
        <w:r w:rsidR="00010F2F" w:rsidRPr="00643778">
          <w:rPr>
            <w:rStyle w:val="Hyperlink"/>
            <w:bCs/>
            <w:kern w:val="32"/>
          </w:rPr>
          <w:t>Copyright and Intellectual Property</w:t>
        </w:r>
        <w:r w:rsidR="00010F2F">
          <w:rPr>
            <w:webHidden/>
          </w:rPr>
          <w:tab/>
        </w:r>
        <w:r w:rsidR="00010F2F">
          <w:rPr>
            <w:webHidden/>
          </w:rPr>
          <w:fldChar w:fldCharType="begin"/>
        </w:r>
        <w:r w:rsidR="00010F2F">
          <w:rPr>
            <w:webHidden/>
          </w:rPr>
          <w:instrText xml:space="preserve"> PAGEREF _Toc52458271 \h </w:instrText>
        </w:r>
        <w:r w:rsidR="00010F2F">
          <w:rPr>
            <w:webHidden/>
          </w:rPr>
        </w:r>
        <w:r w:rsidR="00010F2F">
          <w:rPr>
            <w:webHidden/>
          </w:rPr>
          <w:fldChar w:fldCharType="separate"/>
        </w:r>
        <w:r w:rsidR="00010F2F">
          <w:rPr>
            <w:webHidden/>
          </w:rPr>
          <w:t>59</w:t>
        </w:r>
        <w:r w:rsidR="00010F2F">
          <w:rPr>
            <w:webHidden/>
          </w:rPr>
          <w:fldChar w:fldCharType="end"/>
        </w:r>
      </w:hyperlink>
    </w:p>
    <w:p w14:paraId="57F41820" w14:textId="77777777" w:rsidR="00010F2F" w:rsidRDefault="00F61609">
      <w:pPr>
        <w:pStyle w:val="TOC2"/>
        <w:rPr>
          <w:rFonts w:asciiTheme="minorHAnsi" w:eastAsiaTheme="minorEastAsia" w:hAnsiTheme="minorHAnsi" w:cstheme="minorBidi"/>
          <w:noProof/>
          <w:sz w:val="22"/>
          <w:szCs w:val="22"/>
        </w:rPr>
      </w:pPr>
      <w:hyperlink w:anchor="_Toc52458272" w:history="1">
        <w:r w:rsidR="00010F2F" w:rsidRPr="00643778">
          <w:rPr>
            <w:rStyle w:val="Hyperlink"/>
            <w:noProof/>
            <w:lang w:val="en-GB"/>
          </w:rPr>
          <w:t>17.2</w:t>
        </w:r>
        <w:r w:rsidR="00010F2F">
          <w:rPr>
            <w:rFonts w:asciiTheme="minorHAnsi" w:eastAsiaTheme="minorEastAsia" w:hAnsiTheme="minorHAnsi" w:cstheme="minorBidi"/>
            <w:noProof/>
            <w:sz w:val="22"/>
            <w:szCs w:val="22"/>
          </w:rPr>
          <w:tab/>
        </w:r>
        <w:r w:rsidR="00010F2F" w:rsidRPr="00643778">
          <w:rPr>
            <w:rStyle w:val="Hyperlink"/>
            <w:noProof/>
            <w:lang w:val="en-GB"/>
          </w:rPr>
          <w:t>Subcontracting by College</w:t>
        </w:r>
        <w:r w:rsidR="00010F2F">
          <w:rPr>
            <w:noProof/>
            <w:webHidden/>
          </w:rPr>
          <w:tab/>
        </w:r>
        <w:r w:rsidR="00010F2F">
          <w:rPr>
            <w:noProof/>
            <w:webHidden/>
          </w:rPr>
          <w:fldChar w:fldCharType="begin"/>
        </w:r>
        <w:r w:rsidR="00010F2F">
          <w:rPr>
            <w:noProof/>
            <w:webHidden/>
          </w:rPr>
          <w:instrText xml:space="preserve"> PAGEREF _Toc52458272 \h </w:instrText>
        </w:r>
        <w:r w:rsidR="00010F2F">
          <w:rPr>
            <w:noProof/>
            <w:webHidden/>
          </w:rPr>
        </w:r>
        <w:r w:rsidR="00010F2F">
          <w:rPr>
            <w:noProof/>
            <w:webHidden/>
          </w:rPr>
          <w:fldChar w:fldCharType="separate"/>
        </w:r>
        <w:r w:rsidR="00010F2F">
          <w:rPr>
            <w:noProof/>
            <w:webHidden/>
          </w:rPr>
          <w:t>59</w:t>
        </w:r>
        <w:r w:rsidR="00010F2F">
          <w:rPr>
            <w:noProof/>
            <w:webHidden/>
          </w:rPr>
          <w:fldChar w:fldCharType="end"/>
        </w:r>
      </w:hyperlink>
    </w:p>
    <w:p w14:paraId="4A4E7045" w14:textId="77777777" w:rsidR="00010F2F" w:rsidRDefault="00F61609">
      <w:pPr>
        <w:pStyle w:val="TOC2"/>
        <w:rPr>
          <w:rFonts w:asciiTheme="minorHAnsi" w:eastAsiaTheme="minorEastAsia" w:hAnsiTheme="minorHAnsi" w:cstheme="minorBidi"/>
          <w:noProof/>
          <w:sz w:val="22"/>
          <w:szCs w:val="22"/>
        </w:rPr>
      </w:pPr>
      <w:hyperlink w:anchor="_Toc52458273" w:history="1">
        <w:r w:rsidR="00010F2F" w:rsidRPr="00643778">
          <w:rPr>
            <w:rStyle w:val="Hyperlink"/>
            <w:noProof/>
          </w:rPr>
          <w:t>17.3</w:t>
        </w:r>
        <w:r w:rsidR="00010F2F">
          <w:rPr>
            <w:rFonts w:asciiTheme="minorHAnsi" w:eastAsiaTheme="minorEastAsia" w:hAnsiTheme="minorHAnsi" w:cstheme="minorBidi"/>
            <w:noProof/>
            <w:sz w:val="22"/>
            <w:szCs w:val="22"/>
          </w:rPr>
          <w:tab/>
        </w:r>
        <w:r w:rsidR="00010F2F" w:rsidRPr="00643778">
          <w:rPr>
            <w:rStyle w:val="Hyperlink"/>
            <w:noProof/>
          </w:rPr>
          <w:t>Teaching Materials</w:t>
        </w:r>
        <w:r w:rsidR="00010F2F">
          <w:rPr>
            <w:noProof/>
            <w:webHidden/>
          </w:rPr>
          <w:tab/>
        </w:r>
        <w:r w:rsidR="00010F2F">
          <w:rPr>
            <w:noProof/>
            <w:webHidden/>
          </w:rPr>
          <w:fldChar w:fldCharType="begin"/>
        </w:r>
        <w:r w:rsidR="00010F2F">
          <w:rPr>
            <w:noProof/>
            <w:webHidden/>
          </w:rPr>
          <w:instrText xml:space="preserve"> PAGEREF _Toc52458273 \h </w:instrText>
        </w:r>
        <w:r w:rsidR="00010F2F">
          <w:rPr>
            <w:noProof/>
            <w:webHidden/>
          </w:rPr>
        </w:r>
        <w:r w:rsidR="00010F2F">
          <w:rPr>
            <w:noProof/>
            <w:webHidden/>
          </w:rPr>
          <w:fldChar w:fldCharType="separate"/>
        </w:r>
        <w:r w:rsidR="00010F2F">
          <w:rPr>
            <w:noProof/>
            <w:webHidden/>
          </w:rPr>
          <w:t>59</w:t>
        </w:r>
        <w:r w:rsidR="00010F2F">
          <w:rPr>
            <w:noProof/>
            <w:webHidden/>
          </w:rPr>
          <w:fldChar w:fldCharType="end"/>
        </w:r>
      </w:hyperlink>
    </w:p>
    <w:p w14:paraId="3E35EF71" w14:textId="77777777" w:rsidR="00010F2F" w:rsidRDefault="00F61609">
      <w:pPr>
        <w:pStyle w:val="TOC2"/>
        <w:rPr>
          <w:rFonts w:asciiTheme="minorHAnsi" w:eastAsiaTheme="minorEastAsia" w:hAnsiTheme="minorHAnsi" w:cstheme="minorBidi"/>
          <w:noProof/>
          <w:sz w:val="22"/>
          <w:szCs w:val="22"/>
        </w:rPr>
      </w:pPr>
      <w:hyperlink w:anchor="_Toc52458274" w:history="1">
        <w:r w:rsidR="00010F2F" w:rsidRPr="00643778">
          <w:rPr>
            <w:rStyle w:val="Hyperlink"/>
            <w:noProof/>
          </w:rPr>
          <w:t>17.4</w:t>
        </w:r>
        <w:r w:rsidR="00010F2F">
          <w:rPr>
            <w:rFonts w:asciiTheme="minorHAnsi" w:eastAsiaTheme="minorEastAsia" w:hAnsiTheme="minorHAnsi" w:cstheme="minorBidi"/>
            <w:noProof/>
            <w:sz w:val="22"/>
            <w:szCs w:val="22"/>
          </w:rPr>
          <w:tab/>
        </w:r>
        <w:r w:rsidR="00010F2F" w:rsidRPr="00643778">
          <w:rPr>
            <w:rStyle w:val="Hyperlink"/>
            <w:noProof/>
          </w:rPr>
          <w:t>Continued Ownership of Distance Education Materials</w:t>
        </w:r>
        <w:r w:rsidR="00010F2F">
          <w:rPr>
            <w:noProof/>
            <w:webHidden/>
          </w:rPr>
          <w:tab/>
        </w:r>
        <w:r w:rsidR="00010F2F">
          <w:rPr>
            <w:noProof/>
            <w:webHidden/>
          </w:rPr>
          <w:fldChar w:fldCharType="begin"/>
        </w:r>
        <w:r w:rsidR="00010F2F">
          <w:rPr>
            <w:noProof/>
            <w:webHidden/>
          </w:rPr>
          <w:instrText xml:space="preserve"> PAGEREF _Toc52458274 \h </w:instrText>
        </w:r>
        <w:r w:rsidR="00010F2F">
          <w:rPr>
            <w:noProof/>
            <w:webHidden/>
          </w:rPr>
        </w:r>
        <w:r w:rsidR="00010F2F">
          <w:rPr>
            <w:noProof/>
            <w:webHidden/>
          </w:rPr>
          <w:fldChar w:fldCharType="separate"/>
        </w:r>
        <w:r w:rsidR="00010F2F">
          <w:rPr>
            <w:noProof/>
            <w:webHidden/>
          </w:rPr>
          <w:t>59</w:t>
        </w:r>
        <w:r w:rsidR="00010F2F">
          <w:rPr>
            <w:noProof/>
            <w:webHidden/>
          </w:rPr>
          <w:fldChar w:fldCharType="end"/>
        </w:r>
      </w:hyperlink>
    </w:p>
    <w:p w14:paraId="362F9CDD" w14:textId="77777777" w:rsidR="00010F2F" w:rsidRDefault="00F61609">
      <w:pPr>
        <w:pStyle w:val="TOC1"/>
        <w:rPr>
          <w:rFonts w:asciiTheme="minorHAnsi" w:eastAsiaTheme="minorEastAsia" w:hAnsiTheme="minorHAnsi" w:cstheme="minorBidi"/>
          <w:b w:val="0"/>
          <w:caps w:val="0"/>
          <w:sz w:val="22"/>
          <w:szCs w:val="22"/>
        </w:rPr>
      </w:pPr>
      <w:hyperlink w:anchor="_Toc52458275" w:history="1">
        <w:r w:rsidR="00010F2F" w:rsidRPr="00643778">
          <w:rPr>
            <w:rStyle w:val="Hyperlink"/>
            <w:bCs/>
            <w:smallCaps/>
            <w:lang w:val="en-GB"/>
          </w:rPr>
          <w:t xml:space="preserve">18. </w:t>
        </w:r>
        <w:r w:rsidR="00010F2F">
          <w:rPr>
            <w:rFonts w:asciiTheme="minorHAnsi" w:eastAsiaTheme="minorEastAsia" w:hAnsiTheme="minorHAnsi" w:cstheme="minorBidi"/>
            <w:b w:val="0"/>
            <w:caps w:val="0"/>
            <w:sz w:val="22"/>
            <w:szCs w:val="22"/>
          </w:rPr>
          <w:tab/>
        </w:r>
        <w:r w:rsidR="00010F2F" w:rsidRPr="00643778">
          <w:rPr>
            <w:rStyle w:val="Hyperlink"/>
            <w:bCs/>
            <w:kern w:val="32"/>
          </w:rPr>
          <w:t>TRAINING AND DEVELOPMENT</w:t>
        </w:r>
        <w:r w:rsidR="00010F2F">
          <w:rPr>
            <w:webHidden/>
          </w:rPr>
          <w:tab/>
        </w:r>
        <w:r w:rsidR="00010F2F">
          <w:rPr>
            <w:webHidden/>
          </w:rPr>
          <w:fldChar w:fldCharType="begin"/>
        </w:r>
        <w:r w:rsidR="00010F2F">
          <w:rPr>
            <w:webHidden/>
          </w:rPr>
          <w:instrText xml:space="preserve"> PAGEREF _Toc52458275 \h </w:instrText>
        </w:r>
        <w:r w:rsidR="00010F2F">
          <w:rPr>
            <w:webHidden/>
          </w:rPr>
        </w:r>
        <w:r w:rsidR="00010F2F">
          <w:rPr>
            <w:webHidden/>
          </w:rPr>
          <w:fldChar w:fldCharType="separate"/>
        </w:r>
        <w:r w:rsidR="00010F2F">
          <w:rPr>
            <w:webHidden/>
          </w:rPr>
          <w:t>60</w:t>
        </w:r>
        <w:r w:rsidR="00010F2F">
          <w:rPr>
            <w:webHidden/>
          </w:rPr>
          <w:fldChar w:fldCharType="end"/>
        </w:r>
      </w:hyperlink>
    </w:p>
    <w:p w14:paraId="5BA1A9D1" w14:textId="77777777" w:rsidR="00010F2F" w:rsidRDefault="00F61609">
      <w:pPr>
        <w:pStyle w:val="TOC2"/>
        <w:rPr>
          <w:rFonts w:asciiTheme="minorHAnsi" w:eastAsiaTheme="minorEastAsia" w:hAnsiTheme="minorHAnsi" w:cstheme="minorBidi"/>
          <w:noProof/>
          <w:sz w:val="22"/>
          <w:szCs w:val="22"/>
        </w:rPr>
      </w:pPr>
      <w:hyperlink w:anchor="_Toc52458276" w:history="1">
        <w:r w:rsidR="00010F2F" w:rsidRPr="00643778">
          <w:rPr>
            <w:rStyle w:val="Hyperlink"/>
            <w:noProof/>
            <w:lang w:val="en-GB"/>
          </w:rPr>
          <w:t xml:space="preserve">18.1 </w:t>
        </w:r>
        <w:r w:rsidR="00010F2F">
          <w:rPr>
            <w:rFonts w:asciiTheme="minorHAnsi" w:eastAsiaTheme="minorEastAsia" w:hAnsiTheme="minorHAnsi" w:cstheme="minorBidi"/>
            <w:noProof/>
            <w:sz w:val="22"/>
            <w:szCs w:val="22"/>
          </w:rPr>
          <w:tab/>
        </w:r>
        <w:r w:rsidR="00010F2F" w:rsidRPr="00643778">
          <w:rPr>
            <w:rStyle w:val="Hyperlink"/>
            <w:noProof/>
            <w:lang w:val="en-GB"/>
          </w:rPr>
          <w:t>Occupational Technologies</w:t>
        </w:r>
        <w:r w:rsidR="00010F2F">
          <w:rPr>
            <w:noProof/>
            <w:webHidden/>
          </w:rPr>
          <w:tab/>
        </w:r>
        <w:r w:rsidR="00010F2F">
          <w:rPr>
            <w:noProof/>
            <w:webHidden/>
          </w:rPr>
          <w:fldChar w:fldCharType="begin"/>
        </w:r>
        <w:r w:rsidR="00010F2F">
          <w:rPr>
            <w:noProof/>
            <w:webHidden/>
          </w:rPr>
          <w:instrText xml:space="preserve"> PAGEREF _Toc52458276 \h </w:instrText>
        </w:r>
        <w:r w:rsidR="00010F2F">
          <w:rPr>
            <w:noProof/>
            <w:webHidden/>
          </w:rPr>
        </w:r>
        <w:r w:rsidR="00010F2F">
          <w:rPr>
            <w:noProof/>
            <w:webHidden/>
          </w:rPr>
          <w:fldChar w:fldCharType="separate"/>
        </w:r>
        <w:r w:rsidR="00010F2F">
          <w:rPr>
            <w:noProof/>
            <w:webHidden/>
          </w:rPr>
          <w:t>60</w:t>
        </w:r>
        <w:r w:rsidR="00010F2F">
          <w:rPr>
            <w:noProof/>
            <w:webHidden/>
          </w:rPr>
          <w:fldChar w:fldCharType="end"/>
        </w:r>
      </w:hyperlink>
    </w:p>
    <w:p w14:paraId="63FCA777" w14:textId="77777777" w:rsidR="00010F2F" w:rsidRDefault="00F61609">
      <w:pPr>
        <w:pStyle w:val="TOC2"/>
        <w:rPr>
          <w:rFonts w:asciiTheme="minorHAnsi" w:eastAsiaTheme="minorEastAsia" w:hAnsiTheme="minorHAnsi" w:cstheme="minorBidi"/>
          <w:noProof/>
          <w:sz w:val="22"/>
          <w:szCs w:val="22"/>
        </w:rPr>
      </w:pPr>
      <w:hyperlink w:anchor="_Toc52458277" w:history="1">
        <w:r w:rsidR="00010F2F" w:rsidRPr="00643778">
          <w:rPr>
            <w:rStyle w:val="Hyperlink"/>
            <w:noProof/>
            <w:lang w:val="en-GB"/>
          </w:rPr>
          <w:t>18.2</w:t>
        </w:r>
        <w:r w:rsidR="00010F2F">
          <w:rPr>
            <w:rFonts w:asciiTheme="minorHAnsi" w:eastAsiaTheme="minorEastAsia" w:hAnsiTheme="minorHAnsi" w:cstheme="minorBidi"/>
            <w:noProof/>
            <w:sz w:val="22"/>
            <w:szCs w:val="22"/>
          </w:rPr>
          <w:tab/>
        </w:r>
        <w:r w:rsidR="00010F2F" w:rsidRPr="00643778">
          <w:rPr>
            <w:rStyle w:val="Hyperlink"/>
            <w:noProof/>
            <w:lang w:val="en-GB"/>
          </w:rPr>
          <w:t>Other Training</w:t>
        </w:r>
        <w:r w:rsidR="00010F2F">
          <w:rPr>
            <w:noProof/>
            <w:webHidden/>
          </w:rPr>
          <w:tab/>
        </w:r>
        <w:r w:rsidR="00010F2F">
          <w:rPr>
            <w:noProof/>
            <w:webHidden/>
          </w:rPr>
          <w:fldChar w:fldCharType="begin"/>
        </w:r>
        <w:r w:rsidR="00010F2F">
          <w:rPr>
            <w:noProof/>
            <w:webHidden/>
          </w:rPr>
          <w:instrText xml:space="preserve"> PAGEREF _Toc52458277 \h </w:instrText>
        </w:r>
        <w:r w:rsidR="00010F2F">
          <w:rPr>
            <w:noProof/>
            <w:webHidden/>
          </w:rPr>
        </w:r>
        <w:r w:rsidR="00010F2F">
          <w:rPr>
            <w:noProof/>
            <w:webHidden/>
          </w:rPr>
          <w:fldChar w:fldCharType="separate"/>
        </w:r>
        <w:r w:rsidR="00010F2F">
          <w:rPr>
            <w:noProof/>
            <w:webHidden/>
          </w:rPr>
          <w:t>60</w:t>
        </w:r>
        <w:r w:rsidR="00010F2F">
          <w:rPr>
            <w:noProof/>
            <w:webHidden/>
          </w:rPr>
          <w:fldChar w:fldCharType="end"/>
        </w:r>
      </w:hyperlink>
    </w:p>
    <w:p w14:paraId="6EB179B0" w14:textId="77777777" w:rsidR="00010F2F" w:rsidRDefault="00F61609">
      <w:pPr>
        <w:pStyle w:val="TOC1"/>
        <w:rPr>
          <w:rFonts w:asciiTheme="minorHAnsi" w:eastAsiaTheme="minorEastAsia" w:hAnsiTheme="minorHAnsi" w:cstheme="minorBidi"/>
          <w:b w:val="0"/>
          <w:caps w:val="0"/>
          <w:sz w:val="22"/>
          <w:szCs w:val="22"/>
        </w:rPr>
      </w:pPr>
      <w:hyperlink w:anchor="_Toc52458278" w:history="1">
        <w:r w:rsidR="00010F2F" w:rsidRPr="00643778">
          <w:rPr>
            <w:rStyle w:val="Hyperlink"/>
            <w:bCs/>
            <w:smallCaps/>
            <w:lang w:val="en-GB"/>
          </w:rPr>
          <w:t>19.</w:t>
        </w:r>
        <w:r w:rsidR="00010F2F">
          <w:rPr>
            <w:rFonts w:asciiTheme="minorHAnsi" w:eastAsiaTheme="minorEastAsia" w:hAnsiTheme="minorHAnsi" w:cstheme="minorBidi"/>
            <w:b w:val="0"/>
            <w:caps w:val="0"/>
            <w:sz w:val="22"/>
            <w:szCs w:val="22"/>
          </w:rPr>
          <w:tab/>
        </w:r>
        <w:r w:rsidR="00010F2F" w:rsidRPr="00643778">
          <w:rPr>
            <w:rStyle w:val="Hyperlink"/>
            <w:bCs/>
            <w:kern w:val="32"/>
          </w:rPr>
          <w:t>Departmental Chairs and Program Coordnators</w:t>
        </w:r>
        <w:r w:rsidR="00010F2F">
          <w:rPr>
            <w:webHidden/>
          </w:rPr>
          <w:tab/>
        </w:r>
        <w:r w:rsidR="00010F2F">
          <w:rPr>
            <w:webHidden/>
          </w:rPr>
          <w:fldChar w:fldCharType="begin"/>
        </w:r>
        <w:r w:rsidR="00010F2F">
          <w:rPr>
            <w:webHidden/>
          </w:rPr>
          <w:instrText xml:space="preserve"> PAGEREF _Toc52458278 \h </w:instrText>
        </w:r>
        <w:r w:rsidR="00010F2F">
          <w:rPr>
            <w:webHidden/>
          </w:rPr>
        </w:r>
        <w:r w:rsidR="00010F2F">
          <w:rPr>
            <w:webHidden/>
          </w:rPr>
          <w:fldChar w:fldCharType="separate"/>
        </w:r>
        <w:r w:rsidR="00010F2F">
          <w:rPr>
            <w:webHidden/>
          </w:rPr>
          <w:t>60</w:t>
        </w:r>
        <w:r w:rsidR="00010F2F">
          <w:rPr>
            <w:webHidden/>
          </w:rPr>
          <w:fldChar w:fldCharType="end"/>
        </w:r>
      </w:hyperlink>
    </w:p>
    <w:p w14:paraId="29963FA3" w14:textId="77777777" w:rsidR="00010F2F" w:rsidRDefault="00F61609">
      <w:pPr>
        <w:pStyle w:val="TOC2"/>
        <w:rPr>
          <w:rFonts w:asciiTheme="minorHAnsi" w:eastAsiaTheme="minorEastAsia" w:hAnsiTheme="minorHAnsi" w:cstheme="minorBidi"/>
          <w:noProof/>
          <w:sz w:val="22"/>
          <w:szCs w:val="22"/>
        </w:rPr>
      </w:pPr>
      <w:hyperlink w:anchor="_Toc52458279" w:history="1">
        <w:r w:rsidR="00010F2F" w:rsidRPr="00643778">
          <w:rPr>
            <w:rStyle w:val="Hyperlink"/>
            <w:noProof/>
            <w:lang w:val="en-GB"/>
          </w:rPr>
          <w:t>19.1</w:t>
        </w:r>
        <w:r w:rsidR="00010F2F">
          <w:rPr>
            <w:rFonts w:asciiTheme="minorHAnsi" w:eastAsiaTheme="minorEastAsia" w:hAnsiTheme="minorHAnsi" w:cstheme="minorBidi"/>
            <w:noProof/>
            <w:sz w:val="22"/>
            <w:szCs w:val="22"/>
          </w:rPr>
          <w:tab/>
        </w:r>
        <w:r w:rsidR="00010F2F" w:rsidRPr="00643778">
          <w:rPr>
            <w:rStyle w:val="Hyperlink"/>
            <w:noProof/>
            <w:lang w:val="en-GB"/>
          </w:rPr>
          <w:t>Appointment</w:t>
        </w:r>
        <w:r w:rsidR="00010F2F">
          <w:rPr>
            <w:noProof/>
            <w:webHidden/>
          </w:rPr>
          <w:tab/>
        </w:r>
        <w:r w:rsidR="00010F2F">
          <w:rPr>
            <w:noProof/>
            <w:webHidden/>
          </w:rPr>
          <w:fldChar w:fldCharType="begin"/>
        </w:r>
        <w:r w:rsidR="00010F2F">
          <w:rPr>
            <w:noProof/>
            <w:webHidden/>
          </w:rPr>
          <w:instrText xml:space="preserve"> PAGEREF _Toc52458279 \h </w:instrText>
        </w:r>
        <w:r w:rsidR="00010F2F">
          <w:rPr>
            <w:noProof/>
            <w:webHidden/>
          </w:rPr>
        </w:r>
        <w:r w:rsidR="00010F2F">
          <w:rPr>
            <w:noProof/>
            <w:webHidden/>
          </w:rPr>
          <w:fldChar w:fldCharType="separate"/>
        </w:r>
        <w:r w:rsidR="00010F2F">
          <w:rPr>
            <w:noProof/>
            <w:webHidden/>
          </w:rPr>
          <w:t>60</w:t>
        </w:r>
        <w:r w:rsidR="00010F2F">
          <w:rPr>
            <w:noProof/>
            <w:webHidden/>
          </w:rPr>
          <w:fldChar w:fldCharType="end"/>
        </w:r>
      </w:hyperlink>
    </w:p>
    <w:p w14:paraId="04141CDF" w14:textId="77777777" w:rsidR="00010F2F" w:rsidRDefault="00F61609">
      <w:pPr>
        <w:pStyle w:val="TOC2"/>
        <w:rPr>
          <w:rFonts w:asciiTheme="minorHAnsi" w:eastAsiaTheme="minorEastAsia" w:hAnsiTheme="minorHAnsi" w:cstheme="minorBidi"/>
          <w:noProof/>
          <w:sz w:val="22"/>
          <w:szCs w:val="22"/>
        </w:rPr>
      </w:pPr>
      <w:hyperlink w:anchor="_Toc52458280" w:history="1">
        <w:r w:rsidR="00010F2F" w:rsidRPr="00643778">
          <w:rPr>
            <w:rStyle w:val="Hyperlink"/>
            <w:noProof/>
            <w:lang w:val="en-GB"/>
          </w:rPr>
          <w:t>19.2</w:t>
        </w:r>
        <w:r w:rsidR="00010F2F">
          <w:rPr>
            <w:rFonts w:asciiTheme="minorHAnsi" w:eastAsiaTheme="minorEastAsia" w:hAnsiTheme="minorHAnsi" w:cstheme="minorBidi"/>
            <w:noProof/>
            <w:sz w:val="22"/>
            <w:szCs w:val="22"/>
          </w:rPr>
          <w:tab/>
        </w:r>
        <w:r w:rsidR="00010F2F" w:rsidRPr="00643778">
          <w:rPr>
            <w:rStyle w:val="Hyperlink"/>
            <w:noProof/>
            <w:lang w:val="en-GB"/>
          </w:rPr>
          <w:t>Procedures for the Selection of Chairs and Coordinators</w:t>
        </w:r>
        <w:r w:rsidR="00010F2F">
          <w:rPr>
            <w:noProof/>
            <w:webHidden/>
          </w:rPr>
          <w:tab/>
        </w:r>
        <w:r w:rsidR="00010F2F">
          <w:rPr>
            <w:noProof/>
            <w:webHidden/>
          </w:rPr>
          <w:fldChar w:fldCharType="begin"/>
        </w:r>
        <w:r w:rsidR="00010F2F">
          <w:rPr>
            <w:noProof/>
            <w:webHidden/>
          </w:rPr>
          <w:instrText xml:space="preserve"> PAGEREF _Toc52458280 \h </w:instrText>
        </w:r>
        <w:r w:rsidR="00010F2F">
          <w:rPr>
            <w:noProof/>
            <w:webHidden/>
          </w:rPr>
        </w:r>
        <w:r w:rsidR="00010F2F">
          <w:rPr>
            <w:noProof/>
            <w:webHidden/>
          </w:rPr>
          <w:fldChar w:fldCharType="separate"/>
        </w:r>
        <w:r w:rsidR="00010F2F">
          <w:rPr>
            <w:noProof/>
            <w:webHidden/>
          </w:rPr>
          <w:t>61</w:t>
        </w:r>
        <w:r w:rsidR="00010F2F">
          <w:rPr>
            <w:noProof/>
            <w:webHidden/>
          </w:rPr>
          <w:fldChar w:fldCharType="end"/>
        </w:r>
      </w:hyperlink>
    </w:p>
    <w:p w14:paraId="12A44386" w14:textId="77777777" w:rsidR="00010F2F" w:rsidRDefault="00F61609">
      <w:pPr>
        <w:pStyle w:val="TOC2"/>
        <w:rPr>
          <w:rFonts w:asciiTheme="minorHAnsi" w:eastAsiaTheme="minorEastAsia" w:hAnsiTheme="minorHAnsi" w:cstheme="minorBidi"/>
          <w:noProof/>
          <w:sz w:val="22"/>
          <w:szCs w:val="22"/>
        </w:rPr>
      </w:pPr>
      <w:hyperlink w:anchor="_Toc52458281" w:history="1">
        <w:r w:rsidR="00010F2F" w:rsidRPr="00643778">
          <w:rPr>
            <w:rStyle w:val="Hyperlink"/>
            <w:noProof/>
            <w:lang w:val="en-GB"/>
          </w:rPr>
          <w:t>19.3</w:t>
        </w:r>
        <w:r w:rsidR="00010F2F">
          <w:rPr>
            <w:rFonts w:asciiTheme="minorHAnsi" w:eastAsiaTheme="minorEastAsia" w:hAnsiTheme="minorHAnsi" w:cstheme="minorBidi"/>
            <w:noProof/>
            <w:sz w:val="22"/>
            <w:szCs w:val="22"/>
          </w:rPr>
          <w:tab/>
        </w:r>
        <w:r w:rsidR="00010F2F" w:rsidRPr="00643778">
          <w:rPr>
            <w:rStyle w:val="Hyperlink"/>
            <w:noProof/>
            <w:lang w:val="en-GB"/>
          </w:rPr>
          <w:t>The Duties and Responsibilities of Department Chairs and Program Coordinators</w:t>
        </w:r>
        <w:r w:rsidR="00010F2F">
          <w:rPr>
            <w:noProof/>
            <w:webHidden/>
          </w:rPr>
          <w:tab/>
        </w:r>
        <w:r w:rsidR="00010F2F">
          <w:rPr>
            <w:noProof/>
            <w:webHidden/>
          </w:rPr>
          <w:fldChar w:fldCharType="begin"/>
        </w:r>
        <w:r w:rsidR="00010F2F">
          <w:rPr>
            <w:noProof/>
            <w:webHidden/>
          </w:rPr>
          <w:instrText xml:space="preserve"> PAGEREF _Toc52458281 \h </w:instrText>
        </w:r>
        <w:r w:rsidR="00010F2F">
          <w:rPr>
            <w:noProof/>
            <w:webHidden/>
          </w:rPr>
        </w:r>
        <w:r w:rsidR="00010F2F">
          <w:rPr>
            <w:noProof/>
            <w:webHidden/>
          </w:rPr>
          <w:fldChar w:fldCharType="separate"/>
        </w:r>
        <w:r w:rsidR="00010F2F">
          <w:rPr>
            <w:noProof/>
            <w:webHidden/>
          </w:rPr>
          <w:t>61</w:t>
        </w:r>
        <w:r w:rsidR="00010F2F">
          <w:rPr>
            <w:noProof/>
            <w:webHidden/>
          </w:rPr>
          <w:fldChar w:fldCharType="end"/>
        </w:r>
      </w:hyperlink>
    </w:p>
    <w:p w14:paraId="42BF1B1C" w14:textId="77777777" w:rsidR="00010F2F" w:rsidRDefault="00F61609">
      <w:pPr>
        <w:pStyle w:val="TOC2"/>
        <w:rPr>
          <w:rFonts w:asciiTheme="minorHAnsi" w:eastAsiaTheme="minorEastAsia" w:hAnsiTheme="minorHAnsi" w:cstheme="minorBidi"/>
          <w:noProof/>
          <w:sz w:val="22"/>
          <w:szCs w:val="22"/>
        </w:rPr>
      </w:pPr>
      <w:hyperlink w:anchor="_Toc52458282" w:history="1">
        <w:r w:rsidR="00010F2F" w:rsidRPr="00643778">
          <w:rPr>
            <w:rStyle w:val="Hyperlink"/>
            <w:noProof/>
            <w:lang w:val="en-GB"/>
          </w:rPr>
          <w:t>19.4</w:t>
        </w:r>
        <w:r w:rsidR="00010F2F">
          <w:rPr>
            <w:rFonts w:asciiTheme="minorHAnsi" w:eastAsiaTheme="minorEastAsia" w:hAnsiTheme="minorHAnsi" w:cstheme="minorBidi"/>
            <w:noProof/>
            <w:sz w:val="22"/>
            <w:szCs w:val="22"/>
          </w:rPr>
          <w:tab/>
        </w:r>
        <w:r w:rsidR="00010F2F" w:rsidRPr="00643778">
          <w:rPr>
            <w:rStyle w:val="Hyperlink"/>
            <w:noProof/>
            <w:lang w:val="en-GB"/>
          </w:rPr>
          <w:t>Compensation</w:t>
        </w:r>
        <w:r w:rsidR="00010F2F">
          <w:rPr>
            <w:noProof/>
            <w:webHidden/>
          </w:rPr>
          <w:tab/>
        </w:r>
        <w:r w:rsidR="00010F2F">
          <w:rPr>
            <w:noProof/>
            <w:webHidden/>
          </w:rPr>
          <w:fldChar w:fldCharType="begin"/>
        </w:r>
        <w:r w:rsidR="00010F2F">
          <w:rPr>
            <w:noProof/>
            <w:webHidden/>
          </w:rPr>
          <w:instrText xml:space="preserve"> PAGEREF _Toc52458282 \h </w:instrText>
        </w:r>
        <w:r w:rsidR="00010F2F">
          <w:rPr>
            <w:noProof/>
            <w:webHidden/>
          </w:rPr>
        </w:r>
        <w:r w:rsidR="00010F2F">
          <w:rPr>
            <w:noProof/>
            <w:webHidden/>
          </w:rPr>
          <w:fldChar w:fldCharType="separate"/>
        </w:r>
        <w:r w:rsidR="00010F2F">
          <w:rPr>
            <w:noProof/>
            <w:webHidden/>
          </w:rPr>
          <w:t>61</w:t>
        </w:r>
        <w:r w:rsidR="00010F2F">
          <w:rPr>
            <w:noProof/>
            <w:webHidden/>
          </w:rPr>
          <w:fldChar w:fldCharType="end"/>
        </w:r>
      </w:hyperlink>
    </w:p>
    <w:p w14:paraId="387FDA30" w14:textId="77777777" w:rsidR="00010F2F" w:rsidRDefault="00F61609">
      <w:pPr>
        <w:pStyle w:val="TOC1"/>
        <w:rPr>
          <w:rFonts w:asciiTheme="minorHAnsi" w:eastAsiaTheme="minorEastAsia" w:hAnsiTheme="minorHAnsi" w:cstheme="minorBidi"/>
          <w:b w:val="0"/>
          <w:caps w:val="0"/>
          <w:sz w:val="22"/>
          <w:szCs w:val="22"/>
        </w:rPr>
      </w:pPr>
      <w:hyperlink w:anchor="_Toc52458283" w:history="1">
        <w:r w:rsidR="00010F2F" w:rsidRPr="00643778">
          <w:rPr>
            <w:rStyle w:val="Hyperlink"/>
            <w:bCs/>
            <w:smallCaps/>
            <w:lang w:val="en-GB"/>
          </w:rPr>
          <w:t>20.</w:t>
        </w:r>
        <w:r w:rsidR="00010F2F">
          <w:rPr>
            <w:rFonts w:asciiTheme="minorHAnsi" w:eastAsiaTheme="minorEastAsia" w:hAnsiTheme="minorHAnsi" w:cstheme="minorBidi"/>
            <w:b w:val="0"/>
            <w:caps w:val="0"/>
            <w:sz w:val="22"/>
            <w:szCs w:val="22"/>
          </w:rPr>
          <w:tab/>
        </w:r>
        <w:r w:rsidR="00010F2F" w:rsidRPr="00643778">
          <w:rPr>
            <w:rStyle w:val="Hyperlink"/>
            <w:bCs/>
            <w:kern w:val="32"/>
          </w:rPr>
          <w:t>Public Liability Insurance</w:t>
        </w:r>
        <w:r w:rsidR="00010F2F">
          <w:rPr>
            <w:webHidden/>
          </w:rPr>
          <w:tab/>
        </w:r>
        <w:r w:rsidR="00010F2F">
          <w:rPr>
            <w:webHidden/>
          </w:rPr>
          <w:fldChar w:fldCharType="begin"/>
        </w:r>
        <w:r w:rsidR="00010F2F">
          <w:rPr>
            <w:webHidden/>
          </w:rPr>
          <w:instrText xml:space="preserve"> PAGEREF _Toc52458283 \h </w:instrText>
        </w:r>
        <w:r w:rsidR="00010F2F">
          <w:rPr>
            <w:webHidden/>
          </w:rPr>
        </w:r>
        <w:r w:rsidR="00010F2F">
          <w:rPr>
            <w:webHidden/>
          </w:rPr>
          <w:fldChar w:fldCharType="separate"/>
        </w:r>
        <w:r w:rsidR="00010F2F">
          <w:rPr>
            <w:webHidden/>
          </w:rPr>
          <w:t>62</w:t>
        </w:r>
        <w:r w:rsidR="00010F2F">
          <w:rPr>
            <w:webHidden/>
          </w:rPr>
          <w:fldChar w:fldCharType="end"/>
        </w:r>
      </w:hyperlink>
    </w:p>
    <w:p w14:paraId="1BE23530" w14:textId="77777777" w:rsidR="00010F2F" w:rsidRDefault="00F61609">
      <w:pPr>
        <w:pStyle w:val="TOC1"/>
        <w:rPr>
          <w:rFonts w:asciiTheme="minorHAnsi" w:eastAsiaTheme="minorEastAsia" w:hAnsiTheme="minorHAnsi" w:cstheme="minorBidi"/>
          <w:b w:val="0"/>
          <w:caps w:val="0"/>
          <w:sz w:val="22"/>
          <w:szCs w:val="22"/>
        </w:rPr>
      </w:pPr>
      <w:hyperlink w:anchor="_Toc52458284" w:history="1">
        <w:r w:rsidR="00010F2F" w:rsidRPr="00643778">
          <w:rPr>
            <w:rStyle w:val="Hyperlink"/>
            <w:bCs/>
            <w:smallCaps/>
            <w:lang w:val="en-GB"/>
          </w:rPr>
          <w:t xml:space="preserve">21. </w:t>
        </w:r>
        <w:r w:rsidR="00010F2F">
          <w:rPr>
            <w:rFonts w:asciiTheme="minorHAnsi" w:eastAsiaTheme="minorEastAsia" w:hAnsiTheme="minorHAnsi" w:cstheme="minorBidi"/>
            <w:b w:val="0"/>
            <w:caps w:val="0"/>
            <w:sz w:val="22"/>
            <w:szCs w:val="22"/>
          </w:rPr>
          <w:tab/>
        </w:r>
        <w:r w:rsidR="00010F2F" w:rsidRPr="00643778">
          <w:rPr>
            <w:rStyle w:val="Hyperlink"/>
            <w:bCs/>
            <w:kern w:val="32"/>
          </w:rPr>
          <w:t>Terms of Agreement</w:t>
        </w:r>
        <w:r w:rsidR="00010F2F">
          <w:rPr>
            <w:webHidden/>
          </w:rPr>
          <w:tab/>
        </w:r>
        <w:r w:rsidR="00010F2F">
          <w:rPr>
            <w:webHidden/>
          </w:rPr>
          <w:fldChar w:fldCharType="begin"/>
        </w:r>
        <w:r w:rsidR="00010F2F">
          <w:rPr>
            <w:webHidden/>
          </w:rPr>
          <w:instrText xml:space="preserve"> PAGEREF _Toc52458284 \h </w:instrText>
        </w:r>
        <w:r w:rsidR="00010F2F">
          <w:rPr>
            <w:webHidden/>
          </w:rPr>
        </w:r>
        <w:r w:rsidR="00010F2F">
          <w:rPr>
            <w:webHidden/>
          </w:rPr>
          <w:fldChar w:fldCharType="separate"/>
        </w:r>
        <w:r w:rsidR="00010F2F">
          <w:rPr>
            <w:webHidden/>
          </w:rPr>
          <w:t>62</w:t>
        </w:r>
        <w:r w:rsidR="00010F2F">
          <w:rPr>
            <w:webHidden/>
          </w:rPr>
          <w:fldChar w:fldCharType="end"/>
        </w:r>
      </w:hyperlink>
    </w:p>
    <w:p w14:paraId="501F2C6E" w14:textId="77777777" w:rsidR="00010F2F" w:rsidRDefault="00F61609">
      <w:pPr>
        <w:pStyle w:val="TOC1"/>
        <w:rPr>
          <w:rFonts w:asciiTheme="minorHAnsi" w:eastAsiaTheme="minorEastAsia" w:hAnsiTheme="minorHAnsi" w:cstheme="minorBidi"/>
          <w:b w:val="0"/>
          <w:caps w:val="0"/>
          <w:sz w:val="22"/>
          <w:szCs w:val="22"/>
        </w:rPr>
      </w:pPr>
      <w:hyperlink w:anchor="_Toc52458285" w:history="1">
        <w:r w:rsidR="00010F2F" w:rsidRPr="00643778">
          <w:rPr>
            <w:rStyle w:val="Hyperlink"/>
            <w:bCs/>
            <w:smallCaps/>
            <w:lang w:val="en-GB"/>
          </w:rPr>
          <w:t xml:space="preserve">22. </w:t>
        </w:r>
        <w:r w:rsidR="00010F2F">
          <w:rPr>
            <w:rFonts w:asciiTheme="minorHAnsi" w:eastAsiaTheme="minorEastAsia" w:hAnsiTheme="minorHAnsi" w:cstheme="minorBidi"/>
            <w:b w:val="0"/>
            <w:caps w:val="0"/>
            <w:sz w:val="22"/>
            <w:szCs w:val="22"/>
          </w:rPr>
          <w:tab/>
        </w:r>
        <w:r w:rsidR="00010F2F" w:rsidRPr="00643778">
          <w:rPr>
            <w:rStyle w:val="Hyperlink"/>
            <w:bCs/>
            <w:kern w:val="32"/>
          </w:rPr>
          <w:t>Tentative Agreement</w:t>
        </w:r>
        <w:r w:rsidR="00010F2F">
          <w:rPr>
            <w:webHidden/>
          </w:rPr>
          <w:tab/>
        </w:r>
        <w:r w:rsidR="00010F2F">
          <w:rPr>
            <w:webHidden/>
          </w:rPr>
          <w:fldChar w:fldCharType="begin"/>
        </w:r>
        <w:r w:rsidR="00010F2F">
          <w:rPr>
            <w:webHidden/>
          </w:rPr>
          <w:instrText xml:space="preserve"> PAGEREF _Toc52458285 \h </w:instrText>
        </w:r>
        <w:r w:rsidR="00010F2F">
          <w:rPr>
            <w:webHidden/>
          </w:rPr>
        </w:r>
        <w:r w:rsidR="00010F2F">
          <w:rPr>
            <w:webHidden/>
          </w:rPr>
          <w:fldChar w:fldCharType="separate"/>
        </w:r>
        <w:r w:rsidR="00010F2F">
          <w:rPr>
            <w:webHidden/>
          </w:rPr>
          <w:t>62</w:t>
        </w:r>
        <w:r w:rsidR="00010F2F">
          <w:rPr>
            <w:webHidden/>
          </w:rPr>
          <w:fldChar w:fldCharType="end"/>
        </w:r>
      </w:hyperlink>
    </w:p>
    <w:p w14:paraId="56F8686D" w14:textId="77777777" w:rsidR="00010F2F" w:rsidRDefault="00F61609">
      <w:pPr>
        <w:pStyle w:val="TOC1"/>
        <w:rPr>
          <w:rFonts w:asciiTheme="minorHAnsi" w:eastAsiaTheme="minorEastAsia" w:hAnsiTheme="minorHAnsi" w:cstheme="minorBidi"/>
          <w:b w:val="0"/>
          <w:caps w:val="0"/>
          <w:sz w:val="22"/>
          <w:szCs w:val="22"/>
        </w:rPr>
      </w:pPr>
      <w:hyperlink w:anchor="_Toc52458286" w:history="1">
        <w:r w:rsidR="00010F2F" w:rsidRPr="00643778">
          <w:rPr>
            <w:rStyle w:val="Hyperlink"/>
            <w:bCs/>
            <w:smallCaps/>
            <w:lang w:val="en-GB"/>
          </w:rPr>
          <w:t xml:space="preserve">23. </w:t>
        </w:r>
        <w:r w:rsidR="00010F2F">
          <w:rPr>
            <w:rFonts w:asciiTheme="minorHAnsi" w:eastAsiaTheme="minorEastAsia" w:hAnsiTheme="minorHAnsi" w:cstheme="minorBidi"/>
            <w:b w:val="0"/>
            <w:caps w:val="0"/>
            <w:sz w:val="22"/>
            <w:szCs w:val="22"/>
          </w:rPr>
          <w:tab/>
        </w:r>
        <w:r w:rsidR="00010F2F" w:rsidRPr="00643778">
          <w:rPr>
            <w:rStyle w:val="Hyperlink"/>
            <w:bCs/>
            <w:kern w:val="32"/>
          </w:rPr>
          <w:t>Collective agreement ratified</w:t>
        </w:r>
        <w:r w:rsidR="00010F2F">
          <w:rPr>
            <w:webHidden/>
          </w:rPr>
          <w:tab/>
        </w:r>
        <w:r w:rsidR="00010F2F">
          <w:rPr>
            <w:webHidden/>
          </w:rPr>
          <w:fldChar w:fldCharType="begin"/>
        </w:r>
        <w:r w:rsidR="00010F2F">
          <w:rPr>
            <w:webHidden/>
          </w:rPr>
          <w:instrText xml:space="preserve"> PAGEREF _Toc52458286 \h </w:instrText>
        </w:r>
        <w:r w:rsidR="00010F2F">
          <w:rPr>
            <w:webHidden/>
          </w:rPr>
        </w:r>
        <w:r w:rsidR="00010F2F">
          <w:rPr>
            <w:webHidden/>
          </w:rPr>
          <w:fldChar w:fldCharType="separate"/>
        </w:r>
        <w:r w:rsidR="00010F2F">
          <w:rPr>
            <w:webHidden/>
          </w:rPr>
          <w:t>63</w:t>
        </w:r>
        <w:r w:rsidR="00010F2F">
          <w:rPr>
            <w:webHidden/>
          </w:rPr>
          <w:fldChar w:fldCharType="end"/>
        </w:r>
      </w:hyperlink>
    </w:p>
    <w:p w14:paraId="12CB1017" w14:textId="77777777" w:rsidR="00010F2F" w:rsidRDefault="00F61609">
      <w:pPr>
        <w:pStyle w:val="TOC1"/>
        <w:rPr>
          <w:rFonts w:asciiTheme="minorHAnsi" w:eastAsiaTheme="minorEastAsia" w:hAnsiTheme="minorHAnsi" w:cstheme="minorBidi"/>
          <w:b w:val="0"/>
          <w:caps w:val="0"/>
          <w:sz w:val="22"/>
          <w:szCs w:val="22"/>
        </w:rPr>
      </w:pPr>
      <w:hyperlink w:anchor="_Toc52458287" w:history="1">
        <w:r w:rsidR="00010F2F" w:rsidRPr="00643778">
          <w:rPr>
            <w:rStyle w:val="Hyperlink"/>
          </w:rPr>
          <w:t>APPENDIX A – SALARIES</w:t>
        </w:r>
        <w:r w:rsidR="00010F2F" w:rsidRPr="00643778">
          <w:rPr>
            <w:rStyle w:val="Hyperlink"/>
            <w:lang w:val="en-CA"/>
          </w:rPr>
          <w:t xml:space="preserve"> and benefits</w:t>
        </w:r>
        <w:r w:rsidR="00010F2F">
          <w:rPr>
            <w:webHidden/>
          </w:rPr>
          <w:tab/>
        </w:r>
        <w:r w:rsidR="00010F2F">
          <w:rPr>
            <w:webHidden/>
          </w:rPr>
          <w:fldChar w:fldCharType="begin"/>
        </w:r>
        <w:r w:rsidR="00010F2F">
          <w:rPr>
            <w:webHidden/>
          </w:rPr>
          <w:instrText xml:space="preserve"> PAGEREF _Toc52458287 \h </w:instrText>
        </w:r>
        <w:r w:rsidR="00010F2F">
          <w:rPr>
            <w:webHidden/>
          </w:rPr>
        </w:r>
        <w:r w:rsidR="00010F2F">
          <w:rPr>
            <w:webHidden/>
          </w:rPr>
          <w:fldChar w:fldCharType="separate"/>
        </w:r>
        <w:r w:rsidR="00010F2F">
          <w:rPr>
            <w:webHidden/>
          </w:rPr>
          <w:t>64</w:t>
        </w:r>
        <w:r w:rsidR="00010F2F">
          <w:rPr>
            <w:webHidden/>
          </w:rPr>
          <w:fldChar w:fldCharType="end"/>
        </w:r>
      </w:hyperlink>
    </w:p>
    <w:p w14:paraId="13350AD0" w14:textId="77777777" w:rsidR="00010F2F" w:rsidRDefault="00F61609">
      <w:pPr>
        <w:pStyle w:val="TOC2"/>
        <w:rPr>
          <w:rFonts w:asciiTheme="minorHAnsi" w:eastAsiaTheme="minorEastAsia" w:hAnsiTheme="minorHAnsi" w:cstheme="minorBidi"/>
          <w:noProof/>
          <w:sz w:val="22"/>
          <w:szCs w:val="22"/>
        </w:rPr>
      </w:pPr>
      <w:hyperlink w:anchor="_Toc52458288" w:history="1">
        <w:r w:rsidR="00010F2F" w:rsidRPr="00643778">
          <w:rPr>
            <w:rStyle w:val="Hyperlink"/>
            <w:noProof/>
          </w:rPr>
          <w:t>RANK AND EXPERIENCE FORMULA</w:t>
        </w:r>
        <w:r w:rsidR="00010F2F">
          <w:rPr>
            <w:noProof/>
            <w:webHidden/>
          </w:rPr>
          <w:tab/>
        </w:r>
        <w:r w:rsidR="00010F2F">
          <w:rPr>
            <w:noProof/>
            <w:webHidden/>
          </w:rPr>
          <w:fldChar w:fldCharType="begin"/>
        </w:r>
        <w:r w:rsidR="00010F2F">
          <w:rPr>
            <w:noProof/>
            <w:webHidden/>
          </w:rPr>
          <w:instrText xml:space="preserve"> PAGEREF _Toc52458288 \h </w:instrText>
        </w:r>
        <w:r w:rsidR="00010F2F">
          <w:rPr>
            <w:noProof/>
            <w:webHidden/>
          </w:rPr>
        </w:r>
        <w:r w:rsidR="00010F2F">
          <w:rPr>
            <w:noProof/>
            <w:webHidden/>
          </w:rPr>
          <w:fldChar w:fldCharType="separate"/>
        </w:r>
        <w:r w:rsidR="00010F2F">
          <w:rPr>
            <w:noProof/>
            <w:webHidden/>
          </w:rPr>
          <w:t>64</w:t>
        </w:r>
        <w:r w:rsidR="00010F2F">
          <w:rPr>
            <w:noProof/>
            <w:webHidden/>
          </w:rPr>
          <w:fldChar w:fldCharType="end"/>
        </w:r>
      </w:hyperlink>
    </w:p>
    <w:p w14:paraId="74EC99D6" w14:textId="77777777" w:rsidR="00010F2F" w:rsidRDefault="00F61609">
      <w:pPr>
        <w:pStyle w:val="TOC2"/>
        <w:rPr>
          <w:rFonts w:asciiTheme="minorHAnsi" w:eastAsiaTheme="minorEastAsia" w:hAnsiTheme="minorHAnsi" w:cstheme="minorBidi"/>
          <w:noProof/>
          <w:sz w:val="22"/>
          <w:szCs w:val="22"/>
        </w:rPr>
      </w:pPr>
      <w:hyperlink w:anchor="_Toc52458289" w:history="1">
        <w:r w:rsidR="00010F2F" w:rsidRPr="00643778">
          <w:rPr>
            <w:rStyle w:val="Hyperlink"/>
            <w:noProof/>
          </w:rPr>
          <w:t>BENEFITS FOR FULL-TIME FACULTY</w:t>
        </w:r>
        <w:r w:rsidR="00010F2F">
          <w:rPr>
            <w:noProof/>
            <w:webHidden/>
          </w:rPr>
          <w:tab/>
        </w:r>
        <w:r w:rsidR="00010F2F">
          <w:rPr>
            <w:noProof/>
            <w:webHidden/>
          </w:rPr>
          <w:fldChar w:fldCharType="begin"/>
        </w:r>
        <w:r w:rsidR="00010F2F">
          <w:rPr>
            <w:noProof/>
            <w:webHidden/>
          </w:rPr>
          <w:instrText xml:space="preserve"> PAGEREF _Toc52458289 \h </w:instrText>
        </w:r>
        <w:r w:rsidR="00010F2F">
          <w:rPr>
            <w:noProof/>
            <w:webHidden/>
          </w:rPr>
        </w:r>
        <w:r w:rsidR="00010F2F">
          <w:rPr>
            <w:noProof/>
            <w:webHidden/>
          </w:rPr>
          <w:fldChar w:fldCharType="separate"/>
        </w:r>
        <w:r w:rsidR="00010F2F">
          <w:rPr>
            <w:noProof/>
            <w:webHidden/>
          </w:rPr>
          <w:t>65</w:t>
        </w:r>
        <w:r w:rsidR="00010F2F">
          <w:rPr>
            <w:noProof/>
            <w:webHidden/>
          </w:rPr>
          <w:fldChar w:fldCharType="end"/>
        </w:r>
      </w:hyperlink>
    </w:p>
    <w:p w14:paraId="33D6A380" w14:textId="77777777" w:rsidR="00010F2F" w:rsidRDefault="00F61609">
      <w:pPr>
        <w:pStyle w:val="TOC2"/>
        <w:rPr>
          <w:rFonts w:asciiTheme="minorHAnsi" w:eastAsiaTheme="minorEastAsia" w:hAnsiTheme="minorHAnsi" w:cstheme="minorBidi"/>
          <w:noProof/>
          <w:sz w:val="22"/>
          <w:szCs w:val="22"/>
        </w:rPr>
      </w:pPr>
      <w:hyperlink w:anchor="_Toc52458290" w:history="1">
        <w:r w:rsidR="00010F2F" w:rsidRPr="00643778">
          <w:rPr>
            <w:rStyle w:val="Hyperlink"/>
            <w:noProof/>
          </w:rPr>
          <w:t>RESOURCES IN SUPPORT OF TEACHING, RESEARCH AND COMMUNITY SERVICE</w:t>
        </w:r>
        <w:r w:rsidR="00010F2F">
          <w:rPr>
            <w:noProof/>
            <w:webHidden/>
          </w:rPr>
          <w:tab/>
        </w:r>
        <w:r w:rsidR="00010F2F">
          <w:rPr>
            <w:noProof/>
            <w:webHidden/>
          </w:rPr>
          <w:fldChar w:fldCharType="begin"/>
        </w:r>
        <w:r w:rsidR="00010F2F">
          <w:rPr>
            <w:noProof/>
            <w:webHidden/>
          </w:rPr>
          <w:instrText xml:space="preserve"> PAGEREF _Toc52458290 \h </w:instrText>
        </w:r>
        <w:r w:rsidR="00010F2F">
          <w:rPr>
            <w:noProof/>
            <w:webHidden/>
          </w:rPr>
        </w:r>
        <w:r w:rsidR="00010F2F">
          <w:rPr>
            <w:noProof/>
            <w:webHidden/>
          </w:rPr>
          <w:fldChar w:fldCharType="separate"/>
        </w:r>
        <w:r w:rsidR="00010F2F">
          <w:rPr>
            <w:noProof/>
            <w:webHidden/>
          </w:rPr>
          <w:t>67</w:t>
        </w:r>
        <w:r w:rsidR="00010F2F">
          <w:rPr>
            <w:noProof/>
            <w:webHidden/>
          </w:rPr>
          <w:fldChar w:fldCharType="end"/>
        </w:r>
      </w:hyperlink>
    </w:p>
    <w:p w14:paraId="4C4B299C" w14:textId="77777777" w:rsidR="00010F2F" w:rsidRDefault="00F61609">
      <w:pPr>
        <w:pStyle w:val="TOC1"/>
        <w:rPr>
          <w:rFonts w:asciiTheme="minorHAnsi" w:eastAsiaTheme="minorEastAsia" w:hAnsiTheme="minorHAnsi" w:cstheme="minorBidi"/>
          <w:b w:val="0"/>
          <w:caps w:val="0"/>
          <w:sz w:val="22"/>
          <w:szCs w:val="22"/>
        </w:rPr>
      </w:pPr>
      <w:hyperlink w:anchor="_Toc52458291" w:history="1">
        <w:r w:rsidR="00010F2F" w:rsidRPr="00643778">
          <w:rPr>
            <w:rStyle w:val="Hyperlink"/>
          </w:rPr>
          <w:t>APPENDIX B – GUIDELINES CONCERNING PROFESSIONAL ETHICS AND PROFESSIONAL RELATIONSHIPS</w:t>
        </w:r>
        <w:r w:rsidR="00010F2F">
          <w:rPr>
            <w:webHidden/>
          </w:rPr>
          <w:tab/>
        </w:r>
        <w:r w:rsidR="00010F2F">
          <w:rPr>
            <w:webHidden/>
          </w:rPr>
          <w:fldChar w:fldCharType="begin"/>
        </w:r>
        <w:r w:rsidR="00010F2F">
          <w:rPr>
            <w:webHidden/>
          </w:rPr>
          <w:instrText xml:space="preserve"> PAGEREF _Toc52458291 \h </w:instrText>
        </w:r>
        <w:r w:rsidR="00010F2F">
          <w:rPr>
            <w:webHidden/>
          </w:rPr>
        </w:r>
        <w:r w:rsidR="00010F2F">
          <w:rPr>
            <w:webHidden/>
          </w:rPr>
          <w:fldChar w:fldCharType="separate"/>
        </w:r>
        <w:r w:rsidR="00010F2F">
          <w:rPr>
            <w:webHidden/>
          </w:rPr>
          <w:t>70</w:t>
        </w:r>
        <w:r w:rsidR="00010F2F">
          <w:rPr>
            <w:webHidden/>
          </w:rPr>
          <w:fldChar w:fldCharType="end"/>
        </w:r>
      </w:hyperlink>
    </w:p>
    <w:p w14:paraId="7A8823C7" w14:textId="77777777" w:rsidR="00010F2F" w:rsidRDefault="00F61609">
      <w:pPr>
        <w:pStyle w:val="TOC2"/>
        <w:rPr>
          <w:rFonts w:asciiTheme="minorHAnsi" w:eastAsiaTheme="minorEastAsia" w:hAnsiTheme="minorHAnsi" w:cstheme="minorBidi"/>
          <w:noProof/>
          <w:sz w:val="22"/>
          <w:szCs w:val="22"/>
        </w:rPr>
      </w:pPr>
      <w:hyperlink w:anchor="_Toc52458292" w:history="1">
        <w:r w:rsidR="00010F2F" w:rsidRPr="00643778">
          <w:rPr>
            <w:rStyle w:val="Hyperlink"/>
            <w:noProof/>
            <w:lang w:val="en-GB"/>
          </w:rPr>
          <w:t xml:space="preserve">1. </w:t>
        </w:r>
        <w:r w:rsidR="00010F2F">
          <w:rPr>
            <w:rFonts w:asciiTheme="minorHAnsi" w:eastAsiaTheme="minorEastAsia" w:hAnsiTheme="minorHAnsi" w:cstheme="minorBidi"/>
            <w:noProof/>
            <w:sz w:val="22"/>
            <w:szCs w:val="22"/>
          </w:rPr>
          <w:tab/>
        </w:r>
        <w:r w:rsidR="00010F2F" w:rsidRPr="00643778">
          <w:rPr>
            <w:rStyle w:val="Hyperlink"/>
            <w:noProof/>
            <w:lang w:val="en-GB"/>
          </w:rPr>
          <w:t>THE UNIVERSITY TEACHER AS TEACHER</w:t>
        </w:r>
        <w:r w:rsidR="00010F2F">
          <w:rPr>
            <w:noProof/>
            <w:webHidden/>
          </w:rPr>
          <w:tab/>
        </w:r>
        <w:r w:rsidR="00010F2F">
          <w:rPr>
            <w:noProof/>
            <w:webHidden/>
          </w:rPr>
          <w:fldChar w:fldCharType="begin"/>
        </w:r>
        <w:r w:rsidR="00010F2F">
          <w:rPr>
            <w:noProof/>
            <w:webHidden/>
          </w:rPr>
          <w:instrText xml:space="preserve"> PAGEREF _Toc52458292 \h </w:instrText>
        </w:r>
        <w:r w:rsidR="00010F2F">
          <w:rPr>
            <w:noProof/>
            <w:webHidden/>
          </w:rPr>
        </w:r>
        <w:r w:rsidR="00010F2F">
          <w:rPr>
            <w:noProof/>
            <w:webHidden/>
          </w:rPr>
          <w:fldChar w:fldCharType="separate"/>
        </w:r>
        <w:r w:rsidR="00010F2F">
          <w:rPr>
            <w:noProof/>
            <w:webHidden/>
          </w:rPr>
          <w:t>70</w:t>
        </w:r>
        <w:r w:rsidR="00010F2F">
          <w:rPr>
            <w:noProof/>
            <w:webHidden/>
          </w:rPr>
          <w:fldChar w:fldCharType="end"/>
        </w:r>
      </w:hyperlink>
    </w:p>
    <w:p w14:paraId="53D18EE4" w14:textId="77777777" w:rsidR="00010F2F" w:rsidRDefault="00F61609">
      <w:pPr>
        <w:pStyle w:val="TOC2"/>
        <w:rPr>
          <w:rFonts w:asciiTheme="minorHAnsi" w:eastAsiaTheme="minorEastAsia" w:hAnsiTheme="minorHAnsi" w:cstheme="minorBidi"/>
          <w:noProof/>
          <w:sz w:val="22"/>
          <w:szCs w:val="22"/>
        </w:rPr>
      </w:pPr>
      <w:hyperlink w:anchor="_Toc52458293" w:history="1">
        <w:r w:rsidR="00010F2F" w:rsidRPr="00643778">
          <w:rPr>
            <w:rStyle w:val="Hyperlink"/>
            <w:noProof/>
            <w:lang w:val="en-GB"/>
          </w:rPr>
          <w:t xml:space="preserve">2. </w:t>
        </w:r>
        <w:r w:rsidR="00010F2F">
          <w:rPr>
            <w:rFonts w:asciiTheme="minorHAnsi" w:eastAsiaTheme="minorEastAsia" w:hAnsiTheme="minorHAnsi" w:cstheme="minorBidi"/>
            <w:noProof/>
            <w:sz w:val="22"/>
            <w:szCs w:val="22"/>
          </w:rPr>
          <w:tab/>
        </w:r>
        <w:r w:rsidR="00010F2F" w:rsidRPr="00643778">
          <w:rPr>
            <w:rStyle w:val="Hyperlink"/>
            <w:noProof/>
            <w:lang w:val="en-GB"/>
          </w:rPr>
          <w:t>THE UNIVERSITY TEACHER AS SCHOLAR</w:t>
        </w:r>
        <w:r w:rsidR="00010F2F">
          <w:rPr>
            <w:noProof/>
            <w:webHidden/>
          </w:rPr>
          <w:tab/>
        </w:r>
        <w:r w:rsidR="00010F2F">
          <w:rPr>
            <w:noProof/>
            <w:webHidden/>
          </w:rPr>
          <w:fldChar w:fldCharType="begin"/>
        </w:r>
        <w:r w:rsidR="00010F2F">
          <w:rPr>
            <w:noProof/>
            <w:webHidden/>
          </w:rPr>
          <w:instrText xml:space="preserve"> PAGEREF _Toc52458293 \h </w:instrText>
        </w:r>
        <w:r w:rsidR="00010F2F">
          <w:rPr>
            <w:noProof/>
            <w:webHidden/>
          </w:rPr>
        </w:r>
        <w:r w:rsidR="00010F2F">
          <w:rPr>
            <w:noProof/>
            <w:webHidden/>
          </w:rPr>
          <w:fldChar w:fldCharType="separate"/>
        </w:r>
        <w:r w:rsidR="00010F2F">
          <w:rPr>
            <w:noProof/>
            <w:webHidden/>
          </w:rPr>
          <w:t>71</w:t>
        </w:r>
        <w:r w:rsidR="00010F2F">
          <w:rPr>
            <w:noProof/>
            <w:webHidden/>
          </w:rPr>
          <w:fldChar w:fldCharType="end"/>
        </w:r>
      </w:hyperlink>
    </w:p>
    <w:p w14:paraId="29639593" w14:textId="77777777" w:rsidR="00010F2F" w:rsidRDefault="00F61609">
      <w:pPr>
        <w:pStyle w:val="TOC2"/>
        <w:rPr>
          <w:rFonts w:asciiTheme="minorHAnsi" w:eastAsiaTheme="minorEastAsia" w:hAnsiTheme="minorHAnsi" w:cstheme="minorBidi"/>
          <w:noProof/>
          <w:sz w:val="22"/>
          <w:szCs w:val="22"/>
        </w:rPr>
      </w:pPr>
      <w:hyperlink w:anchor="_Toc52458294" w:history="1">
        <w:r w:rsidR="00010F2F" w:rsidRPr="00643778">
          <w:rPr>
            <w:rStyle w:val="Hyperlink"/>
            <w:noProof/>
            <w:lang w:val="en-GB"/>
          </w:rPr>
          <w:t xml:space="preserve">3. </w:t>
        </w:r>
        <w:r w:rsidR="00010F2F">
          <w:rPr>
            <w:rFonts w:asciiTheme="minorHAnsi" w:eastAsiaTheme="minorEastAsia" w:hAnsiTheme="minorHAnsi" w:cstheme="minorBidi"/>
            <w:noProof/>
            <w:sz w:val="22"/>
            <w:szCs w:val="22"/>
          </w:rPr>
          <w:tab/>
        </w:r>
        <w:r w:rsidR="00010F2F" w:rsidRPr="00643778">
          <w:rPr>
            <w:rStyle w:val="Hyperlink"/>
            <w:noProof/>
            <w:lang w:val="en-GB"/>
          </w:rPr>
          <w:t>THE UNIVERSITY TEACHER AS COLLEAGUE</w:t>
        </w:r>
        <w:r w:rsidR="00010F2F">
          <w:rPr>
            <w:noProof/>
            <w:webHidden/>
          </w:rPr>
          <w:tab/>
        </w:r>
        <w:r w:rsidR="00010F2F">
          <w:rPr>
            <w:noProof/>
            <w:webHidden/>
          </w:rPr>
          <w:fldChar w:fldCharType="begin"/>
        </w:r>
        <w:r w:rsidR="00010F2F">
          <w:rPr>
            <w:noProof/>
            <w:webHidden/>
          </w:rPr>
          <w:instrText xml:space="preserve"> PAGEREF _Toc52458294 \h </w:instrText>
        </w:r>
        <w:r w:rsidR="00010F2F">
          <w:rPr>
            <w:noProof/>
            <w:webHidden/>
          </w:rPr>
        </w:r>
        <w:r w:rsidR="00010F2F">
          <w:rPr>
            <w:noProof/>
            <w:webHidden/>
          </w:rPr>
          <w:fldChar w:fldCharType="separate"/>
        </w:r>
        <w:r w:rsidR="00010F2F">
          <w:rPr>
            <w:noProof/>
            <w:webHidden/>
          </w:rPr>
          <w:t>71</w:t>
        </w:r>
        <w:r w:rsidR="00010F2F">
          <w:rPr>
            <w:noProof/>
            <w:webHidden/>
          </w:rPr>
          <w:fldChar w:fldCharType="end"/>
        </w:r>
      </w:hyperlink>
    </w:p>
    <w:p w14:paraId="6C6DEC96" w14:textId="77777777" w:rsidR="00010F2F" w:rsidRDefault="00F61609">
      <w:pPr>
        <w:pStyle w:val="TOC2"/>
        <w:rPr>
          <w:rFonts w:asciiTheme="minorHAnsi" w:eastAsiaTheme="minorEastAsia" w:hAnsiTheme="minorHAnsi" w:cstheme="minorBidi"/>
          <w:noProof/>
          <w:sz w:val="22"/>
          <w:szCs w:val="22"/>
        </w:rPr>
      </w:pPr>
      <w:hyperlink w:anchor="_Toc52458295" w:history="1">
        <w:r w:rsidR="00010F2F" w:rsidRPr="00643778">
          <w:rPr>
            <w:rStyle w:val="Hyperlink"/>
            <w:noProof/>
            <w:lang w:val="en-GB"/>
          </w:rPr>
          <w:t xml:space="preserve">4. </w:t>
        </w:r>
        <w:r w:rsidR="00010F2F">
          <w:rPr>
            <w:rFonts w:asciiTheme="minorHAnsi" w:eastAsiaTheme="minorEastAsia" w:hAnsiTheme="minorHAnsi" w:cstheme="minorBidi"/>
            <w:noProof/>
            <w:sz w:val="22"/>
            <w:szCs w:val="22"/>
          </w:rPr>
          <w:tab/>
        </w:r>
        <w:r w:rsidR="00010F2F" w:rsidRPr="00643778">
          <w:rPr>
            <w:rStyle w:val="Hyperlink"/>
            <w:noProof/>
            <w:lang w:val="en-GB"/>
          </w:rPr>
          <w:t>THE UNIVERSITY TEACHER AND THEIR UNIVERSITY</w:t>
        </w:r>
        <w:r w:rsidR="00010F2F">
          <w:rPr>
            <w:noProof/>
            <w:webHidden/>
          </w:rPr>
          <w:tab/>
        </w:r>
        <w:r w:rsidR="00010F2F">
          <w:rPr>
            <w:noProof/>
            <w:webHidden/>
          </w:rPr>
          <w:fldChar w:fldCharType="begin"/>
        </w:r>
        <w:r w:rsidR="00010F2F">
          <w:rPr>
            <w:noProof/>
            <w:webHidden/>
          </w:rPr>
          <w:instrText xml:space="preserve"> PAGEREF _Toc52458295 \h </w:instrText>
        </w:r>
        <w:r w:rsidR="00010F2F">
          <w:rPr>
            <w:noProof/>
            <w:webHidden/>
          </w:rPr>
        </w:r>
        <w:r w:rsidR="00010F2F">
          <w:rPr>
            <w:noProof/>
            <w:webHidden/>
          </w:rPr>
          <w:fldChar w:fldCharType="separate"/>
        </w:r>
        <w:r w:rsidR="00010F2F">
          <w:rPr>
            <w:noProof/>
            <w:webHidden/>
          </w:rPr>
          <w:t>72</w:t>
        </w:r>
        <w:r w:rsidR="00010F2F">
          <w:rPr>
            <w:noProof/>
            <w:webHidden/>
          </w:rPr>
          <w:fldChar w:fldCharType="end"/>
        </w:r>
      </w:hyperlink>
    </w:p>
    <w:p w14:paraId="501A1B92" w14:textId="77777777" w:rsidR="00010F2F" w:rsidRDefault="00F61609">
      <w:pPr>
        <w:pStyle w:val="TOC2"/>
        <w:rPr>
          <w:rFonts w:asciiTheme="minorHAnsi" w:eastAsiaTheme="minorEastAsia" w:hAnsiTheme="minorHAnsi" w:cstheme="minorBidi"/>
          <w:noProof/>
          <w:sz w:val="22"/>
          <w:szCs w:val="22"/>
        </w:rPr>
      </w:pPr>
      <w:hyperlink w:anchor="_Toc52458296" w:history="1">
        <w:r w:rsidR="00010F2F" w:rsidRPr="00643778">
          <w:rPr>
            <w:rStyle w:val="Hyperlink"/>
            <w:noProof/>
            <w:lang w:val="en-GB"/>
          </w:rPr>
          <w:t xml:space="preserve">5. </w:t>
        </w:r>
        <w:r w:rsidR="00010F2F">
          <w:rPr>
            <w:rFonts w:asciiTheme="minorHAnsi" w:eastAsiaTheme="minorEastAsia" w:hAnsiTheme="minorHAnsi" w:cstheme="minorBidi"/>
            <w:noProof/>
            <w:sz w:val="22"/>
            <w:szCs w:val="22"/>
          </w:rPr>
          <w:tab/>
        </w:r>
        <w:r w:rsidR="00010F2F" w:rsidRPr="00643778">
          <w:rPr>
            <w:rStyle w:val="Hyperlink"/>
            <w:noProof/>
            <w:lang w:val="en-GB"/>
          </w:rPr>
          <w:t>THE UNIVERSITY TEACHER AND THE COMMUNITY AT LARGE</w:t>
        </w:r>
        <w:r w:rsidR="00010F2F">
          <w:rPr>
            <w:noProof/>
            <w:webHidden/>
          </w:rPr>
          <w:tab/>
        </w:r>
        <w:r w:rsidR="00010F2F">
          <w:rPr>
            <w:noProof/>
            <w:webHidden/>
          </w:rPr>
          <w:fldChar w:fldCharType="begin"/>
        </w:r>
        <w:r w:rsidR="00010F2F">
          <w:rPr>
            <w:noProof/>
            <w:webHidden/>
          </w:rPr>
          <w:instrText xml:space="preserve"> PAGEREF _Toc52458296 \h </w:instrText>
        </w:r>
        <w:r w:rsidR="00010F2F">
          <w:rPr>
            <w:noProof/>
            <w:webHidden/>
          </w:rPr>
        </w:r>
        <w:r w:rsidR="00010F2F">
          <w:rPr>
            <w:noProof/>
            <w:webHidden/>
          </w:rPr>
          <w:fldChar w:fldCharType="separate"/>
        </w:r>
        <w:r w:rsidR="00010F2F">
          <w:rPr>
            <w:noProof/>
            <w:webHidden/>
          </w:rPr>
          <w:t>73</w:t>
        </w:r>
        <w:r w:rsidR="00010F2F">
          <w:rPr>
            <w:noProof/>
            <w:webHidden/>
          </w:rPr>
          <w:fldChar w:fldCharType="end"/>
        </w:r>
      </w:hyperlink>
    </w:p>
    <w:p w14:paraId="14A08B3B" w14:textId="77777777" w:rsidR="00010F2F" w:rsidRDefault="00F61609">
      <w:pPr>
        <w:pStyle w:val="TOC1"/>
        <w:rPr>
          <w:rFonts w:asciiTheme="minorHAnsi" w:eastAsiaTheme="minorEastAsia" w:hAnsiTheme="minorHAnsi" w:cstheme="minorBidi"/>
          <w:b w:val="0"/>
          <w:caps w:val="0"/>
          <w:sz w:val="22"/>
          <w:szCs w:val="22"/>
        </w:rPr>
      </w:pPr>
      <w:hyperlink w:anchor="_Toc52458297" w:history="1">
        <w:r w:rsidR="00010F2F" w:rsidRPr="00643778">
          <w:rPr>
            <w:rStyle w:val="Hyperlink"/>
          </w:rPr>
          <w:t>APPENDIX C - Guide to the Proper Conduct of Research at King’s University College</w:t>
        </w:r>
        <w:r w:rsidR="00010F2F">
          <w:rPr>
            <w:webHidden/>
          </w:rPr>
          <w:tab/>
        </w:r>
        <w:r w:rsidR="00010F2F">
          <w:rPr>
            <w:webHidden/>
          </w:rPr>
          <w:fldChar w:fldCharType="begin"/>
        </w:r>
        <w:r w:rsidR="00010F2F">
          <w:rPr>
            <w:webHidden/>
          </w:rPr>
          <w:instrText xml:space="preserve"> PAGEREF _Toc52458297 \h </w:instrText>
        </w:r>
        <w:r w:rsidR="00010F2F">
          <w:rPr>
            <w:webHidden/>
          </w:rPr>
        </w:r>
        <w:r w:rsidR="00010F2F">
          <w:rPr>
            <w:webHidden/>
          </w:rPr>
          <w:fldChar w:fldCharType="separate"/>
        </w:r>
        <w:r w:rsidR="00010F2F">
          <w:rPr>
            <w:webHidden/>
          </w:rPr>
          <w:t>74</w:t>
        </w:r>
        <w:r w:rsidR="00010F2F">
          <w:rPr>
            <w:webHidden/>
          </w:rPr>
          <w:fldChar w:fldCharType="end"/>
        </w:r>
      </w:hyperlink>
    </w:p>
    <w:p w14:paraId="6E0A0C14" w14:textId="77777777" w:rsidR="00010F2F" w:rsidRDefault="00F61609">
      <w:pPr>
        <w:pStyle w:val="TOC2"/>
        <w:rPr>
          <w:rFonts w:asciiTheme="minorHAnsi" w:eastAsiaTheme="minorEastAsia" w:hAnsiTheme="minorHAnsi" w:cstheme="minorBidi"/>
          <w:noProof/>
          <w:sz w:val="22"/>
          <w:szCs w:val="22"/>
        </w:rPr>
      </w:pPr>
      <w:hyperlink w:anchor="_Toc52458298" w:history="1">
        <w:r w:rsidR="00010F2F" w:rsidRPr="00643778">
          <w:rPr>
            <w:rStyle w:val="Hyperlink"/>
            <w:noProof/>
            <w:lang w:val="en-GB"/>
          </w:rPr>
          <w:t xml:space="preserve">I.  </w:t>
        </w:r>
        <w:r w:rsidR="00010F2F">
          <w:rPr>
            <w:rFonts w:asciiTheme="minorHAnsi" w:eastAsiaTheme="minorEastAsia" w:hAnsiTheme="minorHAnsi" w:cstheme="minorBidi"/>
            <w:noProof/>
            <w:sz w:val="22"/>
            <w:szCs w:val="22"/>
          </w:rPr>
          <w:tab/>
        </w:r>
        <w:r w:rsidR="00010F2F" w:rsidRPr="00643778">
          <w:rPr>
            <w:rStyle w:val="Hyperlink"/>
            <w:noProof/>
            <w:lang w:val="en-GB"/>
          </w:rPr>
          <w:t>CODE OF GOOD RESEARCH PRACTICE</w:t>
        </w:r>
        <w:r w:rsidR="00010F2F">
          <w:rPr>
            <w:noProof/>
            <w:webHidden/>
          </w:rPr>
          <w:tab/>
        </w:r>
        <w:r w:rsidR="00010F2F">
          <w:rPr>
            <w:noProof/>
            <w:webHidden/>
          </w:rPr>
          <w:fldChar w:fldCharType="begin"/>
        </w:r>
        <w:r w:rsidR="00010F2F">
          <w:rPr>
            <w:noProof/>
            <w:webHidden/>
          </w:rPr>
          <w:instrText xml:space="preserve"> PAGEREF _Toc52458298 \h </w:instrText>
        </w:r>
        <w:r w:rsidR="00010F2F">
          <w:rPr>
            <w:noProof/>
            <w:webHidden/>
          </w:rPr>
        </w:r>
        <w:r w:rsidR="00010F2F">
          <w:rPr>
            <w:noProof/>
            <w:webHidden/>
          </w:rPr>
          <w:fldChar w:fldCharType="separate"/>
        </w:r>
        <w:r w:rsidR="00010F2F">
          <w:rPr>
            <w:noProof/>
            <w:webHidden/>
          </w:rPr>
          <w:t>74</w:t>
        </w:r>
        <w:r w:rsidR="00010F2F">
          <w:rPr>
            <w:noProof/>
            <w:webHidden/>
          </w:rPr>
          <w:fldChar w:fldCharType="end"/>
        </w:r>
      </w:hyperlink>
    </w:p>
    <w:p w14:paraId="127E5D92" w14:textId="77777777" w:rsidR="00010F2F" w:rsidRDefault="00F61609">
      <w:pPr>
        <w:pStyle w:val="TOC2"/>
        <w:rPr>
          <w:rFonts w:asciiTheme="minorHAnsi" w:eastAsiaTheme="minorEastAsia" w:hAnsiTheme="minorHAnsi" w:cstheme="minorBidi"/>
          <w:noProof/>
          <w:sz w:val="22"/>
          <w:szCs w:val="22"/>
        </w:rPr>
      </w:pPr>
      <w:hyperlink w:anchor="_Toc52458299" w:history="1">
        <w:r w:rsidR="00010F2F" w:rsidRPr="00643778">
          <w:rPr>
            <w:rStyle w:val="Hyperlink"/>
            <w:noProof/>
            <w:lang w:val="en-GB"/>
          </w:rPr>
          <w:t xml:space="preserve">II.  </w:t>
        </w:r>
        <w:r w:rsidR="00010F2F">
          <w:rPr>
            <w:rFonts w:asciiTheme="minorHAnsi" w:eastAsiaTheme="minorEastAsia" w:hAnsiTheme="minorHAnsi" w:cstheme="minorBidi"/>
            <w:noProof/>
            <w:sz w:val="22"/>
            <w:szCs w:val="22"/>
          </w:rPr>
          <w:tab/>
        </w:r>
        <w:r w:rsidR="00010F2F" w:rsidRPr="00643778">
          <w:rPr>
            <w:rStyle w:val="Hyperlink"/>
            <w:noProof/>
            <w:lang w:val="en-GB"/>
          </w:rPr>
          <w:t>MISCONDUCT IN RESEARCH</w:t>
        </w:r>
        <w:r w:rsidR="00010F2F">
          <w:rPr>
            <w:noProof/>
            <w:webHidden/>
          </w:rPr>
          <w:tab/>
        </w:r>
        <w:r w:rsidR="00010F2F">
          <w:rPr>
            <w:noProof/>
            <w:webHidden/>
          </w:rPr>
          <w:fldChar w:fldCharType="begin"/>
        </w:r>
        <w:r w:rsidR="00010F2F">
          <w:rPr>
            <w:noProof/>
            <w:webHidden/>
          </w:rPr>
          <w:instrText xml:space="preserve"> PAGEREF _Toc52458299 \h </w:instrText>
        </w:r>
        <w:r w:rsidR="00010F2F">
          <w:rPr>
            <w:noProof/>
            <w:webHidden/>
          </w:rPr>
        </w:r>
        <w:r w:rsidR="00010F2F">
          <w:rPr>
            <w:noProof/>
            <w:webHidden/>
          </w:rPr>
          <w:fldChar w:fldCharType="separate"/>
        </w:r>
        <w:r w:rsidR="00010F2F">
          <w:rPr>
            <w:noProof/>
            <w:webHidden/>
          </w:rPr>
          <w:t>75</w:t>
        </w:r>
        <w:r w:rsidR="00010F2F">
          <w:rPr>
            <w:noProof/>
            <w:webHidden/>
          </w:rPr>
          <w:fldChar w:fldCharType="end"/>
        </w:r>
      </w:hyperlink>
    </w:p>
    <w:p w14:paraId="14D858B9" w14:textId="77777777" w:rsidR="00010F2F" w:rsidRDefault="00F61609">
      <w:pPr>
        <w:pStyle w:val="TOC1"/>
        <w:rPr>
          <w:rFonts w:asciiTheme="minorHAnsi" w:eastAsiaTheme="minorEastAsia" w:hAnsiTheme="minorHAnsi" w:cstheme="minorBidi"/>
          <w:b w:val="0"/>
          <w:caps w:val="0"/>
          <w:sz w:val="22"/>
          <w:szCs w:val="22"/>
        </w:rPr>
      </w:pPr>
      <w:hyperlink w:anchor="_Toc52458300" w:history="1">
        <w:r w:rsidR="00010F2F" w:rsidRPr="00643778">
          <w:rPr>
            <w:rStyle w:val="Hyperlink"/>
          </w:rPr>
          <w:t>APPENDIX D - Reduced Workload for Full-Time Faculty</w:t>
        </w:r>
        <w:r w:rsidR="00010F2F">
          <w:rPr>
            <w:webHidden/>
          </w:rPr>
          <w:tab/>
        </w:r>
        <w:r w:rsidR="00010F2F">
          <w:rPr>
            <w:webHidden/>
          </w:rPr>
          <w:fldChar w:fldCharType="begin"/>
        </w:r>
        <w:r w:rsidR="00010F2F">
          <w:rPr>
            <w:webHidden/>
          </w:rPr>
          <w:instrText xml:space="preserve"> PAGEREF _Toc52458300 \h </w:instrText>
        </w:r>
        <w:r w:rsidR="00010F2F">
          <w:rPr>
            <w:webHidden/>
          </w:rPr>
        </w:r>
        <w:r w:rsidR="00010F2F">
          <w:rPr>
            <w:webHidden/>
          </w:rPr>
          <w:fldChar w:fldCharType="separate"/>
        </w:r>
        <w:r w:rsidR="00010F2F">
          <w:rPr>
            <w:webHidden/>
          </w:rPr>
          <w:t>80</w:t>
        </w:r>
        <w:r w:rsidR="00010F2F">
          <w:rPr>
            <w:webHidden/>
          </w:rPr>
          <w:fldChar w:fldCharType="end"/>
        </w:r>
      </w:hyperlink>
    </w:p>
    <w:p w14:paraId="4AD06AE7" w14:textId="77777777" w:rsidR="00010F2F" w:rsidRDefault="00F61609">
      <w:pPr>
        <w:pStyle w:val="TOC1"/>
        <w:rPr>
          <w:rFonts w:asciiTheme="minorHAnsi" w:eastAsiaTheme="minorEastAsia" w:hAnsiTheme="minorHAnsi" w:cstheme="minorBidi"/>
          <w:b w:val="0"/>
          <w:caps w:val="0"/>
          <w:sz w:val="22"/>
          <w:szCs w:val="22"/>
        </w:rPr>
      </w:pPr>
      <w:hyperlink w:anchor="_Toc52458301" w:history="1">
        <w:r w:rsidR="00010F2F" w:rsidRPr="00643778">
          <w:rPr>
            <w:rStyle w:val="Hyperlink"/>
          </w:rPr>
          <w:t>APPENDIX e - TEACHING LOAD</w:t>
        </w:r>
        <w:r w:rsidR="00010F2F">
          <w:rPr>
            <w:webHidden/>
          </w:rPr>
          <w:tab/>
        </w:r>
        <w:r w:rsidR="00010F2F">
          <w:rPr>
            <w:webHidden/>
          </w:rPr>
          <w:fldChar w:fldCharType="begin"/>
        </w:r>
        <w:r w:rsidR="00010F2F">
          <w:rPr>
            <w:webHidden/>
          </w:rPr>
          <w:instrText xml:space="preserve"> PAGEREF _Toc52458301 \h </w:instrText>
        </w:r>
        <w:r w:rsidR="00010F2F">
          <w:rPr>
            <w:webHidden/>
          </w:rPr>
        </w:r>
        <w:r w:rsidR="00010F2F">
          <w:rPr>
            <w:webHidden/>
          </w:rPr>
          <w:fldChar w:fldCharType="separate"/>
        </w:r>
        <w:r w:rsidR="00010F2F">
          <w:rPr>
            <w:webHidden/>
          </w:rPr>
          <w:t>81</w:t>
        </w:r>
        <w:r w:rsidR="00010F2F">
          <w:rPr>
            <w:webHidden/>
          </w:rPr>
          <w:fldChar w:fldCharType="end"/>
        </w:r>
      </w:hyperlink>
    </w:p>
    <w:p w14:paraId="38A1F483" w14:textId="77777777" w:rsidR="00010F2F" w:rsidRDefault="00F61609">
      <w:pPr>
        <w:pStyle w:val="TOC1"/>
        <w:rPr>
          <w:rFonts w:asciiTheme="minorHAnsi" w:eastAsiaTheme="minorEastAsia" w:hAnsiTheme="minorHAnsi" w:cstheme="minorBidi"/>
          <w:b w:val="0"/>
          <w:caps w:val="0"/>
          <w:sz w:val="22"/>
          <w:szCs w:val="22"/>
        </w:rPr>
      </w:pPr>
      <w:hyperlink w:anchor="_Toc52458302" w:history="1">
        <w:r w:rsidR="00010F2F" w:rsidRPr="00643778">
          <w:rPr>
            <w:rStyle w:val="Hyperlink"/>
          </w:rPr>
          <w:t>APPENDIX f - LIMITED TERM APPOINTMENT FACULTY - Employment Provisions</w:t>
        </w:r>
        <w:r w:rsidR="00010F2F">
          <w:rPr>
            <w:webHidden/>
          </w:rPr>
          <w:tab/>
        </w:r>
        <w:r w:rsidR="00010F2F">
          <w:rPr>
            <w:webHidden/>
          </w:rPr>
          <w:fldChar w:fldCharType="begin"/>
        </w:r>
        <w:r w:rsidR="00010F2F">
          <w:rPr>
            <w:webHidden/>
          </w:rPr>
          <w:instrText xml:space="preserve"> PAGEREF _Toc52458302 \h </w:instrText>
        </w:r>
        <w:r w:rsidR="00010F2F">
          <w:rPr>
            <w:webHidden/>
          </w:rPr>
        </w:r>
        <w:r w:rsidR="00010F2F">
          <w:rPr>
            <w:webHidden/>
          </w:rPr>
          <w:fldChar w:fldCharType="separate"/>
        </w:r>
        <w:r w:rsidR="00010F2F">
          <w:rPr>
            <w:webHidden/>
          </w:rPr>
          <w:t>84</w:t>
        </w:r>
        <w:r w:rsidR="00010F2F">
          <w:rPr>
            <w:webHidden/>
          </w:rPr>
          <w:fldChar w:fldCharType="end"/>
        </w:r>
      </w:hyperlink>
    </w:p>
    <w:p w14:paraId="382E2234" w14:textId="77777777" w:rsidR="00C17DFB" w:rsidRPr="004D369B" w:rsidRDefault="00C17DFB" w:rsidP="00C17DFB">
      <w:pPr>
        <w:autoSpaceDE w:val="0"/>
        <w:autoSpaceDN w:val="0"/>
        <w:adjustRightInd w:val="0"/>
      </w:pPr>
      <w:r w:rsidRPr="004D369B">
        <w:fldChar w:fldCharType="end"/>
      </w:r>
    </w:p>
    <w:p w14:paraId="5CE2EBD9" w14:textId="77777777" w:rsidR="0025587E" w:rsidRPr="004D369B" w:rsidRDefault="0025587E"/>
    <w:p w14:paraId="087EBE33" w14:textId="77777777" w:rsidR="00107F7C" w:rsidRPr="004D369B" w:rsidRDefault="001B2977" w:rsidP="00C67E2C">
      <w:pPr>
        <w:autoSpaceDE w:val="0"/>
        <w:autoSpaceDN w:val="0"/>
        <w:adjustRightInd w:val="0"/>
        <w:ind w:left="1440" w:hanging="1440"/>
        <w:jc w:val="both"/>
        <w:outlineLvl w:val="0"/>
        <w:rPr>
          <w:b/>
          <w:bCs/>
          <w:smallCaps/>
          <w:sz w:val="28"/>
          <w:szCs w:val="28"/>
          <w:lang w:val="en-GB"/>
        </w:rPr>
      </w:pPr>
      <w:r w:rsidRPr="004D369B">
        <w:rPr>
          <w:b/>
          <w:bCs/>
          <w:smallCaps/>
          <w:lang w:val="en-GB"/>
        </w:rPr>
        <w:br w:type="page"/>
      </w:r>
      <w:bookmarkStart w:id="2" w:name="_Toc101147170"/>
      <w:bookmarkStart w:id="3" w:name="_Toc337023609"/>
      <w:bookmarkStart w:id="4" w:name="_Toc52458167"/>
      <w:r w:rsidRPr="004D369B">
        <w:rPr>
          <w:bCs/>
          <w:smallCaps/>
          <w:lang w:val="en-GB"/>
        </w:rPr>
        <w:lastRenderedPageBreak/>
        <w:t xml:space="preserve">1. </w:t>
      </w:r>
      <w:r w:rsidRPr="004D369B">
        <w:rPr>
          <w:bCs/>
          <w:smallCaps/>
          <w:lang w:val="en-GB"/>
        </w:rPr>
        <w:tab/>
      </w:r>
      <w:r w:rsidR="00BC1908" w:rsidRPr="004D369B">
        <w:rPr>
          <w:rStyle w:val="Heading1Char"/>
        </w:rPr>
        <w:t>The Purpose and General Principles</w:t>
      </w:r>
      <w:r w:rsidR="00107F7C" w:rsidRPr="004D369B">
        <w:rPr>
          <w:rStyle w:val="Heading1Char"/>
        </w:rPr>
        <w:t xml:space="preserve"> of this Document</w:t>
      </w:r>
      <w:bookmarkEnd w:id="2"/>
      <w:bookmarkEnd w:id="3"/>
      <w:bookmarkEnd w:id="4"/>
    </w:p>
    <w:p w14:paraId="01536041" w14:textId="77777777" w:rsidR="00107F7C" w:rsidRPr="004D369B" w:rsidRDefault="00107F7C" w:rsidP="003625AC">
      <w:pPr>
        <w:autoSpaceDE w:val="0"/>
        <w:autoSpaceDN w:val="0"/>
        <w:adjustRightInd w:val="0"/>
        <w:ind w:left="1419" w:hanging="1347"/>
        <w:jc w:val="both"/>
        <w:rPr>
          <w:bCs/>
          <w:lang w:val="en-GB"/>
        </w:rPr>
      </w:pPr>
    </w:p>
    <w:p w14:paraId="76A05A27" w14:textId="77777777" w:rsidR="001216D7" w:rsidRPr="004D369B" w:rsidRDefault="00107F7C" w:rsidP="006B3555">
      <w:pPr>
        <w:autoSpaceDE w:val="0"/>
        <w:autoSpaceDN w:val="0"/>
        <w:adjustRightInd w:val="0"/>
        <w:ind w:left="1426" w:hanging="1347"/>
        <w:jc w:val="both"/>
        <w:rPr>
          <w:bCs/>
          <w:lang w:val="en-GB"/>
        </w:rPr>
      </w:pPr>
      <w:r w:rsidRPr="004D369B">
        <w:rPr>
          <w:bCs/>
          <w:lang w:val="en-GB"/>
        </w:rPr>
        <w:tab/>
        <w:t>This do</w:t>
      </w:r>
      <w:r w:rsidR="00DD0F56" w:rsidRPr="004D369B">
        <w:rPr>
          <w:bCs/>
          <w:lang w:val="en-GB"/>
        </w:rPr>
        <w:t xml:space="preserve">cument is </w:t>
      </w:r>
      <w:r w:rsidR="00227E11" w:rsidRPr="004D369B">
        <w:rPr>
          <w:bCs/>
          <w:lang w:val="en-GB"/>
        </w:rPr>
        <w:t>the Collective Agreement</w:t>
      </w:r>
      <w:r w:rsidR="0001437E" w:rsidRPr="004D369B">
        <w:rPr>
          <w:bCs/>
          <w:lang w:val="en-GB"/>
        </w:rPr>
        <w:t xml:space="preserve"> </w:t>
      </w:r>
      <w:r w:rsidR="00DD0F56" w:rsidRPr="004D369B">
        <w:rPr>
          <w:bCs/>
          <w:lang w:val="en-GB"/>
        </w:rPr>
        <w:t>between King’s University College, the</w:t>
      </w:r>
      <w:r w:rsidRPr="004D369B">
        <w:rPr>
          <w:bCs/>
          <w:lang w:val="en-GB"/>
        </w:rPr>
        <w:t xml:space="preserve"> </w:t>
      </w:r>
      <w:r w:rsidR="00DD0F56" w:rsidRPr="004D369B">
        <w:rPr>
          <w:bCs/>
          <w:lang w:val="en-GB"/>
        </w:rPr>
        <w:t>“</w:t>
      </w:r>
      <w:r w:rsidRPr="004D369B">
        <w:rPr>
          <w:bCs/>
          <w:lang w:val="en-GB"/>
        </w:rPr>
        <w:t>Employer</w:t>
      </w:r>
      <w:r w:rsidR="00DD0F56" w:rsidRPr="004D369B">
        <w:rPr>
          <w:bCs/>
          <w:lang w:val="en-GB"/>
        </w:rPr>
        <w:t>”,</w:t>
      </w:r>
      <w:r w:rsidRPr="004D369B">
        <w:rPr>
          <w:bCs/>
          <w:lang w:val="en-GB"/>
        </w:rPr>
        <w:t xml:space="preserve"> and the King</w:t>
      </w:r>
      <w:r w:rsidR="004A61E7" w:rsidRPr="004D369B">
        <w:rPr>
          <w:bCs/>
          <w:lang w:val="en-GB"/>
        </w:rPr>
        <w:t>’</w:t>
      </w:r>
      <w:r w:rsidRPr="004D369B">
        <w:rPr>
          <w:bCs/>
          <w:lang w:val="en-GB"/>
        </w:rPr>
        <w:t>s University College Faculty Association</w:t>
      </w:r>
      <w:r w:rsidR="00347A6A">
        <w:rPr>
          <w:bCs/>
          <w:lang w:val="en-GB"/>
        </w:rPr>
        <w:t xml:space="preserve"> (hereafter referred to as the Collective Agreement)</w:t>
      </w:r>
      <w:r w:rsidRPr="004D369B">
        <w:rPr>
          <w:bCs/>
          <w:lang w:val="en-GB"/>
        </w:rPr>
        <w:t xml:space="preserve">. It provides the regulations and procedures governing the terms and conditions of employment </w:t>
      </w:r>
      <w:r w:rsidR="00EF0387" w:rsidRPr="004D369B">
        <w:rPr>
          <w:bCs/>
          <w:lang w:val="en-GB"/>
        </w:rPr>
        <w:t>for</w:t>
      </w:r>
      <w:r w:rsidR="006B3C64" w:rsidRPr="004D369B">
        <w:rPr>
          <w:bCs/>
          <w:lang w:val="en-GB"/>
        </w:rPr>
        <w:t xml:space="preserve"> Full-Time </w:t>
      </w:r>
      <w:r w:rsidR="003C5815" w:rsidRPr="004D369B">
        <w:rPr>
          <w:bCs/>
          <w:lang w:val="en-GB"/>
        </w:rPr>
        <w:t>Faculty</w:t>
      </w:r>
      <w:r w:rsidR="008A7EC2" w:rsidRPr="004D369B">
        <w:rPr>
          <w:bCs/>
          <w:lang w:val="en-GB"/>
        </w:rPr>
        <w:t xml:space="preserve"> </w:t>
      </w:r>
      <w:r w:rsidR="003E714F" w:rsidRPr="004D369B">
        <w:rPr>
          <w:bCs/>
          <w:lang w:val="en-GB"/>
        </w:rPr>
        <w:t xml:space="preserve">and </w:t>
      </w:r>
      <w:r w:rsidR="00AD7470" w:rsidRPr="004D369B">
        <w:rPr>
          <w:bCs/>
          <w:lang w:val="en-GB"/>
        </w:rPr>
        <w:t>Limited Term Appointments (</w:t>
      </w:r>
      <w:r w:rsidR="003E714F" w:rsidRPr="004D369B">
        <w:rPr>
          <w:bCs/>
          <w:lang w:val="en-GB"/>
        </w:rPr>
        <w:t>LTA’s</w:t>
      </w:r>
      <w:r w:rsidR="00AD7470" w:rsidRPr="004D369B">
        <w:rPr>
          <w:bCs/>
          <w:lang w:val="en-GB"/>
        </w:rPr>
        <w:t>)</w:t>
      </w:r>
      <w:r w:rsidR="003E714F" w:rsidRPr="004D369B">
        <w:rPr>
          <w:bCs/>
          <w:lang w:val="en-GB"/>
        </w:rPr>
        <w:t xml:space="preserve">.  </w:t>
      </w:r>
      <w:r w:rsidR="003E714F" w:rsidRPr="00F61609">
        <w:rPr>
          <w:bCs/>
          <w:highlight w:val="yellow"/>
          <w:lang w:val="en-GB"/>
        </w:rPr>
        <w:t>“</w:t>
      </w:r>
      <w:r w:rsidR="002B6784" w:rsidRPr="00F61609">
        <w:rPr>
          <w:bCs/>
          <w:highlight w:val="yellow"/>
          <w:lang w:val="en-GB"/>
        </w:rPr>
        <w:t>Full-Time</w:t>
      </w:r>
      <w:r w:rsidR="003E714F" w:rsidRPr="00F61609">
        <w:rPr>
          <w:bCs/>
          <w:highlight w:val="yellow"/>
          <w:lang w:val="en-GB"/>
        </w:rPr>
        <w:t xml:space="preserve"> </w:t>
      </w:r>
      <w:r w:rsidR="003C5815" w:rsidRPr="00F61609">
        <w:rPr>
          <w:bCs/>
          <w:highlight w:val="yellow"/>
          <w:lang w:val="en-GB"/>
        </w:rPr>
        <w:t>Faculty</w:t>
      </w:r>
      <w:r w:rsidR="003E714F" w:rsidRPr="00F61609">
        <w:rPr>
          <w:bCs/>
          <w:highlight w:val="yellow"/>
          <w:lang w:val="en-GB"/>
        </w:rPr>
        <w:t>” is</w:t>
      </w:r>
      <w:r w:rsidR="0001437E" w:rsidRPr="00F61609">
        <w:rPr>
          <w:bCs/>
          <w:highlight w:val="yellow"/>
          <w:lang w:val="en-GB"/>
        </w:rPr>
        <w:t xml:space="preserve"> </w:t>
      </w:r>
      <w:r w:rsidR="006B3C64" w:rsidRPr="00F61609">
        <w:rPr>
          <w:bCs/>
          <w:highlight w:val="yellow"/>
          <w:lang w:val="en-GB"/>
        </w:rPr>
        <w:t xml:space="preserve">defined </w:t>
      </w:r>
      <w:r w:rsidR="00F97EE2" w:rsidRPr="00F61609">
        <w:rPr>
          <w:bCs/>
          <w:highlight w:val="yellow"/>
          <w:lang w:val="en-GB"/>
        </w:rPr>
        <w:t>as all academic staff holding tenure or tenure-track positions or limited term appointments employed by King’s University College in and out of the City of London save and except employees holding the position of Principal, Vice Principal Academic Dean</w:t>
      </w:r>
      <w:r w:rsidR="007A0708" w:rsidRPr="00F61609">
        <w:rPr>
          <w:bCs/>
          <w:highlight w:val="yellow"/>
          <w:lang w:val="en-GB"/>
        </w:rPr>
        <w:t xml:space="preserve"> (VPAD)</w:t>
      </w:r>
      <w:r w:rsidR="00F97EE2" w:rsidRPr="00F61609">
        <w:rPr>
          <w:bCs/>
          <w:highlight w:val="yellow"/>
          <w:lang w:val="en-GB"/>
        </w:rPr>
        <w:t>, and Associate Academic Dean – Academic and Research.</w:t>
      </w:r>
    </w:p>
    <w:p w14:paraId="00AF8162" w14:textId="77777777" w:rsidR="001216D7" w:rsidRPr="004D369B" w:rsidRDefault="001216D7" w:rsidP="006B3555">
      <w:pPr>
        <w:autoSpaceDE w:val="0"/>
        <w:autoSpaceDN w:val="0"/>
        <w:adjustRightInd w:val="0"/>
        <w:ind w:left="1426"/>
        <w:jc w:val="both"/>
        <w:rPr>
          <w:bCs/>
          <w:lang w:val="en-GB"/>
        </w:rPr>
      </w:pPr>
    </w:p>
    <w:p w14:paraId="68034B50" w14:textId="77777777" w:rsidR="001216D7" w:rsidRPr="004D369B" w:rsidRDefault="006B3C64" w:rsidP="006B3555">
      <w:pPr>
        <w:autoSpaceDE w:val="0"/>
        <w:autoSpaceDN w:val="0"/>
        <w:adjustRightInd w:val="0"/>
        <w:ind w:left="1426"/>
        <w:jc w:val="both"/>
        <w:rPr>
          <w:bCs/>
          <w:lang w:val="en-GB"/>
        </w:rPr>
      </w:pPr>
      <w:r w:rsidRPr="004D369B">
        <w:rPr>
          <w:bCs/>
          <w:lang w:val="en-GB"/>
        </w:rPr>
        <w:t>The terms and conditions of employment in this document are applicable to persons holding LTA</w:t>
      </w:r>
      <w:r w:rsidR="00AD7470" w:rsidRPr="004D369B">
        <w:rPr>
          <w:bCs/>
          <w:lang w:val="en-GB"/>
        </w:rPr>
        <w:t>’</w:t>
      </w:r>
      <w:r w:rsidRPr="004D369B">
        <w:rPr>
          <w:bCs/>
          <w:lang w:val="en-GB"/>
        </w:rPr>
        <w:t xml:space="preserve">s, except where reference to </w:t>
      </w:r>
      <w:r w:rsidR="003E714F" w:rsidRPr="004D369B">
        <w:rPr>
          <w:bCs/>
          <w:lang w:val="en-GB"/>
        </w:rPr>
        <w:t>the term “</w:t>
      </w:r>
      <w:r w:rsidRPr="004D369B">
        <w:rPr>
          <w:bCs/>
          <w:lang w:val="en-GB"/>
        </w:rPr>
        <w:t xml:space="preserve">Full-Time </w:t>
      </w:r>
      <w:r w:rsidR="003C5815" w:rsidRPr="004D369B">
        <w:rPr>
          <w:bCs/>
          <w:lang w:val="en-GB"/>
        </w:rPr>
        <w:t>Faculty</w:t>
      </w:r>
      <w:r w:rsidRPr="004D369B">
        <w:rPr>
          <w:bCs/>
          <w:lang w:val="en-GB"/>
        </w:rPr>
        <w:t xml:space="preserve">” is made.  For further clarity and summary, specific provisions applicable to LTA’s are outlined in Appendix </w:t>
      </w:r>
      <w:r w:rsidR="009151A9" w:rsidRPr="004D369B">
        <w:rPr>
          <w:bCs/>
          <w:lang w:val="en-GB"/>
        </w:rPr>
        <w:t>F</w:t>
      </w:r>
      <w:r w:rsidRPr="004D369B">
        <w:rPr>
          <w:bCs/>
          <w:lang w:val="en-GB"/>
        </w:rPr>
        <w:t xml:space="preserve">.  </w:t>
      </w:r>
    </w:p>
    <w:p w14:paraId="616D3D8A" w14:textId="77777777" w:rsidR="00BF446E" w:rsidRPr="004D369B" w:rsidRDefault="00BF446E" w:rsidP="006B3555">
      <w:pPr>
        <w:autoSpaceDE w:val="0"/>
        <w:autoSpaceDN w:val="0"/>
        <w:adjustRightInd w:val="0"/>
        <w:ind w:left="1426"/>
        <w:jc w:val="both"/>
        <w:rPr>
          <w:bCs/>
          <w:lang w:val="en-GB"/>
        </w:rPr>
      </w:pPr>
    </w:p>
    <w:p w14:paraId="36DEB7A4" w14:textId="77777777" w:rsidR="00107F7C" w:rsidRPr="004D369B" w:rsidRDefault="001216D7" w:rsidP="002F7C27">
      <w:pPr>
        <w:autoSpaceDE w:val="0"/>
        <w:autoSpaceDN w:val="0"/>
        <w:adjustRightInd w:val="0"/>
        <w:ind w:left="1419" w:hanging="1347"/>
        <w:jc w:val="both"/>
        <w:rPr>
          <w:bCs/>
          <w:lang w:val="en-GB"/>
        </w:rPr>
      </w:pPr>
      <w:r w:rsidRPr="004D369B">
        <w:rPr>
          <w:bCs/>
          <w:lang w:val="en-GB"/>
        </w:rPr>
        <w:tab/>
        <w:t xml:space="preserve">All </w:t>
      </w:r>
      <w:r w:rsidR="00107F7C" w:rsidRPr="004D369B">
        <w:rPr>
          <w:bCs/>
          <w:lang w:val="en-GB"/>
        </w:rPr>
        <w:t>regulations and procedures in this document are intended to conform to the general princip</w:t>
      </w:r>
      <w:r w:rsidR="00C01CBB" w:rsidRPr="004D369B">
        <w:rPr>
          <w:bCs/>
          <w:lang w:val="en-GB"/>
        </w:rPr>
        <w:t>le</w:t>
      </w:r>
      <w:r w:rsidR="00107F7C" w:rsidRPr="004D369B">
        <w:rPr>
          <w:bCs/>
          <w:lang w:val="en-GB"/>
        </w:rPr>
        <w:t>s</w:t>
      </w:r>
      <w:r w:rsidRPr="004D369B">
        <w:rPr>
          <w:bCs/>
          <w:lang w:val="en-GB"/>
        </w:rPr>
        <w:t xml:space="preserve"> noted in </w:t>
      </w:r>
      <w:r w:rsidR="00945B6A" w:rsidRPr="004D369B">
        <w:rPr>
          <w:bCs/>
          <w:lang w:val="en-GB"/>
        </w:rPr>
        <w:t>clause</w:t>
      </w:r>
      <w:r w:rsidR="009747E7" w:rsidRPr="004D369B">
        <w:rPr>
          <w:bCs/>
          <w:lang w:val="en-GB"/>
        </w:rPr>
        <w:t>s</w:t>
      </w:r>
      <w:r w:rsidR="00945B6A" w:rsidRPr="004D369B">
        <w:rPr>
          <w:bCs/>
          <w:lang w:val="en-GB"/>
        </w:rPr>
        <w:t xml:space="preserve"> 1.1 to 1.10.  </w:t>
      </w:r>
    </w:p>
    <w:p w14:paraId="1937E69F" w14:textId="77777777" w:rsidR="00107F7C" w:rsidRPr="004D369B" w:rsidRDefault="00107F7C" w:rsidP="00753BCF">
      <w:pPr>
        <w:pStyle w:val="Heading2"/>
        <w:rPr>
          <w:lang w:val="en-GB"/>
        </w:rPr>
      </w:pPr>
      <w:bookmarkStart w:id="5" w:name="_Toc101147171"/>
      <w:bookmarkStart w:id="6" w:name="_Toc337023610"/>
      <w:bookmarkStart w:id="7" w:name="_Toc52458168"/>
      <w:r w:rsidRPr="004D369B">
        <w:rPr>
          <w:rFonts w:cs="Times New Roman"/>
          <w:b w:val="0"/>
          <w:iCs w:val="0"/>
          <w:szCs w:val="24"/>
          <w:u w:val="none"/>
          <w:lang w:val="en-GB"/>
        </w:rPr>
        <w:t xml:space="preserve">1.1 </w:t>
      </w:r>
      <w:r w:rsidRPr="004D369B">
        <w:rPr>
          <w:rFonts w:cs="Times New Roman"/>
          <w:b w:val="0"/>
          <w:iCs w:val="0"/>
          <w:szCs w:val="24"/>
          <w:u w:val="none"/>
          <w:lang w:val="en-GB"/>
        </w:rPr>
        <w:tab/>
      </w:r>
      <w:r w:rsidRPr="004D369B">
        <w:rPr>
          <w:lang w:val="en-GB"/>
        </w:rPr>
        <w:t>Shared Mission</w:t>
      </w:r>
      <w:bookmarkEnd w:id="5"/>
      <w:bookmarkEnd w:id="6"/>
      <w:bookmarkEnd w:id="7"/>
      <w:r w:rsidRPr="004D369B">
        <w:rPr>
          <w:lang w:val="en-GB"/>
        </w:rPr>
        <w:t xml:space="preserve"> </w:t>
      </w:r>
    </w:p>
    <w:p w14:paraId="109725A6" w14:textId="77777777" w:rsidR="00107F7C" w:rsidRPr="004D369B" w:rsidRDefault="00107F7C" w:rsidP="00481B62">
      <w:pPr>
        <w:autoSpaceDE w:val="0"/>
        <w:autoSpaceDN w:val="0"/>
        <w:adjustRightInd w:val="0"/>
        <w:ind w:left="1419" w:hanging="1419"/>
        <w:jc w:val="both"/>
        <w:rPr>
          <w:bCs/>
          <w:lang w:val="en-GB"/>
        </w:rPr>
      </w:pPr>
    </w:p>
    <w:p w14:paraId="118C1A83" w14:textId="77777777" w:rsidR="00107F7C" w:rsidRPr="004D369B" w:rsidRDefault="00107F7C" w:rsidP="003625AC">
      <w:pPr>
        <w:autoSpaceDE w:val="0"/>
        <w:autoSpaceDN w:val="0"/>
        <w:adjustRightInd w:val="0"/>
        <w:ind w:left="1419" w:hanging="1347"/>
        <w:jc w:val="both"/>
        <w:rPr>
          <w:bCs/>
          <w:lang w:val="en-GB"/>
        </w:rPr>
      </w:pPr>
      <w:r w:rsidRPr="004D369B">
        <w:rPr>
          <w:bCs/>
          <w:lang w:val="en-GB"/>
        </w:rPr>
        <w:tab/>
        <w:t>The parties agree that the regulations and procedures in this document are intended to further the Mission of King</w:t>
      </w:r>
      <w:r w:rsidR="004A61E7" w:rsidRPr="004D369B">
        <w:rPr>
          <w:bCs/>
          <w:lang w:val="en-GB"/>
        </w:rPr>
        <w:t>’</w:t>
      </w:r>
      <w:r w:rsidRPr="004D369B">
        <w:rPr>
          <w:bCs/>
          <w:lang w:val="en-GB"/>
        </w:rPr>
        <w:t xml:space="preserve">s University College. </w:t>
      </w:r>
      <w:r w:rsidR="00950664" w:rsidRPr="004D369B">
        <w:rPr>
          <w:bCs/>
          <w:lang w:val="en-GB"/>
        </w:rPr>
        <w:t xml:space="preserve">All parties are to recognize and respect the Catholic identity of King’s University College. </w:t>
      </w:r>
    </w:p>
    <w:p w14:paraId="46E1D8D3" w14:textId="77777777" w:rsidR="00107F7C" w:rsidRPr="004D369B" w:rsidRDefault="00107F7C" w:rsidP="00753BCF">
      <w:pPr>
        <w:pStyle w:val="Heading2"/>
        <w:rPr>
          <w:lang w:val="en-GB"/>
        </w:rPr>
      </w:pPr>
      <w:bookmarkStart w:id="8" w:name="_Toc101147172"/>
      <w:bookmarkStart w:id="9" w:name="_Toc337023611"/>
      <w:bookmarkStart w:id="10" w:name="_Toc52458169"/>
      <w:r w:rsidRPr="004D369B">
        <w:rPr>
          <w:rFonts w:cs="Times New Roman"/>
          <w:b w:val="0"/>
          <w:iCs w:val="0"/>
          <w:szCs w:val="24"/>
          <w:u w:val="none"/>
          <w:lang w:val="en-GB"/>
        </w:rPr>
        <w:t xml:space="preserve">1.2 </w:t>
      </w:r>
      <w:r w:rsidRPr="004D369B">
        <w:rPr>
          <w:rFonts w:cs="Times New Roman"/>
          <w:b w:val="0"/>
          <w:iCs w:val="0"/>
          <w:szCs w:val="24"/>
          <w:u w:val="none"/>
          <w:lang w:val="en-GB"/>
        </w:rPr>
        <w:tab/>
      </w:r>
      <w:r w:rsidRPr="004D369B">
        <w:rPr>
          <w:lang w:val="en-GB"/>
        </w:rPr>
        <w:t>Natural Justice</w:t>
      </w:r>
      <w:bookmarkEnd w:id="8"/>
      <w:bookmarkEnd w:id="9"/>
      <w:bookmarkEnd w:id="10"/>
      <w:r w:rsidRPr="004D369B">
        <w:rPr>
          <w:lang w:val="en-GB"/>
        </w:rPr>
        <w:t xml:space="preserve"> </w:t>
      </w:r>
    </w:p>
    <w:p w14:paraId="6147EA32" w14:textId="77777777" w:rsidR="00107F7C" w:rsidRPr="004D369B" w:rsidRDefault="00107F7C" w:rsidP="00481B62">
      <w:pPr>
        <w:autoSpaceDE w:val="0"/>
        <w:autoSpaceDN w:val="0"/>
        <w:adjustRightInd w:val="0"/>
        <w:ind w:left="1419" w:hanging="1419"/>
        <w:jc w:val="both"/>
        <w:rPr>
          <w:bCs/>
          <w:lang w:val="en-GB"/>
        </w:rPr>
      </w:pPr>
    </w:p>
    <w:p w14:paraId="1EF06E50" w14:textId="77777777" w:rsidR="00107F7C" w:rsidRPr="004D369B" w:rsidRDefault="00107F7C" w:rsidP="005B255E">
      <w:pPr>
        <w:autoSpaceDE w:val="0"/>
        <w:autoSpaceDN w:val="0"/>
        <w:adjustRightInd w:val="0"/>
        <w:ind w:left="1426" w:hanging="1426"/>
        <w:jc w:val="both"/>
        <w:rPr>
          <w:bCs/>
          <w:u w:val="single"/>
          <w:lang w:val="en-GB"/>
        </w:rPr>
      </w:pPr>
      <w:r w:rsidRPr="004D369B">
        <w:rPr>
          <w:bCs/>
          <w:lang w:val="en-GB"/>
        </w:rPr>
        <w:tab/>
        <w:t>In the implementation of regulations and procedures called for in this document, all committees, commissions and similar bodies will be established and will function in such a manner that respect</w:t>
      </w:r>
      <w:r w:rsidR="005D5F95" w:rsidRPr="004D369B">
        <w:rPr>
          <w:bCs/>
          <w:lang w:val="en-GB"/>
        </w:rPr>
        <w:t>s</w:t>
      </w:r>
      <w:r w:rsidRPr="004D369B">
        <w:rPr>
          <w:bCs/>
          <w:lang w:val="en-GB"/>
        </w:rPr>
        <w:t xml:space="preserve"> the principles and rules of natural justice. Particular care will be given to avoid possible conflict</w:t>
      </w:r>
      <w:r w:rsidR="001D3CC4" w:rsidRPr="004D369B">
        <w:rPr>
          <w:bCs/>
          <w:lang w:val="en-GB"/>
        </w:rPr>
        <w:t>s</w:t>
      </w:r>
      <w:r w:rsidRPr="004D369B">
        <w:rPr>
          <w:bCs/>
          <w:lang w:val="en-GB"/>
        </w:rPr>
        <w:t xml:space="preserve"> of interest. Whenever evidence is to be given or taken, every effort will be made to guarantee</w:t>
      </w:r>
      <w:r w:rsidR="00C5041F" w:rsidRPr="004D369B">
        <w:rPr>
          <w:bCs/>
          <w:lang w:val="en-GB"/>
        </w:rPr>
        <w:t xml:space="preserve"> that</w:t>
      </w:r>
      <w:r w:rsidRPr="004D369B">
        <w:rPr>
          <w:bCs/>
          <w:lang w:val="en-GB"/>
        </w:rPr>
        <w:t xml:space="preserve"> the parties in the case </w:t>
      </w:r>
      <w:r w:rsidR="00C5041F" w:rsidRPr="004D369B">
        <w:rPr>
          <w:bCs/>
          <w:lang w:val="en-GB"/>
        </w:rPr>
        <w:t xml:space="preserve">will have full </w:t>
      </w:r>
      <w:r w:rsidRPr="004D369B">
        <w:rPr>
          <w:bCs/>
          <w:lang w:val="en-GB"/>
        </w:rPr>
        <w:t xml:space="preserve">access to all evidence, </w:t>
      </w:r>
      <w:r w:rsidR="00A055A1" w:rsidRPr="004D369B">
        <w:rPr>
          <w:bCs/>
          <w:lang w:val="en-GB"/>
        </w:rPr>
        <w:t xml:space="preserve">and </w:t>
      </w:r>
      <w:r w:rsidRPr="004D369B">
        <w:rPr>
          <w:bCs/>
          <w:lang w:val="en-GB"/>
        </w:rPr>
        <w:t>a full opportu</w:t>
      </w:r>
      <w:r w:rsidR="00EE31EF" w:rsidRPr="004D369B">
        <w:rPr>
          <w:bCs/>
          <w:lang w:val="en-GB"/>
        </w:rPr>
        <w:t>nity to comment on all evidence</w:t>
      </w:r>
      <w:r w:rsidR="00F40691" w:rsidRPr="004D369B">
        <w:rPr>
          <w:bCs/>
          <w:lang w:val="en-GB"/>
        </w:rPr>
        <w:t>.</w:t>
      </w:r>
      <w:r w:rsidR="00950664" w:rsidRPr="004D369B">
        <w:rPr>
          <w:bCs/>
          <w:u w:val="single"/>
          <w:lang w:val="en-GB"/>
        </w:rPr>
        <w:t xml:space="preserve"> </w:t>
      </w:r>
    </w:p>
    <w:p w14:paraId="08C4A6FE" w14:textId="77777777" w:rsidR="00107F7C" w:rsidRPr="004D369B" w:rsidRDefault="00107F7C" w:rsidP="00753BCF">
      <w:pPr>
        <w:pStyle w:val="Heading2"/>
        <w:rPr>
          <w:lang w:val="en-GB"/>
        </w:rPr>
      </w:pPr>
      <w:bookmarkStart w:id="11" w:name="_Toc101147173"/>
      <w:bookmarkStart w:id="12" w:name="_Toc337023612"/>
      <w:bookmarkStart w:id="13" w:name="_Toc52458170"/>
      <w:r w:rsidRPr="004D369B">
        <w:rPr>
          <w:rFonts w:cs="Times New Roman"/>
          <w:b w:val="0"/>
          <w:iCs w:val="0"/>
          <w:szCs w:val="24"/>
          <w:u w:val="none"/>
          <w:lang w:val="en-GB"/>
        </w:rPr>
        <w:t xml:space="preserve">1.3 </w:t>
      </w:r>
      <w:r w:rsidRPr="004D369B">
        <w:rPr>
          <w:rFonts w:cs="Times New Roman"/>
          <w:b w:val="0"/>
          <w:iCs w:val="0"/>
          <w:szCs w:val="24"/>
          <w:u w:val="none"/>
          <w:lang w:val="en-GB"/>
        </w:rPr>
        <w:tab/>
      </w:r>
      <w:r w:rsidRPr="004D369B">
        <w:rPr>
          <w:lang w:val="en-GB"/>
        </w:rPr>
        <w:t>Academic Freedom</w:t>
      </w:r>
      <w:bookmarkEnd w:id="11"/>
      <w:bookmarkEnd w:id="12"/>
      <w:bookmarkEnd w:id="13"/>
      <w:r w:rsidRPr="004D369B">
        <w:rPr>
          <w:lang w:val="en-GB"/>
        </w:rPr>
        <w:t xml:space="preserve"> </w:t>
      </w:r>
    </w:p>
    <w:p w14:paraId="7B470D07" w14:textId="77777777" w:rsidR="00107F7C" w:rsidRPr="004D369B" w:rsidRDefault="00107F7C" w:rsidP="00481B62">
      <w:pPr>
        <w:autoSpaceDE w:val="0"/>
        <w:autoSpaceDN w:val="0"/>
        <w:adjustRightInd w:val="0"/>
        <w:ind w:left="1419" w:hanging="1419"/>
        <w:jc w:val="both"/>
        <w:rPr>
          <w:bCs/>
          <w:lang w:val="en-GB"/>
        </w:rPr>
      </w:pPr>
    </w:p>
    <w:p w14:paraId="6FCBAC91" w14:textId="77777777" w:rsidR="00107F7C" w:rsidRPr="004D369B" w:rsidRDefault="00107F7C" w:rsidP="00481B62">
      <w:pPr>
        <w:autoSpaceDE w:val="0"/>
        <w:autoSpaceDN w:val="0"/>
        <w:adjustRightInd w:val="0"/>
        <w:ind w:left="1419" w:hanging="1419"/>
        <w:jc w:val="both"/>
        <w:rPr>
          <w:bCs/>
          <w:lang w:val="en-GB"/>
        </w:rPr>
      </w:pPr>
      <w:r w:rsidRPr="004D369B">
        <w:rPr>
          <w:bCs/>
          <w:lang w:val="en-GB"/>
        </w:rPr>
        <w:tab/>
        <w:t xml:space="preserve">The common good of society depends upon the search for knowledge and its free exposition. Academic Freedom is recognized by both parties </w:t>
      </w:r>
      <w:r w:rsidR="002057F4" w:rsidRPr="004D369B">
        <w:rPr>
          <w:bCs/>
          <w:lang w:val="en-GB"/>
        </w:rPr>
        <w:t xml:space="preserve">as </w:t>
      </w:r>
      <w:r w:rsidRPr="004D369B">
        <w:rPr>
          <w:bCs/>
          <w:lang w:val="en-GB"/>
        </w:rPr>
        <w:t xml:space="preserve">essential to the life and functioning of the </w:t>
      </w:r>
      <w:r w:rsidR="00647269" w:rsidRPr="004D369B">
        <w:rPr>
          <w:bCs/>
          <w:lang w:val="en-GB"/>
        </w:rPr>
        <w:t>U</w:t>
      </w:r>
      <w:r w:rsidRPr="004D369B">
        <w:rPr>
          <w:bCs/>
          <w:lang w:val="en-GB"/>
        </w:rPr>
        <w:t xml:space="preserve">niversity as an institution of higher learning and as a centre for research and scholarship. Academic freedom does not imply neutrality on the part of the individual. Rather, it is academic freedom that makes commitment possible. The right to academic freedom carries with </w:t>
      </w:r>
      <w:r w:rsidRPr="004D369B">
        <w:rPr>
          <w:bCs/>
          <w:lang w:val="en-GB"/>
        </w:rPr>
        <w:lastRenderedPageBreak/>
        <w:t>it the duty to use that freedom in a responsible way in the instruction of students</w:t>
      </w:r>
      <w:r w:rsidR="00490575" w:rsidRPr="004D369B">
        <w:rPr>
          <w:bCs/>
          <w:lang w:val="en-GB"/>
        </w:rPr>
        <w:t>,</w:t>
      </w:r>
      <w:r w:rsidRPr="004D369B">
        <w:rPr>
          <w:bCs/>
          <w:lang w:val="en-GB"/>
        </w:rPr>
        <w:t xml:space="preserve"> in t</w:t>
      </w:r>
      <w:r w:rsidR="00F40691" w:rsidRPr="004D369B">
        <w:rPr>
          <w:bCs/>
          <w:lang w:val="en-GB"/>
        </w:rPr>
        <w:t xml:space="preserve">he production of scholarly work, and the efficient functioning of the College. All </w:t>
      </w:r>
      <w:r w:rsidR="003C5815" w:rsidRPr="004D369B">
        <w:rPr>
          <w:bCs/>
          <w:lang w:val="en-GB"/>
        </w:rPr>
        <w:t>Faculty</w:t>
      </w:r>
      <w:r w:rsidR="00F40691" w:rsidRPr="004D369B">
        <w:rPr>
          <w:bCs/>
          <w:lang w:val="en-GB"/>
        </w:rPr>
        <w:t xml:space="preserve"> have a responsibility to promote or at least respect the Catholic identity of the College.</w:t>
      </w:r>
    </w:p>
    <w:p w14:paraId="73A82D96" w14:textId="77777777" w:rsidR="00107F7C" w:rsidRPr="004D369B" w:rsidRDefault="00107F7C" w:rsidP="00481B62">
      <w:pPr>
        <w:autoSpaceDE w:val="0"/>
        <w:autoSpaceDN w:val="0"/>
        <w:adjustRightInd w:val="0"/>
        <w:ind w:left="1419" w:hanging="1419"/>
        <w:jc w:val="both"/>
        <w:rPr>
          <w:bCs/>
          <w:lang w:val="en-GB"/>
        </w:rPr>
      </w:pPr>
    </w:p>
    <w:p w14:paraId="15E9B786" w14:textId="77777777" w:rsidR="00107F7C" w:rsidRPr="004D369B" w:rsidRDefault="00107F7C" w:rsidP="00481B62">
      <w:pPr>
        <w:autoSpaceDE w:val="0"/>
        <w:autoSpaceDN w:val="0"/>
        <w:adjustRightInd w:val="0"/>
        <w:ind w:left="1419" w:hanging="1419"/>
        <w:jc w:val="both"/>
        <w:rPr>
          <w:b/>
          <w:bCs/>
          <w:lang w:val="en-GB"/>
        </w:rPr>
      </w:pPr>
      <w:r w:rsidRPr="004D369B">
        <w:rPr>
          <w:bCs/>
          <w:lang w:val="en-GB"/>
        </w:rPr>
        <w:tab/>
      </w:r>
      <w:r w:rsidR="00627CDF" w:rsidRPr="004D369B">
        <w:rPr>
          <w:bCs/>
          <w:lang w:val="en-GB"/>
        </w:rPr>
        <w:t xml:space="preserve">All </w:t>
      </w:r>
      <w:r w:rsidRPr="004D369B">
        <w:rPr>
          <w:bCs/>
          <w:lang w:val="en-GB"/>
        </w:rPr>
        <w:t>Faculty Members are entitled</w:t>
      </w:r>
      <w:r w:rsidR="0087796C" w:rsidRPr="004D369B">
        <w:rPr>
          <w:bCs/>
          <w:lang w:val="en-GB"/>
        </w:rPr>
        <w:t>:</w:t>
      </w:r>
      <w:r w:rsidRPr="004D369B">
        <w:rPr>
          <w:bCs/>
          <w:lang w:val="en-GB"/>
        </w:rPr>
        <w:t xml:space="preserve"> to carry out </w:t>
      </w:r>
      <w:r w:rsidRPr="00AD5FDD">
        <w:rPr>
          <w:bCs/>
          <w:highlight w:val="yellow"/>
          <w:lang w:val="en-GB"/>
        </w:rPr>
        <w:t>their</w:t>
      </w:r>
      <w:r w:rsidRPr="004D369B">
        <w:rPr>
          <w:bCs/>
          <w:lang w:val="en-GB"/>
        </w:rPr>
        <w:t xml:space="preserve"> research and publish its results</w:t>
      </w:r>
      <w:r w:rsidR="0087796C" w:rsidRPr="004D369B">
        <w:rPr>
          <w:bCs/>
          <w:lang w:val="en-GB"/>
        </w:rPr>
        <w:t>;</w:t>
      </w:r>
      <w:r w:rsidRPr="004D369B">
        <w:rPr>
          <w:bCs/>
          <w:lang w:val="en-GB"/>
        </w:rPr>
        <w:t xml:space="preserve"> to teach, </w:t>
      </w:r>
      <w:r w:rsidR="008C09E7" w:rsidRPr="004D369B">
        <w:rPr>
          <w:bCs/>
          <w:lang w:val="en-GB"/>
        </w:rPr>
        <w:t>to employ a pe</w:t>
      </w:r>
      <w:r w:rsidR="0087796C" w:rsidRPr="004D369B">
        <w:rPr>
          <w:bCs/>
          <w:lang w:val="en-GB"/>
        </w:rPr>
        <w:t>dagogical style of their choice;</w:t>
      </w:r>
      <w:r w:rsidR="008C09E7" w:rsidRPr="004D369B">
        <w:rPr>
          <w:bCs/>
          <w:lang w:val="en-GB"/>
        </w:rPr>
        <w:t xml:space="preserve"> </w:t>
      </w:r>
      <w:r w:rsidRPr="004D369B">
        <w:rPr>
          <w:bCs/>
          <w:lang w:val="en-GB"/>
        </w:rPr>
        <w:t>to be creative</w:t>
      </w:r>
      <w:r w:rsidR="0087796C" w:rsidRPr="004D369B">
        <w:rPr>
          <w:bCs/>
          <w:lang w:val="en-GB"/>
        </w:rPr>
        <w:t>;</w:t>
      </w:r>
      <w:r w:rsidRPr="004D369B">
        <w:rPr>
          <w:bCs/>
          <w:lang w:val="en-GB"/>
        </w:rPr>
        <w:t xml:space="preserve"> to select, acquire, disseminate, and use documents </w:t>
      </w:r>
      <w:r w:rsidR="0087796C" w:rsidRPr="004D369B">
        <w:rPr>
          <w:bCs/>
          <w:lang w:val="en-GB"/>
        </w:rPr>
        <w:t xml:space="preserve">of their choice </w:t>
      </w:r>
      <w:r w:rsidRPr="004D369B">
        <w:rPr>
          <w:bCs/>
          <w:lang w:val="en-GB"/>
        </w:rPr>
        <w:t>in the exercise of their professional activities</w:t>
      </w:r>
      <w:r w:rsidR="0087796C" w:rsidRPr="004D369B">
        <w:rPr>
          <w:bCs/>
          <w:lang w:val="en-GB"/>
        </w:rPr>
        <w:t>;</w:t>
      </w:r>
      <w:r w:rsidRPr="004D369B">
        <w:rPr>
          <w:bCs/>
          <w:lang w:val="en-GB"/>
        </w:rPr>
        <w:t xml:space="preserve"> and to criticize the University and the Association</w:t>
      </w:r>
      <w:r w:rsidR="009535AD" w:rsidRPr="004D369B">
        <w:rPr>
          <w:bCs/>
          <w:lang w:val="en-GB"/>
        </w:rPr>
        <w:t xml:space="preserve"> in a responsible way</w:t>
      </w:r>
      <w:r w:rsidRPr="004D369B">
        <w:rPr>
          <w:bCs/>
          <w:lang w:val="en-GB"/>
        </w:rPr>
        <w:t xml:space="preserve">, </w:t>
      </w:r>
      <w:r w:rsidR="0087796C" w:rsidRPr="004D369B">
        <w:rPr>
          <w:bCs/>
          <w:lang w:val="en-GB"/>
        </w:rPr>
        <w:t xml:space="preserve">irrespective </w:t>
      </w:r>
      <w:r w:rsidR="007003CC" w:rsidRPr="004D369B">
        <w:rPr>
          <w:bCs/>
          <w:lang w:val="en-GB"/>
        </w:rPr>
        <w:t xml:space="preserve">of any prescribed doctrine and </w:t>
      </w:r>
      <w:r w:rsidRPr="004D369B">
        <w:rPr>
          <w:bCs/>
          <w:lang w:val="en-GB"/>
        </w:rPr>
        <w:t xml:space="preserve">free from any and all institutional censorship. Faculty Members shall not be hindered or impeded in any way by the Employer or the Faculty Association in exercising their </w:t>
      </w:r>
      <w:r w:rsidR="009535AD" w:rsidRPr="004D369B">
        <w:rPr>
          <w:bCs/>
          <w:lang w:val="en-GB"/>
        </w:rPr>
        <w:t>contractual</w:t>
      </w:r>
      <w:r w:rsidRPr="004D369B">
        <w:rPr>
          <w:bCs/>
          <w:lang w:val="en-GB"/>
        </w:rPr>
        <w:t xml:space="preserve"> rights as members of the College community or </w:t>
      </w:r>
      <w:r w:rsidR="009535AD" w:rsidRPr="004D369B">
        <w:rPr>
          <w:bCs/>
          <w:lang w:val="en-GB"/>
        </w:rPr>
        <w:t xml:space="preserve">legal rights </w:t>
      </w:r>
      <w:r w:rsidRPr="004D369B">
        <w:rPr>
          <w:bCs/>
          <w:lang w:val="en-GB"/>
        </w:rPr>
        <w:t>as citizens of the community at large, nor shall they suffer any penalties because of the exercise of such legal rights. Finally, Faculty Members have the</w:t>
      </w:r>
      <w:r w:rsidR="00976FAE" w:rsidRPr="004D369B">
        <w:rPr>
          <w:bCs/>
          <w:lang w:val="en-GB"/>
        </w:rPr>
        <w:t xml:space="preserve"> right to cite affiliation with</w:t>
      </w:r>
      <w:r w:rsidRPr="004D369B">
        <w:rPr>
          <w:bCs/>
          <w:lang w:val="en-GB"/>
        </w:rPr>
        <w:t xml:space="preserve"> and title at King</w:t>
      </w:r>
      <w:r w:rsidR="004A61E7" w:rsidRPr="004D369B">
        <w:rPr>
          <w:bCs/>
          <w:lang w:val="en-GB"/>
        </w:rPr>
        <w:t>’</w:t>
      </w:r>
      <w:r w:rsidRPr="004D369B">
        <w:rPr>
          <w:bCs/>
          <w:lang w:val="en-GB"/>
        </w:rPr>
        <w:t xml:space="preserve">s University College when exercising their rights of action or expression. Faculty Members shall, however, </w:t>
      </w:r>
      <w:r w:rsidR="00A03DAB" w:rsidRPr="004D369B">
        <w:rPr>
          <w:bCs/>
          <w:lang w:val="en-GB"/>
        </w:rPr>
        <w:t>endeavour</w:t>
      </w:r>
      <w:r w:rsidRPr="004D369B">
        <w:rPr>
          <w:bCs/>
          <w:lang w:val="en-GB"/>
        </w:rPr>
        <w:t xml:space="preserve"> to ensure that their actions or expressions are not interpreted as representing the official position of King</w:t>
      </w:r>
      <w:r w:rsidR="004A61E7" w:rsidRPr="004D369B">
        <w:rPr>
          <w:bCs/>
          <w:lang w:val="en-GB"/>
        </w:rPr>
        <w:t>’</w:t>
      </w:r>
      <w:r w:rsidRPr="004D369B">
        <w:rPr>
          <w:bCs/>
          <w:lang w:val="en-GB"/>
        </w:rPr>
        <w:t xml:space="preserve">s University College. </w:t>
      </w:r>
    </w:p>
    <w:p w14:paraId="4232560A" w14:textId="77777777" w:rsidR="00107F7C" w:rsidRPr="004D369B" w:rsidRDefault="00107F7C" w:rsidP="00753BCF">
      <w:pPr>
        <w:pStyle w:val="Heading2"/>
        <w:rPr>
          <w:lang w:val="en-GB"/>
        </w:rPr>
      </w:pPr>
      <w:bookmarkStart w:id="14" w:name="_Toc101147174"/>
      <w:bookmarkStart w:id="15" w:name="_Toc337023613"/>
      <w:bookmarkStart w:id="16" w:name="_Toc52458171"/>
      <w:r w:rsidRPr="004D369B">
        <w:rPr>
          <w:rFonts w:cs="Times New Roman"/>
          <w:b w:val="0"/>
          <w:iCs w:val="0"/>
          <w:szCs w:val="24"/>
          <w:u w:val="none"/>
          <w:lang w:val="en-GB"/>
        </w:rPr>
        <w:t xml:space="preserve">1.4 </w:t>
      </w:r>
      <w:r w:rsidRPr="004D369B">
        <w:rPr>
          <w:rFonts w:cs="Times New Roman"/>
          <w:b w:val="0"/>
          <w:iCs w:val="0"/>
          <w:szCs w:val="24"/>
          <w:u w:val="none"/>
          <w:lang w:val="en-GB"/>
        </w:rPr>
        <w:tab/>
      </w:r>
      <w:r w:rsidRPr="004D369B">
        <w:rPr>
          <w:lang w:val="en-GB"/>
        </w:rPr>
        <w:t>Collegial Governance</w:t>
      </w:r>
      <w:bookmarkEnd w:id="14"/>
      <w:bookmarkEnd w:id="15"/>
      <w:bookmarkEnd w:id="16"/>
    </w:p>
    <w:p w14:paraId="201B869E" w14:textId="77777777" w:rsidR="00107F7C" w:rsidRPr="004D369B" w:rsidRDefault="00107F7C" w:rsidP="00481B62">
      <w:pPr>
        <w:autoSpaceDE w:val="0"/>
        <w:autoSpaceDN w:val="0"/>
        <w:adjustRightInd w:val="0"/>
        <w:ind w:left="1419" w:hanging="1419"/>
        <w:jc w:val="both"/>
        <w:rPr>
          <w:bCs/>
          <w:lang w:val="en-GB"/>
        </w:rPr>
      </w:pPr>
    </w:p>
    <w:p w14:paraId="5B080BBA" w14:textId="77777777" w:rsidR="00107F7C" w:rsidRPr="004D369B" w:rsidRDefault="00107F7C" w:rsidP="00481B62">
      <w:pPr>
        <w:autoSpaceDE w:val="0"/>
        <w:autoSpaceDN w:val="0"/>
        <w:adjustRightInd w:val="0"/>
        <w:ind w:left="1419" w:hanging="1419"/>
        <w:jc w:val="both"/>
        <w:rPr>
          <w:bCs/>
          <w:lang w:val="en-GB"/>
        </w:rPr>
      </w:pPr>
      <w:r w:rsidRPr="004D369B">
        <w:rPr>
          <w:bCs/>
          <w:lang w:val="en-GB"/>
        </w:rPr>
        <w:tab/>
        <w:t>Collegial governance is essential to the Mission of King</w:t>
      </w:r>
      <w:r w:rsidR="004A61E7" w:rsidRPr="004D369B">
        <w:rPr>
          <w:bCs/>
          <w:lang w:val="en-GB"/>
        </w:rPr>
        <w:t>’</w:t>
      </w:r>
      <w:r w:rsidRPr="004D369B">
        <w:rPr>
          <w:bCs/>
          <w:lang w:val="en-GB"/>
        </w:rPr>
        <w:t xml:space="preserve">s University </w:t>
      </w:r>
      <w:r w:rsidR="00311C27" w:rsidRPr="004D369B">
        <w:rPr>
          <w:bCs/>
          <w:lang w:val="en-GB"/>
        </w:rPr>
        <w:t>College and</w:t>
      </w:r>
      <w:r w:rsidRPr="004D369B">
        <w:rPr>
          <w:bCs/>
          <w:lang w:val="en-GB"/>
        </w:rPr>
        <w:t xml:space="preserve"> is a necessary element in the strategy to realize the Vision for the College. The parties acknowledge the existing rights, privileges, and responsibilities of </w:t>
      </w:r>
      <w:r w:rsidR="00950664" w:rsidRPr="004D369B">
        <w:rPr>
          <w:bCs/>
          <w:lang w:val="en-GB"/>
        </w:rPr>
        <w:t>Faculty Members</w:t>
      </w:r>
      <w:r w:rsidRPr="004D369B">
        <w:rPr>
          <w:bCs/>
          <w:lang w:val="en-GB"/>
        </w:rPr>
        <w:t xml:space="preserve"> to participate in the formulation and/or recommendation of policy within the </w:t>
      </w:r>
      <w:r w:rsidR="00BB24E5" w:rsidRPr="004D369B">
        <w:rPr>
          <w:bCs/>
          <w:lang w:val="en-GB"/>
        </w:rPr>
        <w:t xml:space="preserve">governance structures of the </w:t>
      </w:r>
      <w:r w:rsidRPr="004D369B">
        <w:rPr>
          <w:bCs/>
          <w:lang w:val="en-GB"/>
        </w:rPr>
        <w:t xml:space="preserve">College. </w:t>
      </w:r>
    </w:p>
    <w:p w14:paraId="5EB6BE7A" w14:textId="77777777" w:rsidR="00107F7C" w:rsidRPr="004D369B" w:rsidRDefault="00107F7C" w:rsidP="00753BCF">
      <w:pPr>
        <w:pStyle w:val="Heading2"/>
        <w:rPr>
          <w:lang w:val="en-GB"/>
        </w:rPr>
      </w:pPr>
      <w:bookmarkStart w:id="17" w:name="_Toc101147175"/>
      <w:bookmarkStart w:id="18" w:name="_Toc337023614"/>
      <w:bookmarkStart w:id="19" w:name="_Toc52458172"/>
      <w:r w:rsidRPr="004D369B">
        <w:rPr>
          <w:rFonts w:cs="Times New Roman"/>
          <w:b w:val="0"/>
          <w:iCs w:val="0"/>
          <w:szCs w:val="24"/>
          <w:u w:val="none"/>
          <w:lang w:val="en-GB"/>
        </w:rPr>
        <w:t xml:space="preserve">1.5 </w:t>
      </w:r>
      <w:r w:rsidRPr="004D369B">
        <w:rPr>
          <w:rFonts w:cs="Times New Roman"/>
          <w:b w:val="0"/>
          <w:iCs w:val="0"/>
          <w:szCs w:val="24"/>
          <w:u w:val="none"/>
          <w:lang w:val="en-GB"/>
        </w:rPr>
        <w:tab/>
      </w:r>
      <w:r w:rsidRPr="004D369B">
        <w:rPr>
          <w:lang w:val="en-GB"/>
        </w:rPr>
        <w:t>Transparent Governance</w:t>
      </w:r>
      <w:bookmarkEnd w:id="17"/>
      <w:bookmarkEnd w:id="18"/>
      <w:bookmarkEnd w:id="19"/>
    </w:p>
    <w:p w14:paraId="23B63B58" w14:textId="77777777" w:rsidR="00107F7C" w:rsidRPr="004D369B" w:rsidRDefault="00107F7C" w:rsidP="00481B62">
      <w:pPr>
        <w:autoSpaceDE w:val="0"/>
        <w:autoSpaceDN w:val="0"/>
        <w:adjustRightInd w:val="0"/>
        <w:ind w:left="1419" w:hanging="1419"/>
        <w:jc w:val="both"/>
        <w:rPr>
          <w:bCs/>
          <w:lang w:val="en-GB"/>
        </w:rPr>
      </w:pPr>
    </w:p>
    <w:p w14:paraId="210F5D76" w14:textId="77777777" w:rsidR="00107F7C" w:rsidRPr="004D369B" w:rsidRDefault="00107F7C" w:rsidP="00481B62">
      <w:pPr>
        <w:autoSpaceDE w:val="0"/>
        <w:autoSpaceDN w:val="0"/>
        <w:adjustRightInd w:val="0"/>
        <w:ind w:left="1419" w:hanging="1419"/>
        <w:jc w:val="both"/>
        <w:rPr>
          <w:bCs/>
          <w:lang w:val="en-GB"/>
        </w:rPr>
      </w:pPr>
      <w:r w:rsidRPr="004D369B">
        <w:rPr>
          <w:bCs/>
          <w:lang w:val="en-GB"/>
        </w:rPr>
        <w:tab/>
        <w:t xml:space="preserve">Transparent governance encourages collegiality and academic freedom, helps ensure accountability and responsibility, and protects fairness and due process. </w:t>
      </w:r>
    </w:p>
    <w:p w14:paraId="65813E13" w14:textId="77777777" w:rsidR="00107F7C" w:rsidRPr="004D369B" w:rsidRDefault="00107F7C" w:rsidP="00481B62">
      <w:pPr>
        <w:autoSpaceDE w:val="0"/>
        <w:autoSpaceDN w:val="0"/>
        <w:adjustRightInd w:val="0"/>
        <w:ind w:left="1419" w:hanging="1419"/>
        <w:jc w:val="both"/>
        <w:rPr>
          <w:bCs/>
          <w:lang w:val="en-GB"/>
        </w:rPr>
      </w:pPr>
    </w:p>
    <w:p w14:paraId="2A374050" w14:textId="77777777" w:rsidR="00BD22A9" w:rsidRPr="004D369B" w:rsidRDefault="00107F7C" w:rsidP="00481B62">
      <w:pPr>
        <w:autoSpaceDE w:val="0"/>
        <w:autoSpaceDN w:val="0"/>
        <w:adjustRightInd w:val="0"/>
        <w:ind w:left="1419" w:hanging="1419"/>
        <w:jc w:val="both"/>
        <w:rPr>
          <w:bCs/>
          <w:lang w:val="en-GB"/>
        </w:rPr>
      </w:pPr>
      <w:r w:rsidRPr="004D369B">
        <w:rPr>
          <w:bCs/>
          <w:lang w:val="en-GB"/>
        </w:rPr>
        <w:tab/>
      </w:r>
      <w:r w:rsidR="006C214C" w:rsidRPr="004D369B">
        <w:rPr>
          <w:bCs/>
          <w:lang w:val="en-GB"/>
        </w:rPr>
        <w:t>Subject to the provisions of clause 1.6, t</w:t>
      </w:r>
      <w:r w:rsidRPr="004D369B">
        <w:rPr>
          <w:bCs/>
          <w:lang w:val="en-GB"/>
        </w:rPr>
        <w:t>he Parties agree that the governance of King</w:t>
      </w:r>
      <w:r w:rsidR="004A61E7" w:rsidRPr="004D369B">
        <w:rPr>
          <w:bCs/>
          <w:lang w:val="en-GB"/>
        </w:rPr>
        <w:t>’</w:t>
      </w:r>
      <w:r w:rsidRPr="004D369B">
        <w:rPr>
          <w:bCs/>
          <w:lang w:val="en-GB"/>
        </w:rPr>
        <w:t xml:space="preserve">s University College will be open and transparent. Transparency shall extend to matters before the Board of Directors, College Council, Faculty Council, and the meetings of standing committees and subcommittees. Open and transparent process includes but is not limited to the provision of: </w:t>
      </w:r>
    </w:p>
    <w:p w14:paraId="24AAF5A3" w14:textId="77777777" w:rsidR="0054452A" w:rsidRPr="004D369B" w:rsidRDefault="0054452A" w:rsidP="0054452A">
      <w:pPr>
        <w:autoSpaceDE w:val="0"/>
        <w:autoSpaceDN w:val="0"/>
        <w:adjustRightInd w:val="0"/>
        <w:ind w:firstLine="1419"/>
        <w:jc w:val="both"/>
        <w:rPr>
          <w:bCs/>
          <w:lang w:val="en-GB"/>
        </w:rPr>
      </w:pPr>
    </w:p>
    <w:p w14:paraId="4D9E2703" w14:textId="77777777" w:rsidR="00BD22A9" w:rsidRPr="004D369B" w:rsidRDefault="00107F7C" w:rsidP="000A0595">
      <w:pPr>
        <w:numPr>
          <w:ilvl w:val="0"/>
          <w:numId w:val="8"/>
        </w:numPr>
        <w:autoSpaceDE w:val="0"/>
        <w:autoSpaceDN w:val="0"/>
        <w:adjustRightInd w:val="0"/>
        <w:ind w:left="1800"/>
        <w:jc w:val="both"/>
        <w:rPr>
          <w:bCs/>
          <w:lang w:val="en-GB"/>
        </w:rPr>
      </w:pPr>
      <w:r w:rsidRPr="004D369B">
        <w:rPr>
          <w:bCs/>
          <w:lang w:val="en-GB"/>
        </w:rPr>
        <w:t xml:space="preserve">copies of the line budget and expenditure report; </w:t>
      </w:r>
    </w:p>
    <w:p w14:paraId="474B6BCA" w14:textId="77777777" w:rsidR="0054452A" w:rsidRPr="004D369B" w:rsidRDefault="0054452A" w:rsidP="0054452A">
      <w:pPr>
        <w:autoSpaceDE w:val="0"/>
        <w:autoSpaceDN w:val="0"/>
        <w:adjustRightInd w:val="0"/>
        <w:ind w:left="2715"/>
        <w:jc w:val="both"/>
        <w:rPr>
          <w:bCs/>
          <w:lang w:val="en-GB"/>
        </w:rPr>
      </w:pPr>
    </w:p>
    <w:p w14:paraId="33730C16" w14:textId="77777777" w:rsidR="00BD22A9" w:rsidRPr="004D369B" w:rsidRDefault="00107F7C" w:rsidP="000A0595">
      <w:pPr>
        <w:numPr>
          <w:ilvl w:val="0"/>
          <w:numId w:val="8"/>
        </w:numPr>
        <w:autoSpaceDE w:val="0"/>
        <w:autoSpaceDN w:val="0"/>
        <w:adjustRightInd w:val="0"/>
        <w:ind w:left="1800"/>
        <w:jc w:val="both"/>
        <w:rPr>
          <w:bCs/>
          <w:lang w:val="en-GB"/>
        </w:rPr>
      </w:pPr>
      <w:r w:rsidRPr="004D369B">
        <w:rPr>
          <w:bCs/>
          <w:lang w:val="en-GB"/>
        </w:rPr>
        <w:t xml:space="preserve">archival documents in accordance with the relevant legislation governing federal archives; </w:t>
      </w:r>
    </w:p>
    <w:p w14:paraId="5FA36A74" w14:textId="77777777" w:rsidR="0054452A" w:rsidRPr="004D369B" w:rsidRDefault="0054452A" w:rsidP="0054452A">
      <w:pPr>
        <w:autoSpaceDE w:val="0"/>
        <w:autoSpaceDN w:val="0"/>
        <w:adjustRightInd w:val="0"/>
        <w:jc w:val="both"/>
        <w:rPr>
          <w:bCs/>
          <w:lang w:val="en-GB"/>
        </w:rPr>
      </w:pPr>
    </w:p>
    <w:p w14:paraId="1B37C267" w14:textId="77777777" w:rsidR="00BD22A9" w:rsidRPr="004D369B" w:rsidRDefault="00107F7C" w:rsidP="000A0595">
      <w:pPr>
        <w:numPr>
          <w:ilvl w:val="0"/>
          <w:numId w:val="8"/>
        </w:numPr>
        <w:autoSpaceDE w:val="0"/>
        <w:autoSpaceDN w:val="0"/>
        <w:adjustRightInd w:val="0"/>
        <w:ind w:left="1800"/>
        <w:jc w:val="both"/>
        <w:rPr>
          <w:bCs/>
          <w:lang w:val="en-GB"/>
        </w:rPr>
      </w:pPr>
      <w:r w:rsidRPr="004D369B">
        <w:rPr>
          <w:bCs/>
          <w:lang w:val="en-GB"/>
        </w:rPr>
        <w:lastRenderedPageBreak/>
        <w:t xml:space="preserve">the opportunity for </w:t>
      </w:r>
      <w:r w:rsidR="00950664" w:rsidRPr="004D369B">
        <w:rPr>
          <w:bCs/>
          <w:lang w:val="en-GB"/>
        </w:rPr>
        <w:t>full</w:t>
      </w:r>
      <w:r w:rsidRPr="004D369B">
        <w:rPr>
          <w:bCs/>
          <w:lang w:val="en-GB"/>
        </w:rPr>
        <w:t xml:space="preserve"> participation by the </w:t>
      </w:r>
      <w:r w:rsidR="009D2820" w:rsidRPr="004D369B">
        <w:rPr>
          <w:bCs/>
          <w:lang w:val="en-GB"/>
        </w:rPr>
        <w:t>Faculty</w:t>
      </w:r>
      <w:r w:rsidRPr="004D369B">
        <w:rPr>
          <w:bCs/>
          <w:lang w:val="en-GB"/>
        </w:rPr>
        <w:t xml:space="preserve"> i</w:t>
      </w:r>
      <w:r w:rsidR="00490575" w:rsidRPr="004D369B">
        <w:rPr>
          <w:bCs/>
          <w:lang w:val="en-GB"/>
        </w:rPr>
        <w:t xml:space="preserve">n major planning exercises; </w:t>
      </w:r>
    </w:p>
    <w:p w14:paraId="4529B03A" w14:textId="77777777" w:rsidR="0054452A" w:rsidRPr="004D369B" w:rsidRDefault="0054452A" w:rsidP="0054452A">
      <w:pPr>
        <w:autoSpaceDE w:val="0"/>
        <w:autoSpaceDN w:val="0"/>
        <w:adjustRightInd w:val="0"/>
        <w:jc w:val="both"/>
        <w:rPr>
          <w:bCs/>
          <w:lang w:val="en-GB"/>
        </w:rPr>
      </w:pPr>
    </w:p>
    <w:p w14:paraId="6B5A6D7F" w14:textId="77777777" w:rsidR="00BD22A9" w:rsidRPr="004D369B" w:rsidRDefault="00107F7C" w:rsidP="000A0595">
      <w:pPr>
        <w:numPr>
          <w:ilvl w:val="0"/>
          <w:numId w:val="8"/>
        </w:numPr>
        <w:autoSpaceDE w:val="0"/>
        <w:autoSpaceDN w:val="0"/>
        <w:adjustRightInd w:val="0"/>
        <w:ind w:left="1800"/>
        <w:jc w:val="both"/>
        <w:rPr>
          <w:bCs/>
          <w:lang w:val="en-GB"/>
        </w:rPr>
      </w:pPr>
      <w:r w:rsidRPr="004D369B">
        <w:rPr>
          <w:bCs/>
          <w:lang w:val="en-GB"/>
        </w:rPr>
        <w:t>public acce</w:t>
      </w:r>
      <w:r w:rsidR="00C259D5" w:rsidRPr="004D369B">
        <w:rPr>
          <w:bCs/>
          <w:lang w:val="en-GB"/>
        </w:rPr>
        <w:t>ss to debates and decisions; and</w:t>
      </w:r>
      <w:r w:rsidRPr="004D369B">
        <w:rPr>
          <w:bCs/>
          <w:lang w:val="en-GB"/>
        </w:rPr>
        <w:t xml:space="preserve"> </w:t>
      </w:r>
    </w:p>
    <w:p w14:paraId="07278578" w14:textId="77777777" w:rsidR="0054452A" w:rsidRPr="004D369B" w:rsidRDefault="0054452A" w:rsidP="0054452A">
      <w:pPr>
        <w:autoSpaceDE w:val="0"/>
        <w:autoSpaceDN w:val="0"/>
        <w:adjustRightInd w:val="0"/>
        <w:jc w:val="both"/>
        <w:rPr>
          <w:bCs/>
          <w:lang w:val="en-GB"/>
        </w:rPr>
      </w:pPr>
    </w:p>
    <w:p w14:paraId="12380877" w14:textId="77777777" w:rsidR="00107F7C" w:rsidRPr="004D369B" w:rsidRDefault="00107F7C" w:rsidP="00E03BB4">
      <w:pPr>
        <w:tabs>
          <w:tab w:val="left" w:pos="1350"/>
        </w:tabs>
        <w:autoSpaceDE w:val="0"/>
        <w:autoSpaceDN w:val="0"/>
        <w:adjustRightInd w:val="0"/>
        <w:ind w:left="1800" w:hanging="360"/>
        <w:jc w:val="both"/>
        <w:rPr>
          <w:b/>
          <w:bCs/>
          <w:lang w:val="en-GB"/>
        </w:rPr>
      </w:pPr>
      <w:r w:rsidRPr="004D369B">
        <w:rPr>
          <w:bCs/>
          <w:lang w:val="en-GB"/>
        </w:rPr>
        <w:t xml:space="preserve">(e) </w:t>
      </w:r>
      <w:r w:rsidR="00BA495A" w:rsidRPr="004D369B">
        <w:rPr>
          <w:bCs/>
          <w:lang w:val="en-GB"/>
        </w:rPr>
        <w:t xml:space="preserve">access by a member to any file containing confidential and personal information about that member </w:t>
      </w:r>
    </w:p>
    <w:p w14:paraId="0AA975BB" w14:textId="77777777" w:rsidR="00107F7C" w:rsidRPr="004D369B" w:rsidRDefault="00107F7C" w:rsidP="00753BCF">
      <w:pPr>
        <w:pStyle w:val="Heading2"/>
        <w:rPr>
          <w:lang w:val="en-GB"/>
        </w:rPr>
      </w:pPr>
      <w:bookmarkStart w:id="20" w:name="_Toc101147176"/>
      <w:bookmarkStart w:id="21" w:name="_Toc337023615"/>
      <w:bookmarkStart w:id="22" w:name="_Toc52458173"/>
      <w:r w:rsidRPr="004D369B">
        <w:rPr>
          <w:rFonts w:cs="Times New Roman"/>
          <w:b w:val="0"/>
          <w:iCs w:val="0"/>
          <w:szCs w:val="24"/>
          <w:u w:val="none"/>
          <w:lang w:val="en-GB"/>
        </w:rPr>
        <w:t xml:space="preserve">1.6 </w:t>
      </w:r>
      <w:r w:rsidRPr="004D369B">
        <w:rPr>
          <w:rFonts w:cs="Times New Roman"/>
          <w:b w:val="0"/>
          <w:iCs w:val="0"/>
          <w:szCs w:val="24"/>
          <w:u w:val="none"/>
          <w:lang w:val="en-GB"/>
        </w:rPr>
        <w:tab/>
      </w:r>
      <w:r w:rsidRPr="004D369B">
        <w:rPr>
          <w:lang w:val="en-GB"/>
        </w:rPr>
        <w:t>The Right to Privacy</w:t>
      </w:r>
      <w:bookmarkEnd w:id="20"/>
      <w:bookmarkEnd w:id="21"/>
      <w:bookmarkEnd w:id="22"/>
    </w:p>
    <w:p w14:paraId="221638C3" w14:textId="77777777" w:rsidR="00107F7C" w:rsidRPr="004D369B" w:rsidRDefault="00107F7C" w:rsidP="00481B62">
      <w:pPr>
        <w:keepNext/>
        <w:autoSpaceDE w:val="0"/>
        <w:autoSpaceDN w:val="0"/>
        <w:adjustRightInd w:val="0"/>
        <w:ind w:left="1426" w:hanging="1419"/>
        <w:jc w:val="both"/>
        <w:rPr>
          <w:bCs/>
          <w:lang w:val="en-GB"/>
        </w:rPr>
      </w:pPr>
    </w:p>
    <w:p w14:paraId="498C62A9" w14:textId="77777777" w:rsidR="00107F7C" w:rsidRPr="004D369B" w:rsidRDefault="00107F7C" w:rsidP="00481B62">
      <w:pPr>
        <w:keepNext/>
        <w:autoSpaceDE w:val="0"/>
        <w:autoSpaceDN w:val="0"/>
        <w:adjustRightInd w:val="0"/>
        <w:ind w:left="1426" w:hanging="1419"/>
        <w:jc w:val="both"/>
        <w:rPr>
          <w:bCs/>
          <w:lang w:val="en-GB"/>
        </w:rPr>
      </w:pPr>
      <w:r w:rsidRPr="004D369B">
        <w:rPr>
          <w:bCs/>
          <w:lang w:val="en-GB"/>
        </w:rPr>
        <w:tab/>
        <w:t>The parties both acknowledge the importance of the right to privacy of individuals in their personal and professional capacities. It is agreed that all</w:t>
      </w:r>
      <w:r w:rsidR="00333899" w:rsidRPr="004D369B">
        <w:rPr>
          <w:bCs/>
          <w:lang w:val="en-GB"/>
        </w:rPr>
        <w:t xml:space="preserve"> the</w:t>
      </w:r>
      <w:r w:rsidRPr="004D369B">
        <w:rPr>
          <w:bCs/>
          <w:lang w:val="en-GB"/>
        </w:rPr>
        <w:t xml:space="preserve"> parties bound </w:t>
      </w:r>
      <w:r w:rsidR="00333899" w:rsidRPr="004D369B">
        <w:rPr>
          <w:bCs/>
          <w:lang w:val="en-GB"/>
        </w:rPr>
        <w:t xml:space="preserve">by this document </w:t>
      </w:r>
      <w:r w:rsidRPr="004D369B">
        <w:rPr>
          <w:bCs/>
          <w:lang w:val="en-GB"/>
        </w:rPr>
        <w:t xml:space="preserve">shall refrain from acting in ways that could have been reasonably foreseen to be understood as an invasion of privacy. The Employer and the Association shall make every reasonable effort to protect confidential and personal data of all kinds (files, electronic correspondence, etc.), and shall release that information only where it is required by law or with the express permission of the member. </w:t>
      </w:r>
    </w:p>
    <w:p w14:paraId="29B1D4B9" w14:textId="77777777" w:rsidR="00107F7C" w:rsidRPr="004D369B" w:rsidRDefault="00107F7C" w:rsidP="00481B62">
      <w:pPr>
        <w:autoSpaceDE w:val="0"/>
        <w:autoSpaceDN w:val="0"/>
        <w:adjustRightInd w:val="0"/>
        <w:ind w:left="1419" w:hanging="1419"/>
        <w:jc w:val="both"/>
        <w:rPr>
          <w:b/>
          <w:bCs/>
          <w:lang w:val="en-GB"/>
        </w:rPr>
      </w:pPr>
    </w:p>
    <w:p w14:paraId="263A8331" w14:textId="77777777" w:rsidR="00107F7C" w:rsidRPr="004D369B" w:rsidRDefault="00107F7C" w:rsidP="006B3555">
      <w:pPr>
        <w:autoSpaceDE w:val="0"/>
        <w:autoSpaceDN w:val="0"/>
        <w:adjustRightInd w:val="0"/>
        <w:ind w:left="1426" w:hanging="1426"/>
        <w:jc w:val="both"/>
        <w:rPr>
          <w:bCs/>
          <w:lang w:val="en-GB"/>
        </w:rPr>
      </w:pPr>
      <w:r w:rsidRPr="004D369B">
        <w:rPr>
          <w:b/>
          <w:bCs/>
          <w:lang w:val="en-GB"/>
        </w:rPr>
        <w:tab/>
      </w:r>
      <w:r w:rsidRPr="004D369B">
        <w:rPr>
          <w:bCs/>
          <w:lang w:val="en-GB"/>
        </w:rPr>
        <w:t xml:space="preserve">Thus, </w:t>
      </w:r>
      <w:r w:rsidR="00AA7439" w:rsidRPr="004D369B">
        <w:rPr>
          <w:bCs/>
          <w:lang w:val="en-GB"/>
        </w:rPr>
        <w:t>notwithstanding</w:t>
      </w:r>
      <w:r w:rsidRPr="004D369B">
        <w:rPr>
          <w:bCs/>
          <w:lang w:val="en-GB"/>
        </w:rPr>
        <w:t xml:space="preserve"> clause 1.5, it is understood that in certain circumstances decision making agents of the </w:t>
      </w:r>
      <w:r w:rsidR="00BA495A" w:rsidRPr="004D369B">
        <w:rPr>
          <w:bCs/>
          <w:lang w:val="en-GB"/>
        </w:rPr>
        <w:t>C</w:t>
      </w:r>
      <w:r w:rsidRPr="004D369B">
        <w:rPr>
          <w:bCs/>
          <w:lang w:val="en-GB"/>
        </w:rPr>
        <w:t xml:space="preserve">ollege will need to protect the privacy of individuals when making decisions. In such instances, all members of </w:t>
      </w:r>
      <w:r w:rsidR="003C5815" w:rsidRPr="004D369B">
        <w:rPr>
          <w:bCs/>
          <w:lang w:val="en-GB"/>
        </w:rPr>
        <w:t>Faculty</w:t>
      </w:r>
      <w:r w:rsidRPr="004D369B">
        <w:rPr>
          <w:bCs/>
          <w:lang w:val="en-GB"/>
        </w:rPr>
        <w:t>, administration</w:t>
      </w:r>
      <w:r w:rsidR="00B3169B" w:rsidRPr="004D369B">
        <w:rPr>
          <w:bCs/>
          <w:lang w:val="en-GB"/>
        </w:rPr>
        <w:t>,</w:t>
      </w:r>
      <w:r w:rsidRPr="004D369B">
        <w:rPr>
          <w:bCs/>
          <w:lang w:val="en-GB"/>
        </w:rPr>
        <w:t xml:space="preserve"> and students who are members of any committee mandated under this agreement shall respect the confidentiality of the committee</w:t>
      </w:r>
      <w:r w:rsidR="004A61E7" w:rsidRPr="004D369B">
        <w:rPr>
          <w:bCs/>
          <w:lang w:val="en-GB"/>
        </w:rPr>
        <w:t>’</w:t>
      </w:r>
      <w:r w:rsidRPr="004D369B">
        <w:rPr>
          <w:bCs/>
          <w:lang w:val="en-GB"/>
        </w:rPr>
        <w:t>s deliberations, consultations</w:t>
      </w:r>
      <w:r w:rsidR="00B3169B" w:rsidRPr="004D369B">
        <w:rPr>
          <w:bCs/>
          <w:lang w:val="en-GB"/>
        </w:rPr>
        <w:t>,</w:t>
      </w:r>
      <w:r w:rsidRPr="004D369B">
        <w:rPr>
          <w:bCs/>
          <w:lang w:val="en-GB"/>
        </w:rPr>
        <w:t xml:space="preserve"> and any other relevant committee activities and proceedings. This constraint shall also apply to all other individuals who may from time to time be required to appear before or otherwise be involved in proceedings of any such committee in the capacity of consultant, counsel of an academic colleague, witness, or party.</w:t>
      </w:r>
    </w:p>
    <w:p w14:paraId="2DC7BB4E" w14:textId="77777777" w:rsidR="00333899" w:rsidRPr="004D369B" w:rsidRDefault="00333899" w:rsidP="00481B62">
      <w:pPr>
        <w:autoSpaceDE w:val="0"/>
        <w:autoSpaceDN w:val="0"/>
        <w:adjustRightInd w:val="0"/>
        <w:ind w:left="1419" w:hanging="1419"/>
        <w:jc w:val="both"/>
        <w:rPr>
          <w:b/>
          <w:bCs/>
          <w:lang w:val="en-GB"/>
        </w:rPr>
      </w:pPr>
    </w:p>
    <w:p w14:paraId="62696445" w14:textId="77777777" w:rsidR="00333899" w:rsidRPr="004D369B" w:rsidRDefault="00333899" w:rsidP="00333899">
      <w:pPr>
        <w:autoSpaceDE w:val="0"/>
        <w:autoSpaceDN w:val="0"/>
        <w:adjustRightInd w:val="0"/>
        <w:ind w:left="1419"/>
        <w:jc w:val="both"/>
        <w:rPr>
          <w:bCs/>
          <w:lang w:val="en-GB"/>
        </w:rPr>
      </w:pPr>
      <w:r w:rsidRPr="004D369B">
        <w:rPr>
          <w:bCs/>
          <w:lang w:val="en-GB"/>
        </w:rPr>
        <w:t xml:space="preserve">As the use of anonymous material can be a breach of procedural fairness, it is agreed that there shall be no circumstances when a decision affecting the legal rights of a </w:t>
      </w:r>
      <w:r w:rsidR="003C5815" w:rsidRPr="004D369B">
        <w:rPr>
          <w:bCs/>
          <w:lang w:val="en-GB"/>
        </w:rPr>
        <w:t>Faculty</w:t>
      </w:r>
      <w:r w:rsidRPr="004D369B">
        <w:rPr>
          <w:bCs/>
          <w:lang w:val="en-GB"/>
        </w:rPr>
        <w:t xml:space="preserve"> member shall be made on the basis of anonymous information. If there is an issue of protection of the party providing the information</w:t>
      </w:r>
      <w:r w:rsidR="00BA495A" w:rsidRPr="004D369B">
        <w:rPr>
          <w:bCs/>
          <w:lang w:val="en-GB"/>
        </w:rPr>
        <w:t>,</w:t>
      </w:r>
      <w:r w:rsidRPr="004D369B">
        <w:rPr>
          <w:bCs/>
          <w:lang w:val="en-GB"/>
        </w:rPr>
        <w:t xml:space="preserve"> then this would be a serious issue that would involve an </w:t>
      </w:r>
      <w:r w:rsidR="00455859" w:rsidRPr="004D369B">
        <w:rPr>
          <w:bCs/>
          <w:lang w:val="en-GB"/>
        </w:rPr>
        <w:t>external</w:t>
      </w:r>
      <w:r w:rsidRPr="004D369B">
        <w:rPr>
          <w:bCs/>
          <w:lang w:val="en-GB"/>
        </w:rPr>
        <w:t xml:space="preserve"> legal process.</w:t>
      </w:r>
    </w:p>
    <w:p w14:paraId="0038891B" w14:textId="77777777" w:rsidR="00107F7C" w:rsidRPr="004D369B" w:rsidRDefault="00107F7C" w:rsidP="00753BCF">
      <w:pPr>
        <w:pStyle w:val="Heading2"/>
        <w:rPr>
          <w:lang w:val="en-GB"/>
        </w:rPr>
      </w:pPr>
      <w:bookmarkStart w:id="23" w:name="_Toc101147177"/>
      <w:bookmarkStart w:id="24" w:name="_Toc337023616"/>
      <w:bookmarkStart w:id="25" w:name="_Toc52458174"/>
      <w:r w:rsidRPr="004D369B">
        <w:rPr>
          <w:rFonts w:cs="Times New Roman"/>
          <w:b w:val="0"/>
          <w:iCs w:val="0"/>
          <w:szCs w:val="24"/>
          <w:u w:val="none"/>
          <w:lang w:val="en-GB"/>
        </w:rPr>
        <w:t xml:space="preserve">1.7 </w:t>
      </w:r>
      <w:r w:rsidRPr="004D369B">
        <w:rPr>
          <w:rFonts w:cs="Times New Roman"/>
          <w:b w:val="0"/>
          <w:iCs w:val="0"/>
          <w:szCs w:val="24"/>
          <w:u w:val="none"/>
          <w:lang w:val="en-GB"/>
        </w:rPr>
        <w:tab/>
      </w:r>
      <w:r w:rsidRPr="004D369B">
        <w:rPr>
          <w:lang w:val="en-GB"/>
        </w:rPr>
        <w:t>Past Practices</w:t>
      </w:r>
      <w:bookmarkEnd w:id="23"/>
      <w:bookmarkEnd w:id="24"/>
      <w:bookmarkEnd w:id="25"/>
      <w:r w:rsidRPr="004D369B">
        <w:rPr>
          <w:lang w:val="en-GB"/>
        </w:rPr>
        <w:t xml:space="preserve"> </w:t>
      </w:r>
    </w:p>
    <w:p w14:paraId="13F082B7" w14:textId="77777777" w:rsidR="00107F7C" w:rsidRPr="004D369B" w:rsidRDefault="00107F7C" w:rsidP="00481B62">
      <w:pPr>
        <w:autoSpaceDE w:val="0"/>
        <w:autoSpaceDN w:val="0"/>
        <w:adjustRightInd w:val="0"/>
        <w:ind w:left="1419" w:hanging="1419"/>
        <w:jc w:val="both"/>
        <w:rPr>
          <w:bCs/>
          <w:lang w:val="en-GB"/>
        </w:rPr>
      </w:pPr>
    </w:p>
    <w:p w14:paraId="0CD358EA" w14:textId="77777777" w:rsidR="00107F7C" w:rsidRPr="004D369B" w:rsidRDefault="00107F7C" w:rsidP="00481B62">
      <w:pPr>
        <w:autoSpaceDE w:val="0"/>
        <w:autoSpaceDN w:val="0"/>
        <w:adjustRightInd w:val="0"/>
        <w:ind w:left="1419" w:hanging="1419"/>
        <w:jc w:val="both"/>
        <w:rPr>
          <w:bCs/>
          <w:lang w:val="en-GB"/>
        </w:rPr>
      </w:pPr>
      <w:r w:rsidRPr="004D369B">
        <w:rPr>
          <w:bCs/>
          <w:lang w:val="en-GB"/>
        </w:rPr>
        <w:tab/>
        <w:t>Subject to the provisions of this agreement</w:t>
      </w:r>
      <w:r w:rsidR="00BB24E5" w:rsidRPr="004D369B">
        <w:rPr>
          <w:bCs/>
          <w:lang w:val="en-GB"/>
        </w:rPr>
        <w:t xml:space="preserve"> which may result in variances from past practices</w:t>
      </w:r>
      <w:r w:rsidRPr="004D369B">
        <w:rPr>
          <w:bCs/>
          <w:lang w:val="en-GB"/>
        </w:rPr>
        <w:t xml:space="preserve">, the </w:t>
      </w:r>
      <w:r w:rsidR="00C04959" w:rsidRPr="004D369B">
        <w:rPr>
          <w:bCs/>
          <w:lang w:val="en-GB"/>
        </w:rPr>
        <w:t xml:space="preserve">Parties </w:t>
      </w:r>
      <w:r w:rsidR="00455859" w:rsidRPr="004D369B">
        <w:rPr>
          <w:bCs/>
          <w:lang w:val="en-GB"/>
        </w:rPr>
        <w:t>undertake</w:t>
      </w:r>
      <w:r w:rsidRPr="004D369B">
        <w:rPr>
          <w:bCs/>
          <w:lang w:val="en-GB"/>
        </w:rPr>
        <w:t xml:space="preserve"> to continue </w:t>
      </w:r>
      <w:r w:rsidR="00C04959" w:rsidRPr="004D369B">
        <w:rPr>
          <w:bCs/>
          <w:lang w:val="en-GB"/>
        </w:rPr>
        <w:t>to recognize</w:t>
      </w:r>
      <w:r w:rsidRPr="004D369B">
        <w:rPr>
          <w:bCs/>
          <w:lang w:val="en-GB"/>
        </w:rPr>
        <w:t xml:space="preserve"> existing practices </w:t>
      </w:r>
      <w:r w:rsidR="00BB24E5" w:rsidRPr="004D369B">
        <w:rPr>
          <w:bCs/>
          <w:lang w:val="en-GB"/>
        </w:rPr>
        <w:t xml:space="preserve">not altered by this agreement </w:t>
      </w:r>
      <w:r w:rsidRPr="004D369B">
        <w:rPr>
          <w:bCs/>
          <w:lang w:val="en-GB"/>
        </w:rPr>
        <w:t>with respect to terms and conditions of employment.</w:t>
      </w:r>
    </w:p>
    <w:p w14:paraId="2306ADDB" w14:textId="77777777" w:rsidR="00753FC0" w:rsidRPr="004D369B" w:rsidRDefault="00753FC0" w:rsidP="00481B62">
      <w:pPr>
        <w:autoSpaceDE w:val="0"/>
        <w:autoSpaceDN w:val="0"/>
        <w:adjustRightInd w:val="0"/>
        <w:ind w:left="1419" w:hanging="1419"/>
        <w:jc w:val="both"/>
        <w:rPr>
          <w:bCs/>
          <w:lang w:val="en-GB"/>
        </w:rPr>
      </w:pPr>
    </w:p>
    <w:p w14:paraId="524873F8" w14:textId="77777777" w:rsidR="00753FC0" w:rsidRPr="00F61609" w:rsidRDefault="00753FC0" w:rsidP="00753FC0">
      <w:pPr>
        <w:autoSpaceDE w:val="0"/>
        <w:autoSpaceDN w:val="0"/>
        <w:adjustRightInd w:val="0"/>
        <w:ind w:left="1419" w:hanging="1419"/>
        <w:jc w:val="both"/>
        <w:rPr>
          <w:bCs/>
          <w:highlight w:val="yellow"/>
          <w:lang w:val="en-CA"/>
        </w:rPr>
      </w:pPr>
      <w:r w:rsidRPr="004D369B">
        <w:rPr>
          <w:bCs/>
          <w:lang w:val="en-GB"/>
        </w:rPr>
        <w:lastRenderedPageBreak/>
        <w:tab/>
      </w:r>
      <w:r w:rsidRPr="00F61609">
        <w:rPr>
          <w:bCs/>
          <w:highlight w:val="yellow"/>
          <w:lang w:val="en-GB"/>
        </w:rPr>
        <w:t>Past practices are those practices that are university-wide, reasonable, certain and known.  The onus to show that such a practice exists rests upon the member seeking to rely upon the practice.</w:t>
      </w:r>
    </w:p>
    <w:p w14:paraId="4095D31A" w14:textId="77777777" w:rsidR="00753FC0" w:rsidRPr="00F61609" w:rsidRDefault="00753FC0" w:rsidP="00753FC0">
      <w:pPr>
        <w:autoSpaceDE w:val="0"/>
        <w:autoSpaceDN w:val="0"/>
        <w:adjustRightInd w:val="0"/>
        <w:ind w:left="1419" w:hanging="1419"/>
        <w:jc w:val="both"/>
        <w:rPr>
          <w:bCs/>
          <w:highlight w:val="yellow"/>
          <w:lang w:val="en-CA"/>
        </w:rPr>
      </w:pPr>
      <w:r w:rsidRPr="00F61609">
        <w:rPr>
          <w:bCs/>
          <w:highlight w:val="yellow"/>
          <w:lang w:val="en-CA"/>
        </w:rPr>
        <w:t> </w:t>
      </w:r>
    </w:p>
    <w:p w14:paraId="4ED05666" w14:textId="77777777" w:rsidR="00753FC0" w:rsidRPr="004D369B" w:rsidRDefault="00753FC0" w:rsidP="00753FC0">
      <w:pPr>
        <w:autoSpaceDE w:val="0"/>
        <w:autoSpaceDN w:val="0"/>
        <w:adjustRightInd w:val="0"/>
        <w:ind w:left="1419" w:hanging="1419"/>
        <w:jc w:val="both"/>
        <w:rPr>
          <w:bCs/>
          <w:lang w:val="en-CA"/>
        </w:rPr>
      </w:pPr>
      <w:r w:rsidRPr="00F61609">
        <w:rPr>
          <w:bCs/>
          <w:highlight w:val="yellow"/>
          <w:lang w:val="en-CA"/>
        </w:rPr>
        <w:t xml:space="preserve">                        </w:t>
      </w:r>
      <w:r w:rsidRPr="00F61609">
        <w:rPr>
          <w:bCs/>
          <w:highlight w:val="yellow"/>
          <w:lang w:val="en-GB"/>
        </w:rPr>
        <w:t>In all instances the terms of the Collective Agreement will prevail</w:t>
      </w:r>
      <w:r w:rsidRPr="004D369B">
        <w:rPr>
          <w:bCs/>
          <w:lang w:val="en-GB"/>
        </w:rPr>
        <w:t>. </w:t>
      </w:r>
    </w:p>
    <w:p w14:paraId="298F6B9C" w14:textId="77777777" w:rsidR="00107F7C" w:rsidRPr="004D369B" w:rsidRDefault="00107F7C" w:rsidP="009C2D32">
      <w:pPr>
        <w:pStyle w:val="Heading2"/>
        <w:rPr>
          <w:lang w:val="en-GB"/>
        </w:rPr>
      </w:pPr>
      <w:bookmarkStart w:id="26" w:name="_Toc101147178"/>
      <w:bookmarkStart w:id="27" w:name="_Toc337023617"/>
      <w:bookmarkStart w:id="28" w:name="_Toc52458175"/>
      <w:r w:rsidRPr="004D369B">
        <w:rPr>
          <w:rFonts w:cs="Times New Roman"/>
          <w:b w:val="0"/>
          <w:iCs w:val="0"/>
          <w:szCs w:val="24"/>
          <w:u w:val="none"/>
          <w:lang w:val="en-GB"/>
        </w:rPr>
        <w:t>1.8</w:t>
      </w:r>
      <w:r w:rsidRPr="004D369B">
        <w:rPr>
          <w:rFonts w:cs="Times New Roman"/>
          <w:b w:val="0"/>
          <w:iCs w:val="0"/>
          <w:szCs w:val="24"/>
          <w:u w:val="none"/>
          <w:lang w:val="en-GB"/>
        </w:rPr>
        <w:tab/>
      </w:r>
      <w:r w:rsidRPr="004D369B">
        <w:rPr>
          <w:lang w:val="en-GB"/>
        </w:rPr>
        <w:t>Harassment and Discrimination</w:t>
      </w:r>
      <w:bookmarkEnd w:id="26"/>
      <w:bookmarkEnd w:id="27"/>
      <w:bookmarkEnd w:id="28"/>
      <w:r w:rsidRPr="004D369B">
        <w:rPr>
          <w:lang w:val="en-GB"/>
        </w:rPr>
        <w:t xml:space="preserve"> </w:t>
      </w:r>
    </w:p>
    <w:p w14:paraId="7E20105E" w14:textId="77777777" w:rsidR="00107F7C" w:rsidRPr="004D369B" w:rsidRDefault="00107F7C" w:rsidP="00827F84">
      <w:pPr>
        <w:autoSpaceDE w:val="0"/>
        <w:autoSpaceDN w:val="0"/>
        <w:adjustRightInd w:val="0"/>
        <w:ind w:left="1419" w:hanging="1419"/>
        <w:jc w:val="both"/>
        <w:rPr>
          <w:rFonts w:cs="Arial"/>
          <w:b/>
          <w:bCs/>
          <w:iCs/>
          <w:szCs w:val="28"/>
          <w:u w:val="single"/>
          <w:lang w:val="en-GB"/>
        </w:rPr>
      </w:pPr>
    </w:p>
    <w:p w14:paraId="2F20D80A" w14:textId="77777777" w:rsidR="00107F7C" w:rsidRPr="004D369B" w:rsidRDefault="00107F7C" w:rsidP="00827F84">
      <w:pPr>
        <w:autoSpaceDE w:val="0"/>
        <w:autoSpaceDN w:val="0"/>
        <w:adjustRightInd w:val="0"/>
        <w:ind w:left="1419" w:hanging="1419"/>
        <w:jc w:val="both"/>
        <w:rPr>
          <w:lang w:val="en-GB"/>
        </w:rPr>
      </w:pPr>
      <w:r w:rsidRPr="004D369B">
        <w:rPr>
          <w:bCs/>
          <w:lang w:val="en-GB"/>
        </w:rPr>
        <w:tab/>
        <w:t>The parties to this agreement share the commitment to the Harassment and Discrimination Policy</w:t>
      </w:r>
      <w:r w:rsidR="00865156" w:rsidRPr="004D369B">
        <w:rPr>
          <w:bCs/>
          <w:lang w:val="en-GB"/>
        </w:rPr>
        <w:t xml:space="preserve"> and the Workplace Violence Policy</w:t>
      </w:r>
      <w:r w:rsidRPr="004D369B">
        <w:rPr>
          <w:bCs/>
          <w:lang w:val="en-GB"/>
        </w:rPr>
        <w:t xml:space="preserve"> of King</w:t>
      </w:r>
      <w:r w:rsidR="004A61E7" w:rsidRPr="004D369B">
        <w:rPr>
          <w:bCs/>
          <w:lang w:val="en-GB"/>
        </w:rPr>
        <w:t>’</w:t>
      </w:r>
      <w:r w:rsidRPr="004D369B">
        <w:rPr>
          <w:bCs/>
          <w:lang w:val="en-GB"/>
        </w:rPr>
        <w:t xml:space="preserve">s University College. The activities of the Employer and membership, as well as this document are subject to the provisions and spirit of the Harassment and Discrimination Policy </w:t>
      </w:r>
      <w:r w:rsidR="00865156" w:rsidRPr="004D369B">
        <w:rPr>
          <w:bCs/>
          <w:lang w:val="en-GB"/>
        </w:rPr>
        <w:t xml:space="preserve">and the Workplace Violence Policy </w:t>
      </w:r>
      <w:r w:rsidRPr="004D369B">
        <w:rPr>
          <w:bCs/>
          <w:lang w:val="en-GB"/>
        </w:rPr>
        <w:t xml:space="preserve">of the College. </w:t>
      </w:r>
      <w:r w:rsidRPr="004D369B">
        <w:rPr>
          <w:i/>
          <w:dstrike/>
          <w:lang w:val="en-GB"/>
        </w:rPr>
        <w:t xml:space="preserve"> </w:t>
      </w:r>
    </w:p>
    <w:p w14:paraId="1A0CD512" w14:textId="77777777" w:rsidR="00107F7C" w:rsidRPr="004D369B" w:rsidRDefault="00107F7C" w:rsidP="009C2D32">
      <w:pPr>
        <w:pStyle w:val="Heading2"/>
        <w:rPr>
          <w:u w:val="none"/>
          <w:lang w:val="en-GB"/>
        </w:rPr>
      </w:pPr>
      <w:bookmarkStart w:id="29" w:name="_Toc101147179"/>
      <w:bookmarkStart w:id="30" w:name="_Toc337023618"/>
      <w:bookmarkStart w:id="31" w:name="_Toc52458176"/>
      <w:r w:rsidRPr="004D369B">
        <w:rPr>
          <w:b w:val="0"/>
          <w:iCs w:val="0"/>
          <w:u w:val="none"/>
          <w:lang w:val="en-GB"/>
        </w:rPr>
        <w:t xml:space="preserve">1.9 </w:t>
      </w:r>
      <w:r w:rsidR="00603626" w:rsidRPr="004D369B">
        <w:rPr>
          <w:b w:val="0"/>
          <w:iCs w:val="0"/>
          <w:u w:val="none"/>
          <w:lang w:val="en-GB"/>
        </w:rPr>
        <w:tab/>
      </w:r>
      <w:r w:rsidR="00603626" w:rsidRPr="004D369B">
        <w:rPr>
          <w:bCs w:val="0"/>
          <w:iCs w:val="0"/>
          <w:lang w:val="en-GB"/>
        </w:rPr>
        <w:t>Health and Safety</w:t>
      </w:r>
      <w:bookmarkEnd w:id="29"/>
      <w:bookmarkEnd w:id="30"/>
      <w:bookmarkEnd w:id="31"/>
    </w:p>
    <w:p w14:paraId="7956DA6B" w14:textId="77777777" w:rsidR="00D264F6" w:rsidRDefault="00D264F6" w:rsidP="00603626">
      <w:pPr>
        <w:keepNext/>
        <w:keepLines/>
        <w:autoSpaceDE w:val="0"/>
        <w:autoSpaceDN w:val="0"/>
        <w:adjustRightInd w:val="0"/>
        <w:ind w:left="1440"/>
        <w:jc w:val="both"/>
        <w:rPr>
          <w:bCs/>
          <w:lang w:val="en-GB"/>
        </w:rPr>
      </w:pPr>
    </w:p>
    <w:p w14:paraId="140634A2" w14:textId="77777777" w:rsidR="00107F7C" w:rsidRPr="004D369B" w:rsidRDefault="00107F7C" w:rsidP="00603626">
      <w:pPr>
        <w:keepNext/>
        <w:keepLines/>
        <w:autoSpaceDE w:val="0"/>
        <w:autoSpaceDN w:val="0"/>
        <w:adjustRightInd w:val="0"/>
        <w:ind w:left="1440"/>
        <w:jc w:val="both"/>
        <w:rPr>
          <w:rFonts w:cs="Arial"/>
          <w:b/>
          <w:bCs/>
          <w:iCs/>
          <w:szCs w:val="28"/>
          <w:u w:val="single"/>
          <w:lang w:val="en-GB"/>
        </w:rPr>
      </w:pPr>
      <w:r w:rsidRPr="004D369B">
        <w:rPr>
          <w:bCs/>
          <w:lang w:val="en-GB"/>
        </w:rPr>
        <w:t xml:space="preserve">The parties to this agreement share the commitment to the Occupational Health and Safety Policy </w:t>
      </w:r>
      <w:r w:rsidR="00865156" w:rsidRPr="004D369B">
        <w:rPr>
          <w:bCs/>
          <w:lang w:val="en-GB"/>
        </w:rPr>
        <w:t xml:space="preserve">and the Workplace Violence Policy </w:t>
      </w:r>
      <w:r w:rsidRPr="004D369B">
        <w:rPr>
          <w:bCs/>
          <w:lang w:val="en-GB"/>
        </w:rPr>
        <w:t>of King</w:t>
      </w:r>
      <w:r w:rsidR="004A61E7" w:rsidRPr="004D369B">
        <w:rPr>
          <w:bCs/>
          <w:lang w:val="en-GB"/>
        </w:rPr>
        <w:t>’</w:t>
      </w:r>
      <w:r w:rsidRPr="004D369B">
        <w:rPr>
          <w:bCs/>
          <w:lang w:val="en-GB"/>
        </w:rPr>
        <w:t xml:space="preserve">s University College. </w:t>
      </w:r>
    </w:p>
    <w:p w14:paraId="4D1DE4C5" w14:textId="77777777" w:rsidR="00107F7C" w:rsidRPr="004D369B" w:rsidRDefault="00107F7C" w:rsidP="00753BCF">
      <w:pPr>
        <w:pStyle w:val="Heading2"/>
        <w:rPr>
          <w:lang w:val="en-GB"/>
        </w:rPr>
      </w:pPr>
      <w:bookmarkStart w:id="32" w:name="_Toc101147180"/>
      <w:bookmarkStart w:id="33" w:name="_Toc337023619"/>
      <w:bookmarkStart w:id="34" w:name="_Toc52458177"/>
      <w:r w:rsidRPr="004D369B">
        <w:rPr>
          <w:rFonts w:cs="Times New Roman"/>
          <w:b w:val="0"/>
          <w:iCs w:val="0"/>
          <w:szCs w:val="24"/>
          <w:u w:val="none"/>
          <w:lang w:val="en-GB"/>
        </w:rPr>
        <w:t xml:space="preserve">1.10 </w:t>
      </w:r>
      <w:r w:rsidR="006924A0" w:rsidRPr="004D369B">
        <w:rPr>
          <w:rFonts w:cs="Times New Roman"/>
          <w:b w:val="0"/>
          <w:iCs w:val="0"/>
          <w:szCs w:val="24"/>
          <w:u w:val="none"/>
          <w:lang w:val="en-GB"/>
        </w:rPr>
        <w:tab/>
      </w:r>
      <w:r w:rsidRPr="004D369B">
        <w:rPr>
          <w:lang w:val="en-GB"/>
        </w:rPr>
        <w:t>Employment Equity</w:t>
      </w:r>
      <w:bookmarkEnd w:id="32"/>
      <w:bookmarkEnd w:id="33"/>
      <w:bookmarkEnd w:id="34"/>
    </w:p>
    <w:p w14:paraId="0EDE4312" w14:textId="77777777" w:rsidR="00107F7C" w:rsidRPr="004D369B" w:rsidRDefault="00107F7C" w:rsidP="00481B62">
      <w:pPr>
        <w:tabs>
          <w:tab w:val="left" w:pos="1440"/>
        </w:tabs>
        <w:autoSpaceDE w:val="0"/>
        <w:autoSpaceDN w:val="0"/>
        <w:adjustRightInd w:val="0"/>
        <w:ind w:left="1419" w:hanging="1419"/>
        <w:jc w:val="both"/>
        <w:rPr>
          <w:b/>
          <w:bCs/>
          <w:lang w:val="en-GB"/>
        </w:rPr>
      </w:pPr>
    </w:p>
    <w:p w14:paraId="7FBFB36C" w14:textId="77777777" w:rsidR="00774D2C" w:rsidRPr="004D369B" w:rsidRDefault="00107F7C" w:rsidP="00481B62">
      <w:pPr>
        <w:autoSpaceDE w:val="0"/>
        <w:autoSpaceDN w:val="0"/>
        <w:adjustRightInd w:val="0"/>
        <w:ind w:left="1419" w:hanging="1419"/>
        <w:jc w:val="both"/>
        <w:rPr>
          <w:bCs/>
          <w:lang w:val="en-GB"/>
        </w:rPr>
      </w:pPr>
      <w:r w:rsidRPr="004D369B">
        <w:rPr>
          <w:bCs/>
          <w:lang w:val="en-GB"/>
        </w:rPr>
        <w:tab/>
      </w:r>
      <w:r w:rsidR="0096501A" w:rsidRPr="004D369B">
        <w:rPr>
          <w:bCs/>
          <w:lang w:val="en-GB"/>
        </w:rPr>
        <w:t>Both</w:t>
      </w:r>
      <w:r w:rsidRPr="004D369B">
        <w:rPr>
          <w:bCs/>
          <w:lang w:val="en-GB"/>
        </w:rPr>
        <w:t xml:space="preserve"> parties share the commitment to </w:t>
      </w:r>
      <w:r w:rsidR="009C1122" w:rsidRPr="004D369B">
        <w:rPr>
          <w:bCs/>
          <w:lang w:val="en-GB"/>
        </w:rPr>
        <w:t>revise</w:t>
      </w:r>
      <w:r w:rsidR="0076176B" w:rsidRPr="004D369B">
        <w:rPr>
          <w:bCs/>
          <w:lang w:val="en-GB"/>
        </w:rPr>
        <w:t xml:space="preserve"> </w:t>
      </w:r>
      <w:r w:rsidRPr="004D369B">
        <w:rPr>
          <w:bCs/>
          <w:lang w:val="en-GB"/>
        </w:rPr>
        <w:t>the Employment Equity Plan of King</w:t>
      </w:r>
      <w:r w:rsidR="004A61E7" w:rsidRPr="004D369B">
        <w:rPr>
          <w:bCs/>
          <w:lang w:val="en-GB"/>
        </w:rPr>
        <w:t>’</w:t>
      </w:r>
      <w:r w:rsidRPr="004D369B">
        <w:rPr>
          <w:bCs/>
          <w:lang w:val="en-GB"/>
        </w:rPr>
        <w:t xml:space="preserve">s University College. </w:t>
      </w:r>
      <w:r w:rsidR="009746D5" w:rsidRPr="004D369B">
        <w:rPr>
          <w:bCs/>
          <w:lang w:val="en-GB"/>
        </w:rPr>
        <w:t>T</w:t>
      </w:r>
      <w:r w:rsidR="00AD6334" w:rsidRPr="004D369B">
        <w:rPr>
          <w:bCs/>
          <w:lang w:val="en-GB"/>
        </w:rPr>
        <w:t xml:space="preserve">he policies and procedures included in </w:t>
      </w:r>
      <w:r w:rsidR="00BC4BB5" w:rsidRPr="004D369B">
        <w:rPr>
          <w:bCs/>
          <w:lang w:val="en-GB"/>
        </w:rPr>
        <w:t xml:space="preserve">the </w:t>
      </w:r>
      <w:r w:rsidR="00AC773E" w:rsidRPr="004D369B">
        <w:rPr>
          <w:bCs/>
          <w:lang w:val="en-GB"/>
        </w:rPr>
        <w:t xml:space="preserve">Collective Agreement </w:t>
      </w:r>
      <w:r w:rsidR="00BC4BB5" w:rsidRPr="004D369B">
        <w:rPr>
          <w:bCs/>
          <w:lang w:val="en-GB"/>
        </w:rPr>
        <w:t>document</w:t>
      </w:r>
      <w:r w:rsidR="00AD6334" w:rsidRPr="004D369B">
        <w:rPr>
          <w:bCs/>
          <w:lang w:val="en-GB"/>
        </w:rPr>
        <w:t xml:space="preserve"> </w:t>
      </w:r>
      <w:r w:rsidR="009746D5" w:rsidRPr="004D369B">
        <w:rPr>
          <w:bCs/>
          <w:lang w:val="en-GB"/>
        </w:rPr>
        <w:t xml:space="preserve">must </w:t>
      </w:r>
      <w:r w:rsidR="00AD6334" w:rsidRPr="004D369B">
        <w:rPr>
          <w:bCs/>
          <w:lang w:val="en-GB"/>
        </w:rPr>
        <w:t>conform to the letter and spirit of the Human Rights Code of Ontario</w:t>
      </w:r>
      <w:r w:rsidR="00A36007" w:rsidRPr="004D369B">
        <w:rPr>
          <w:bCs/>
          <w:lang w:val="en-GB"/>
        </w:rPr>
        <w:t xml:space="preserve"> as well as the Harassment and Discrimination and the Workplace Violence Policies at King’s</w:t>
      </w:r>
      <w:r w:rsidR="00534358" w:rsidRPr="004D369B">
        <w:rPr>
          <w:bCs/>
          <w:lang w:val="en-GB"/>
        </w:rPr>
        <w:t>.</w:t>
      </w:r>
    </w:p>
    <w:p w14:paraId="785324AD" w14:textId="77777777" w:rsidR="00774D2C" w:rsidRPr="004D369B" w:rsidRDefault="00774D2C" w:rsidP="00481B62">
      <w:pPr>
        <w:autoSpaceDE w:val="0"/>
        <w:autoSpaceDN w:val="0"/>
        <w:adjustRightInd w:val="0"/>
        <w:ind w:left="1419" w:hanging="1419"/>
        <w:jc w:val="both"/>
        <w:rPr>
          <w:bCs/>
          <w:lang w:val="en-GB"/>
        </w:rPr>
      </w:pPr>
    </w:p>
    <w:p w14:paraId="28B2F729" w14:textId="77777777" w:rsidR="00774D2C" w:rsidRPr="004D369B" w:rsidRDefault="00774D2C" w:rsidP="000C4FEB">
      <w:pPr>
        <w:autoSpaceDE w:val="0"/>
        <w:autoSpaceDN w:val="0"/>
        <w:adjustRightInd w:val="0"/>
        <w:ind w:left="1426"/>
        <w:jc w:val="both"/>
      </w:pPr>
      <w:r w:rsidRPr="004D369B">
        <w:t>In accordance with the University’s general commitment to non-discrimination, as contained in Article 1, and to the principles of employment equity, the Parties recognize that particular measures are required to promote equity in the employment of Indigenous people, persons with disabilities, persons who identify as Lesbian, gay, bi-sexual, trans, or two-spirited, racialized people, and women hereinafter collectively referred to as “equity-seeking groups”.</w:t>
      </w:r>
    </w:p>
    <w:p w14:paraId="74C0B28A" w14:textId="77777777" w:rsidR="00774D2C" w:rsidRPr="004D369B" w:rsidRDefault="00774D2C" w:rsidP="00EB22D3">
      <w:pPr>
        <w:autoSpaceDE w:val="0"/>
        <w:autoSpaceDN w:val="0"/>
        <w:adjustRightInd w:val="0"/>
        <w:ind w:left="1419" w:firstLine="60"/>
      </w:pPr>
    </w:p>
    <w:p w14:paraId="1F8E3F63" w14:textId="77777777" w:rsidR="00774D2C" w:rsidRPr="004D369B" w:rsidRDefault="00774D2C" w:rsidP="00774D2C">
      <w:pPr>
        <w:autoSpaceDE w:val="0"/>
        <w:autoSpaceDN w:val="0"/>
        <w:adjustRightInd w:val="0"/>
        <w:rPr>
          <w:b/>
          <w:bCs/>
        </w:rPr>
      </w:pPr>
      <w:r w:rsidRPr="004D369B">
        <w:rPr>
          <w:bCs/>
        </w:rPr>
        <w:t>1.10.1</w:t>
      </w:r>
      <w:r w:rsidRPr="004D369B">
        <w:rPr>
          <w:b/>
          <w:bCs/>
        </w:rPr>
        <w:t xml:space="preserve"> </w:t>
      </w:r>
      <w:r w:rsidRPr="004D369B">
        <w:rPr>
          <w:b/>
          <w:bCs/>
        </w:rPr>
        <w:tab/>
      </w:r>
      <w:r w:rsidRPr="007A6F8E">
        <w:rPr>
          <w:b/>
          <w:bCs/>
          <w:u w:val="single"/>
        </w:rPr>
        <w:t>Equity in Employment</w:t>
      </w:r>
    </w:p>
    <w:p w14:paraId="2F227821" w14:textId="77777777" w:rsidR="00774D2C" w:rsidRPr="004D369B" w:rsidRDefault="00774D2C" w:rsidP="00774D2C">
      <w:pPr>
        <w:autoSpaceDE w:val="0"/>
        <w:autoSpaceDN w:val="0"/>
        <w:adjustRightInd w:val="0"/>
        <w:rPr>
          <w:b/>
          <w:bCs/>
          <w:u w:val="single"/>
        </w:rPr>
      </w:pPr>
    </w:p>
    <w:p w14:paraId="5867688C" w14:textId="77777777" w:rsidR="00774D2C" w:rsidRPr="004D369B" w:rsidRDefault="005B255E" w:rsidP="000C4FEB">
      <w:pPr>
        <w:autoSpaceDE w:val="0"/>
        <w:autoSpaceDN w:val="0"/>
        <w:adjustRightInd w:val="0"/>
        <w:ind w:left="1440" w:hanging="1440"/>
        <w:jc w:val="both"/>
      </w:pPr>
      <w:r>
        <w:t xml:space="preserve">1.10.1.1 </w:t>
      </w:r>
      <w:r>
        <w:tab/>
        <w:t>C</w:t>
      </w:r>
      <w:r w:rsidR="00774D2C" w:rsidRPr="004D369B">
        <w:t xml:space="preserve">onsistent with the Employment Equity Plan of King’s University College, the Parties are committed to eliminating or modifying those employment policies, practices, and systems, whether formal or informal, shown to have an </w:t>
      </w:r>
      <w:proofErr w:type="spellStart"/>
      <w:r w:rsidR="00774D2C" w:rsidRPr="004D369B">
        <w:t>unfavourable</w:t>
      </w:r>
      <w:proofErr w:type="spellEnd"/>
      <w:r w:rsidR="00774D2C" w:rsidRPr="004D369B">
        <w:t xml:space="preserve"> effect on the appointment, retention, remuneration, and promotion of members of the equity-seeking groups.</w:t>
      </w:r>
    </w:p>
    <w:p w14:paraId="1222A58B" w14:textId="77777777" w:rsidR="00774D2C" w:rsidRPr="004D369B" w:rsidRDefault="00774D2C" w:rsidP="00774D2C">
      <w:pPr>
        <w:autoSpaceDE w:val="0"/>
        <w:autoSpaceDN w:val="0"/>
        <w:adjustRightInd w:val="0"/>
      </w:pPr>
    </w:p>
    <w:p w14:paraId="56358170" w14:textId="77777777" w:rsidR="00774D2C" w:rsidRPr="004D369B" w:rsidRDefault="00774D2C" w:rsidP="000C4FEB">
      <w:pPr>
        <w:autoSpaceDE w:val="0"/>
        <w:autoSpaceDN w:val="0"/>
        <w:adjustRightInd w:val="0"/>
        <w:ind w:left="1440" w:hanging="1440"/>
        <w:jc w:val="both"/>
      </w:pPr>
      <w:r w:rsidRPr="004D369B">
        <w:rPr>
          <w:bCs/>
        </w:rPr>
        <w:lastRenderedPageBreak/>
        <w:t>1.10.1.2</w:t>
      </w:r>
      <w:r w:rsidRPr="004D369B">
        <w:rPr>
          <w:b/>
          <w:bCs/>
        </w:rPr>
        <w:t xml:space="preserve"> </w:t>
      </w:r>
      <w:r w:rsidR="000C4FEB">
        <w:rPr>
          <w:b/>
          <w:bCs/>
        </w:rPr>
        <w:tab/>
      </w:r>
      <w:r w:rsidRPr="004D369B">
        <w:t>The University agrees to maintain search procedures in academic units and sub-units which require an active search for qualified persons from the equity-seeking groups, including:</w:t>
      </w:r>
    </w:p>
    <w:p w14:paraId="5DB38B83" w14:textId="77777777" w:rsidR="00774D2C" w:rsidRPr="004D369B" w:rsidRDefault="00774D2C" w:rsidP="000C4FEB">
      <w:pPr>
        <w:autoSpaceDE w:val="0"/>
        <w:autoSpaceDN w:val="0"/>
        <w:adjustRightInd w:val="0"/>
        <w:jc w:val="both"/>
      </w:pPr>
    </w:p>
    <w:p w14:paraId="4BFC1B06" w14:textId="77777777" w:rsidR="00774D2C" w:rsidRPr="004D369B" w:rsidRDefault="00774D2C" w:rsidP="000C4FEB">
      <w:pPr>
        <w:autoSpaceDE w:val="0"/>
        <w:autoSpaceDN w:val="0"/>
        <w:adjustRightInd w:val="0"/>
        <w:ind w:left="1440"/>
        <w:jc w:val="both"/>
      </w:pPr>
      <w:r w:rsidRPr="004D369B">
        <w:t xml:space="preserve">(a) advertisements which include the statement that the University is committed to employment equity and welcomes applications from qualified </w:t>
      </w:r>
      <w:r w:rsidR="009224D2" w:rsidRPr="004D369B">
        <w:t>individuals</w:t>
      </w:r>
      <w:r w:rsidRPr="004D369B">
        <w:t>, including persons of all genders and sexual orientations, persons with disabilities, Indigenous persons, and racialized people</w:t>
      </w:r>
      <w:r w:rsidR="00263E5D" w:rsidRPr="004D369B">
        <w:t xml:space="preserve"> (this wording may be revised during the lifespan of this agreement with the approval of both parties to the agreement);</w:t>
      </w:r>
    </w:p>
    <w:p w14:paraId="21A58761" w14:textId="77777777" w:rsidR="00774D2C" w:rsidRPr="004D369B" w:rsidRDefault="00774D2C" w:rsidP="000C4FEB">
      <w:pPr>
        <w:autoSpaceDE w:val="0"/>
        <w:autoSpaceDN w:val="0"/>
        <w:adjustRightInd w:val="0"/>
        <w:ind w:left="720"/>
        <w:jc w:val="both"/>
      </w:pPr>
    </w:p>
    <w:p w14:paraId="664751AD" w14:textId="77777777" w:rsidR="00774D2C" w:rsidRPr="004D369B" w:rsidRDefault="00774D2C" w:rsidP="000C4FEB">
      <w:pPr>
        <w:autoSpaceDE w:val="0"/>
        <w:autoSpaceDN w:val="0"/>
        <w:adjustRightInd w:val="0"/>
        <w:ind w:left="1440"/>
        <w:jc w:val="both"/>
      </w:pPr>
      <w:r w:rsidRPr="004D369B">
        <w:t xml:space="preserve">(b) providing to each chair of a Department (or equivalent) Appointment and Promotion Committee, a copy the King’s University College Employment Equity Plan and the Best Practices Recruitment and Selection for Faculty which provides guidelines for fairness and equity in </w:t>
      </w:r>
      <w:proofErr w:type="gramStart"/>
      <w:r w:rsidRPr="004D369B">
        <w:t>appointments;</w:t>
      </w:r>
      <w:proofErr w:type="gramEnd"/>
    </w:p>
    <w:p w14:paraId="591557F3" w14:textId="77777777" w:rsidR="00774D2C" w:rsidRPr="004D369B" w:rsidRDefault="00774D2C" w:rsidP="000C4FEB">
      <w:pPr>
        <w:autoSpaceDE w:val="0"/>
        <w:autoSpaceDN w:val="0"/>
        <w:adjustRightInd w:val="0"/>
        <w:ind w:left="720"/>
        <w:jc w:val="both"/>
      </w:pPr>
    </w:p>
    <w:p w14:paraId="22DBFA05" w14:textId="77777777" w:rsidR="00774D2C" w:rsidRPr="004D369B" w:rsidRDefault="00774D2C" w:rsidP="000C4FEB">
      <w:pPr>
        <w:autoSpaceDE w:val="0"/>
        <w:autoSpaceDN w:val="0"/>
        <w:adjustRightInd w:val="0"/>
        <w:ind w:left="1440"/>
        <w:jc w:val="both"/>
      </w:pPr>
      <w:r w:rsidRPr="004D369B">
        <w:t xml:space="preserve">(c) other such measures as authorized by the </w:t>
      </w:r>
      <w:r w:rsidR="00385B9F" w:rsidRPr="004D369B">
        <w:t>VPAD</w:t>
      </w:r>
      <w:r w:rsidRPr="004D369B">
        <w:t xml:space="preserve"> in consultation with the Chair or equivalent representative of Members of the academic unit or sub-unit, and the KUCFA Employment Equity Officer.</w:t>
      </w:r>
    </w:p>
    <w:p w14:paraId="6C134524" w14:textId="77777777" w:rsidR="00774D2C" w:rsidRPr="004D369B" w:rsidRDefault="00774D2C" w:rsidP="000C4FEB">
      <w:pPr>
        <w:autoSpaceDE w:val="0"/>
        <w:autoSpaceDN w:val="0"/>
        <w:adjustRightInd w:val="0"/>
        <w:ind w:firstLine="720"/>
        <w:jc w:val="both"/>
      </w:pPr>
    </w:p>
    <w:p w14:paraId="3A50602D" w14:textId="77777777" w:rsidR="00774D2C" w:rsidRPr="004D369B" w:rsidRDefault="00774D2C" w:rsidP="000C4FEB">
      <w:pPr>
        <w:autoSpaceDE w:val="0"/>
        <w:autoSpaceDN w:val="0"/>
        <w:adjustRightInd w:val="0"/>
        <w:ind w:left="1440" w:hanging="1440"/>
        <w:jc w:val="both"/>
      </w:pPr>
      <w:r w:rsidRPr="004D369B">
        <w:rPr>
          <w:bCs/>
        </w:rPr>
        <w:t>1.10.1.3</w:t>
      </w:r>
      <w:r w:rsidRPr="004D369B">
        <w:rPr>
          <w:b/>
          <w:bCs/>
        </w:rPr>
        <w:t xml:space="preserve"> </w:t>
      </w:r>
      <w:r w:rsidR="000C4FEB">
        <w:rPr>
          <w:b/>
          <w:bCs/>
        </w:rPr>
        <w:tab/>
      </w:r>
      <w:r w:rsidRPr="004D369B">
        <w:t>The Parties agree that it is desirable for the University’s employee complement to change over time to reflect the evolving composition of Canadian society, including appropriate representation of the equity-seeking groups.</w:t>
      </w:r>
    </w:p>
    <w:p w14:paraId="38867FFB" w14:textId="77777777" w:rsidR="00774D2C" w:rsidRPr="004D369B" w:rsidRDefault="00774D2C" w:rsidP="000C4FEB">
      <w:pPr>
        <w:autoSpaceDE w:val="0"/>
        <w:autoSpaceDN w:val="0"/>
        <w:adjustRightInd w:val="0"/>
        <w:jc w:val="both"/>
      </w:pPr>
    </w:p>
    <w:p w14:paraId="1AE88DA9" w14:textId="77777777" w:rsidR="00774D2C" w:rsidRPr="004D369B" w:rsidRDefault="00774D2C" w:rsidP="000C4FEB">
      <w:pPr>
        <w:autoSpaceDE w:val="0"/>
        <w:autoSpaceDN w:val="0"/>
        <w:adjustRightInd w:val="0"/>
        <w:ind w:left="1440"/>
        <w:jc w:val="both"/>
      </w:pPr>
      <w:r w:rsidRPr="004D369B">
        <w:t>(a) Based on a process of self-identification, the University in conjunction with KUCFA shall maintain an ongoing employee data base to identify membership in the equity-seeking groups.</w:t>
      </w:r>
    </w:p>
    <w:p w14:paraId="668F5F30" w14:textId="77777777" w:rsidR="00774D2C" w:rsidRPr="004D369B" w:rsidRDefault="00774D2C" w:rsidP="00EB22D3">
      <w:pPr>
        <w:autoSpaceDE w:val="0"/>
        <w:autoSpaceDN w:val="0"/>
        <w:adjustRightInd w:val="0"/>
      </w:pPr>
    </w:p>
    <w:p w14:paraId="2543A9A1" w14:textId="77777777" w:rsidR="00774D2C" w:rsidRPr="004D369B" w:rsidRDefault="00774D2C" w:rsidP="00774D2C">
      <w:pPr>
        <w:autoSpaceDE w:val="0"/>
        <w:autoSpaceDN w:val="0"/>
        <w:adjustRightInd w:val="0"/>
        <w:rPr>
          <w:b/>
          <w:bCs/>
        </w:rPr>
      </w:pPr>
      <w:r w:rsidRPr="004D369B">
        <w:rPr>
          <w:bCs/>
        </w:rPr>
        <w:t>1.10.2</w:t>
      </w:r>
      <w:r w:rsidRPr="004D369B">
        <w:rPr>
          <w:b/>
          <w:bCs/>
        </w:rPr>
        <w:tab/>
        <w:t xml:space="preserve"> </w:t>
      </w:r>
      <w:r w:rsidRPr="007A6F8E">
        <w:rPr>
          <w:b/>
          <w:bCs/>
          <w:u w:val="single"/>
        </w:rPr>
        <w:t>Accommodation</w:t>
      </w:r>
      <w:r w:rsidR="002F7C27" w:rsidRPr="007A6F8E">
        <w:rPr>
          <w:b/>
          <w:bCs/>
          <w:u w:val="single"/>
        </w:rPr>
        <w:t>s for Members with Disabilities</w:t>
      </w:r>
    </w:p>
    <w:p w14:paraId="2FCF3C43" w14:textId="77777777" w:rsidR="00774D2C" w:rsidRPr="004D369B" w:rsidRDefault="00774D2C" w:rsidP="00774D2C">
      <w:pPr>
        <w:autoSpaceDE w:val="0"/>
        <w:autoSpaceDN w:val="0"/>
        <w:adjustRightInd w:val="0"/>
        <w:rPr>
          <w:b/>
          <w:bCs/>
          <w:u w:val="single"/>
        </w:rPr>
      </w:pPr>
    </w:p>
    <w:p w14:paraId="3C47A7B6" w14:textId="77777777" w:rsidR="00774D2C" w:rsidRPr="004D369B" w:rsidRDefault="00774D2C" w:rsidP="000C4FEB">
      <w:pPr>
        <w:autoSpaceDE w:val="0"/>
        <w:autoSpaceDN w:val="0"/>
        <w:adjustRightInd w:val="0"/>
        <w:ind w:left="1440"/>
        <w:jc w:val="both"/>
      </w:pPr>
      <w:r w:rsidRPr="004D369B">
        <w:t xml:space="preserve">If funds are required to pay for services, equipment or other accommodations for a Member with disabilities, the Member shall make a written request to the Director of Human Resources, with the involvement of the </w:t>
      </w:r>
      <w:r w:rsidR="007A0708" w:rsidRPr="004D369B">
        <w:t>VPAD</w:t>
      </w:r>
      <w:r w:rsidRPr="004D369B">
        <w:t xml:space="preserve"> as necessary. This request shall list the type of accommodation required, and its intended purpose. The University shall review such requests, and these requests shall not be unreasonably denied</w:t>
      </w:r>
      <w:r w:rsidR="00E86987" w:rsidRPr="004D369B">
        <w:t>, but will not create undue</w:t>
      </w:r>
      <w:r w:rsidRPr="004D369B">
        <w:t xml:space="preserve"> hardship on the College. The Member has a right to include a member of the King’s University College Faculty Association of </w:t>
      </w:r>
      <w:r w:rsidR="008B2F3F" w:rsidRPr="00AD5FDD">
        <w:rPr>
          <w:highlight w:val="yellow"/>
        </w:rPr>
        <w:t>their</w:t>
      </w:r>
      <w:r w:rsidRPr="004D369B">
        <w:t xml:space="preserve"> choosing, in any discussions. </w:t>
      </w:r>
    </w:p>
    <w:p w14:paraId="23F9D500" w14:textId="77777777" w:rsidR="00020EBE" w:rsidRPr="004D369B" w:rsidRDefault="00020EBE" w:rsidP="00753BCF">
      <w:pPr>
        <w:pStyle w:val="Heading2"/>
        <w:rPr>
          <w:lang w:val="en-GB"/>
        </w:rPr>
      </w:pPr>
      <w:bookmarkStart w:id="35" w:name="_Toc337023620"/>
      <w:bookmarkStart w:id="36" w:name="_Toc52458178"/>
      <w:r w:rsidRPr="004D369B">
        <w:rPr>
          <w:rFonts w:cs="Times New Roman"/>
          <w:b w:val="0"/>
          <w:iCs w:val="0"/>
          <w:szCs w:val="24"/>
          <w:u w:val="none"/>
          <w:lang w:val="en-GB"/>
        </w:rPr>
        <w:t xml:space="preserve">1.11 </w:t>
      </w:r>
      <w:r w:rsidRPr="004D369B">
        <w:rPr>
          <w:rFonts w:cs="Times New Roman"/>
          <w:b w:val="0"/>
          <w:iCs w:val="0"/>
          <w:szCs w:val="24"/>
          <w:u w:val="none"/>
          <w:lang w:val="en-GB"/>
        </w:rPr>
        <w:tab/>
      </w:r>
      <w:r w:rsidRPr="00B97402">
        <w:rPr>
          <w:rFonts w:cs="Times New Roman"/>
          <w:iCs w:val="0"/>
          <w:szCs w:val="24"/>
        </w:rPr>
        <w:t>Procedures</w:t>
      </w:r>
      <w:r w:rsidRPr="004D369B">
        <w:rPr>
          <w:lang w:val="en-GB"/>
        </w:rPr>
        <w:t xml:space="preserve"> for Negotiation</w:t>
      </w:r>
      <w:bookmarkEnd w:id="35"/>
      <w:bookmarkEnd w:id="36"/>
    </w:p>
    <w:p w14:paraId="426D1959" w14:textId="77777777" w:rsidR="00020EBE" w:rsidRPr="004D369B" w:rsidRDefault="00020EBE" w:rsidP="00020EBE">
      <w:pPr>
        <w:autoSpaceDE w:val="0"/>
        <w:autoSpaceDN w:val="0"/>
        <w:adjustRightInd w:val="0"/>
        <w:ind w:left="1419" w:hanging="1419"/>
        <w:jc w:val="both"/>
        <w:rPr>
          <w:bCs/>
          <w:u w:val="single"/>
          <w:lang w:val="en-GB"/>
        </w:rPr>
      </w:pPr>
    </w:p>
    <w:p w14:paraId="6E723595" w14:textId="77777777" w:rsidR="0038144D" w:rsidRPr="003C16ED" w:rsidRDefault="00020EBE" w:rsidP="005A14F3">
      <w:pPr>
        <w:autoSpaceDE w:val="0"/>
        <w:autoSpaceDN w:val="0"/>
        <w:adjustRightInd w:val="0"/>
        <w:ind w:left="1419" w:hanging="1419"/>
        <w:jc w:val="both"/>
        <w:rPr>
          <w:highlight w:val="yellow"/>
        </w:rPr>
      </w:pPr>
      <w:r w:rsidRPr="004D369B">
        <w:rPr>
          <w:bCs/>
          <w:lang w:val="en-GB"/>
        </w:rPr>
        <w:tab/>
      </w:r>
      <w:r w:rsidR="0038144D" w:rsidRPr="003C16ED">
        <w:rPr>
          <w:highlight w:val="yellow"/>
        </w:rPr>
        <w:t>The following information will be provided not later than December 15</w:t>
      </w:r>
      <w:r w:rsidR="0038144D" w:rsidRPr="003C16ED">
        <w:rPr>
          <w:highlight w:val="yellow"/>
          <w:vertAlign w:val="superscript"/>
        </w:rPr>
        <w:t>th</w:t>
      </w:r>
      <w:r w:rsidR="0038144D" w:rsidRPr="003C16ED">
        <w:rPr>
          <w:highlight w:val="yellow"/>
        </w:rPr>
        <w:t xml:space="preserve"> in each bargaining year, or as early as it is available.</w:t>
      </w:r>
    </w:p>
    <w:p w14:paraId="2E7E958F" w14:textId="77777777" w:rsidR="0038144D" w:rsidRPr="003C16ED" w:rsidRDefault="0038144D" w:rsidP="0038144D">
      <w:pPr>
        <w:tabs>
          <w:tab w:val="left" w:pos="-2160"/>
          <w:tab w:val="left" w:pos="-1440"/>
          <w:tab w:val="left" w:pos="-318"/>
        </w:tabs>
        <w:jc w:val="both"/>
        <w:rPr>
          <w:highlight w:val="yellow"/>
        </w:rPr>
      </w:pPr>
    </w:p>
    <w:p w14:paraId="493C4F50" w14:textId="77777777" w:rsidR="0038144D" w:rsidRPr="003C16ED" w:rsidRDefault="0038144D">
      <w:pPr>
        <w:numPr>
          <w:ilvl w:val="0"/>
          <w:numId w:val="3"/>
        </w:numPr>
        <w:tabs>
          <w:tab w:val="center" w:pos="-6300"/>
          <w:tab w:val="left" w:pos="-2160"/>
        </w:tabs>
        <w:ind w:left="1578" w:hanging="540"/>
        <w:jc w:val="both"/>
        <w:rPr>
          <w:highlight w:val="yellow"/>
        </w:rPr>
      </w:pPr>
      <w:r w:rsidRPr="003C16ED">
        <w:rPr>
          <w:highlight w:val="yellow"/>
        </w:rPr>
        <w:lastRenderedPageBreak/>
        <w:t>The College will make available to the Collective Bargaining Committee of Faculty Association, for information purposes only, the following data:</w:t>
      </w:r>
    </w:p>
    <w:p w14:paraId="29BB8B07" w14:textId="77777777" w:rsidR="00311C27" w:rsidRPr="003C16ED" w:rsidRDefault="00311C27" w:rsidP="00311C27">
      <w:pPr>
        <w:tabs>
          <w:tab w:val="center" w:pos="-6300"/>
          <w:tab w:val="left" w:pos="-2160"/>
        </w:tabs>
        <w:ind w:left="1578"/>
        <w:jc w:val="both"/>
        <w:rPr>
          <w:highlight w:val="yellow"/>
        </w:rPr>
      </w:pPr>
    </w:p>
    <w:p w14:paraId="1AD152A7" w14:textId="77777777" w:rsidR="0038144D" w:rsidRPr="003C16ED" w:rsidRDefault="0038144D" w:rsidP="004D369B">
      <w:pPr>
        <w:numPr>
          <w:ilvl w:val="0"/>
          <w:numId w:val="4"/>
        </w:numPr>
        <w:tabs>
          <w:tab w:val="left" w:pos="-2160"/>
          <w:tab w:val="left" w:pos="-1440"/>
          <w:tab w:val="left" w:pos="-318"/>
        </w:tabs>
        <w:ind w:left="2028" w:hanging="402"/>
        <w:jc w:val="both"/>
        <w:rPr>
          <w:highlight w:val="yellow"/>
        </w:rPr>
      </w:pPr>
      <w:r w:rsidRPr="003C16ED">
        <w:rPr>
          <w:highlight w:val="yellow"/>
        </w:rPr>
        <w:t>The annual audited financial statements of the College for its most recent fiscal year.</w:t>
      </w:r>
    </w:p>
    <w:p w14:paraId="6B5C929A" w14:textId="77777777" w:rsidR="0038144D" w:rsidRPr="003C16ED" w:rsidRDefault="0038144D" w:rsidP="004D369B">
      <w:pPr>
        <w:numPr>
          <w:ilvl w:val="0"/>
          <w:numId w:val="4"/>
        </w:numPr>
        <w:tabs>
          <w:tab w:val="left" w:pos="-2160"/>
          <w:tab w:val="left" w:pos="-1440"/>
          <w:tab w:val="left" w:pos="-318"/>
        </w:tabs>
        <w:ind w:left="2028" w:hanging="402"/>
        <w:jc w:val="both"/>
        <w:rPr>
          <w:highlight w:val="yellow"/>
        </w:rPr>
      </w:pPr>
      <w:r w:rsidRPr="003C16ED">
        <w:rPr>
          <w:highlight w:val="yellow"/>
        </w:rPr>
        <w:t>The Annual budget of the College for its current year as it has been adopted by the Board. (For greater clarity, it is understood that this is not intended to include the detailed working documents which may support the information contained in such budget.)</w:t>
      </w:r>
    </w:p>
    <w:p w14:paraId="59711827" w14:textId="77777777" w:rsidR="0038144D" w:rsidRPr="003C16ED" w:rsidRDefault="0038144D" w:rsidP="004D369B">
      <w:pPr>
        <w:numPr>
          <w:ilvl w:val="0"/>
          <w:numId w:val="4"/>
        </w:numPr>
        <w:tabs>
          <w:tab w:val="left" w:pos="-2160"/>
          <w:tab w:val="left" w:pos="-1440"/>
          <w:tab w:val="left" w:pos="-318"/>
        </w:tabs>
        <w:ind w:left="2028" w:hanging="402"/>
        <w:jc w:val="both"/>
        <w:rPr>
          <w:highlight w:val="yellow"/>
        </w:rPr>
      </w:pPr>
      <w:r w:rsidRPr="003C16ED">
        <w:rPr>
          <w:highlight w:val="yellow"/>
        </w:rPr>
        <w:t>The StatsCan data on average salaries for Associate Professors within Southwestern Ontario universities.</w:t>
      </w:r>
    </w:p>
    <w:p w14:paraId="62B873E5" w14:textId="77777777" w:rsidR="0038144D" w:rsidRPr="003C16ED" w:rsidRDefault="0038144D" w:rsidP="004D369B">
      <w:pPr>
        <w:numPr>
          <w:ilvl w:val="0"/>
          <w:numId w:val="4"/>
        </w:numPr>
        <w:tabs>
          <w:tab w:val="left" w:pos="-2160"/>
          <w:tab w:val="left" w:pos="-1440"/>
          <w:tab w:val="left" w:pos="-318"/>
        </w:tabs>
        <w:ind w:left="2028" w:hanging="402"/>
        <w:jc w:val="both"/>
        <w:rPr>
          <w:highlight w:val="yellow"/>
        </w:rPr>
      </w:pPr>
      <w:r w:rsidRPr="003C16ED">
        <w:rPr>
          <w:highlight w:val="yellow"/>
        </w:rPr>
        <w:t>Average salaries of Full-Time Faculty members grouped by department and rank will be disclosed to the Collective Bargaining Committee of Faculty Association, unless such disclosure would state the salary of an individual Faculty member.  The data will provide the following: median salary by rank; standard deviation; number of faculty at each rank; and number of faculty teaching course overloads in each rank.</w:t>
      </w:r>
    </w:p>
    <w:p w14:paraId="59430F53" w14:textId="77777777" w:rsidR="0038144D" w:rsidRPr="003C16ED" w:rsidRDefault="0038144D" w:rsidP="005B255E">
      <w:pPr>
        <w:numPr>
          <w:ilvl w:val="0"/>
          <w:numId w:val="4"/>
        </w:numPr>
        <w:tabs>
          <w:tab w:val="left" w:pos="-2160"/>
          <w:tab w:val="left" w:pos="-1440"/>
          <w:tab w:val="left" w:pos="-318"/>
        </w:tabs>
        <w:ind w:left="2028" w:right="-22" w:hanging="402"/>
        <w:jc w:val="both"/>
        <w:rPr>
          <w:highlight w:val="yellow"/>
        </w:rPr>
      </w:pPr>
      <w:r w:rsidRPr="003C16ED">
        <w:rPr>
          <w:highlight w:val="yellow"/>
        </w:rPr>
        <w:t>Such additional material information as has been previously presented to the Board and as may be pertinent to discussions relating to Faculty salaries.</w:t>
      </w:r>
    </w:p>
    <w:p w14:paraId="7CAFDC02" w14:textId="77777777" w:rsidR="0038144D" w:rsidRPr="003C16ED" w:rsidRDefault="0038144D" w:rsidP="004D369B">
      <w:pPr>
        <w:tabs>
          <w:tab w:val="left" w:pos="-2160"/>
          <w:tab w:val="left" w:pos="-1440"/>
          <w:tab w:val="left" w:pos="-318"/>
        </w:tabs>
        <w:ind w:left="2028" w:right="-720"/>
        <w:jc w:val="both"/>
        <w:rPr>
          <w:highlight w:val="yellow"/>
        </w:rPr>
      </w:pPr>
    </w:p>
    <w:p w14:paraId="01983869" w14:textId="77777777" w:rsidR="0038144D" w:rsidRPr="003C16ED" w:rsidRDefault="0038144D" w:rsidP="005B255E">
      <w:pPr>
        <w:numPr>
          <w:ilvl w:val="0"/>
          <w:numId w:val="3"/>
        </w:numPr>
        <w:tabs>
          <w:tab w:val="left" w:pos="-2160"/>
          <w:tab w:val="left" w:pos="-1440"/>
          <w:tab w:val="left" w:pos="-318"/>
        </w:tabs>
        <w:ind w:left="1578" w:right="-22" w:hanging="540"/>
        <w:jc w:val="both"/>
        <w:rPr>
          <w:highlight w:val="yellow"/>
        </w:rPr>
      </w:pPr>
      <w:r w:rsidRPr="003C16ED">
        <w:rPr>
          <w:highlight w:val="yellow"/>
        </w:rPr>
        <w:t>The Faculty Association agrees to provide salary information for Ontario universities and colleges including data received from OCUFA.</w:t>
      </w:r>
    </w:p>
    <w:p w14:paraId="47B8B50A" w14:textId="77777777" w:rsidR="0038144D" w:rsidRPr="003C16ED" w:rsidRDefault="0038144D" w:rsidP="004D369B">
      <w:pPr>
        <w:tabs>
          <w:tab w:val="left" w:pos="-2160"/>
          <w:tab w:val="left" w:pos="-1440"/>
          <w:tab w:val="left" w:pos="-318"/>
        </w:tabs>
        <w:ind w:left="1578" w:right="-720"/>
        <w:jc w:val="both"/>
        <w:rPr>
          <w:highlight w:val="yellow"/>
        </w:rPr>
      </w:pPr>
    </w:p>
    <w:p w14:paraId="14061083" w14:textId="77777777" w:rsidR="0038144D" w:rsidRPr="003C16ED" w:rsidRDefault="0038144D" w:rsidP="005B255E">
      <w:pPr>
        <w:numPr>
          <w:ilvl w:val="0"/>
          <w:numId w:val="3"/>
        </w:numPr>
        <w:tabs>
          <w:tab w:val="left" w:pos="-2160"/>
          <w:tab w:val="left" w:pos="-1440"/>
          <w:tab w:val="left" w:pos="-318"/>
        </w:tabs>
        <w:ind w:left="1578" w:right="-22" w:hanging="540"/>
        <w:jc w:val="both"/>
        <w:rPr>
          <w:highlight w:val="yellow"/>
        </w:rPr>
      </w:pPr>
      <w:r w:rsidRPr="003C16ED">
        <w:rPr>
          <w:highlight w:val="yellow"/>
        </w:rPr>
        <w:t xml:space="preserve">The Parties agree that a </w:t>
      </w:r>
      <w:r w:rsidRPr="003C16ED">
        <w:rPr>
          <w:bCs/>
          <w:highlight w:val="yellow"/>
        </w:rPr>
        <w:t xml:space="preserve">Comparison Target Group and information related to the CPI will be used to prepare proposals to be used in negotiations.  </w:t>
      </w:r>
    </w:p>
    <w:p w14:paraId="47B4224B" w14:textId="77777777" w:rsidR="0038144D" w:rsidRPr="003C16ED" w:rsidRDefault="0038144D" w:rsidP="005B255E">
      <w:pPr>
        <w:tabs>
          <w:tab w:val="left" w:pos="-2160"/>
          <w:tab w:val="left" w:pos="-1440"/>
          <w:tab w:val="left" w:pos="-318"/>
        </w:tabs>
        <w:ind w:left="1578" w:right="-720"/>
        <w:jc w:val="both"/>
        <w:rPr>
          <w:highlight w:val="yellow"/>
        </w:rPr>
      </w:pPr>
    </w:p>
    <w:p w14:paraId="649473A1" w14:textId="77777777" w:rsidR="0038144D" w:rsidRPr="003C16ED" w:rsidRDefault="0038144D" w:rsidP="005B255E">
      <w:pPr>
        <w:tabs>
          <w:tab w:val="left" w:pos="-2160"/>
          <w:tab w:val="left" w:pos="-1440"/>
          <w:tab w:val="left" w:pos="-318"/>
          <w:tab w:val="left" w:pos="0"/>
          <w:tab w:val="decimal" w:pos="645"/>
          <w:tab w:val="left" w:pos="1047"/>
          <w:tab w:val="left" w:pos="1449"/>
          <w:tab w:val="left" w:pos="2160"/>
          <w:tab w:val="left" w:pos="2880"/>
          <w:tab w:val="left" w:pos="3600"/>
          <w:tab w:val="left" w:pos="4320"/>
          <w:tab w:val="left" w:pos="5040"/>
          <w:tab w:val="left" w:pos="5760"/>
          <w:tab w:val="left" w:pos="6480"/>
          <w:tab w:val="left" w:pos="7200"/>
          <w:tab w:val="left" w:pos="7920"/>
        </w:tabs>
        <w:ind w:left="1578" w:hanging="1392"/>
        <w:jc w:val="both"/>
        <w:rPr>
          <w:b/>
          <w:highlight w:val="yellow"/>
        </w:rPr>
      </w:pPr>
      <w:r w:rsidRPr="003C16ED">
        <w:rPr>
          <w:highlight w:val="yellow"/>
        </w:rPr>
        <w:tab/>
      </w:r>
      <w:r w:rsidRPr="003C16ED">
        <w:rPr>
          <w:highlight w:val="yellow"/>
        </w:rPr>
        <w:tab/>
      </w:r>
      <w:r w:rsidRPr="003C16ED">
        <w:rPr>
          <w:highlight w:val="yellow"/>
        </w:rPr>
        <w:tab/>
      </w:r>
      <w:r w:rsidRPr="003C16ED">
        <w:rPr>
          <w:highlight w:val="yellow"/>
        </w:rPr>
        <w:tab/>
      </w:r>
      <w:r w:rsidR="005B255E" w:rsidRPr="003C16ED">
        <w:rPr>
          <w:highlight w:val="yellow"/>
        </w:rPr>
        <w:t>T</w:t>
      </w:r>
      <w:r w:rsidRPr="003C16ED">
        <w:rPr>
          <w:highlight w:val="yellow"/>
        </w:rPr>
        <w:t>he Faculty Association and the Employee Relations Committee agree to adopt a salary target group for King's University College faculty.  This target group consists of the following eight (8) institutions - University of Western Ontario, Huron University College, Brescia University College, Brock University, St. Jerome’s University, Wilfrid Laurier University, University of Guelph, University of Windsor – located in southwestern Ontario, as these salaries are reported in current data from StatsCan Data, excluding all professional Faculty except Social Work.  Moreover, the salary data should exclude any administrative stipends.</w:t>
      </w:r>
    </w:p>
    <w:p w14:paraId="2E24E645" w14:textId="77777777" w:rsidR="0038144D" w:rsidRPr="003C16ED" w:rsidRDefault="0038144D" w:rsidP="005B255E">
      <w:pPr>
        <w:tabs>
          <w:tab w:val="left" w:pos="-2160"/>
          <w:tab w:val="left" w:pos="-1440"/>
          <w:tab w:val="left" w:pos="-318"/>
          <w:tab w:val="left" w:pos="163"/>
          <w:tab w:val="decimal" w:pos="645"/>
          <w:tab w:val="left" w:pos="1047"/>
          <w:tab w:val="left" w:pos="1449"/>
          <w:tab w:val="left" w:pos="2160"/>
          <w:tab w:val="left" w:pos="2880"/>
          <w:tab w:val="left" w:pos="3600"/>
          <w:tab w:val="left" w:pos="4320"/>
          <w:tab w:val="left" w:pos="5040"/>
          <w:tab w:val="left" w:pos="5760"/>
          <w:tab w:val="left" w:pos="6480"/>
          <w:tab w:val="left" w:pos="7200"/>
          <w:tab w:val="left" w:pos="7920"/>
          <w:tab w:val="left" w:pos="8640"/>
        </w:tabs>
        <w:ind w:left="588"/>
        <w:jc w:val="both"/>
        <w:rPr>
          <w:highlight w:val="yellow"/>
        </w:rPr>
      </w:pPr>
    </w:p>
    <w:p w14:paraId="58A2A56E" w14:textId="77777777" w:rsidR="0038144D" w:rsidRPr="003C16ED" w:rsidRDefault="0038144D" w:rsidP="005B255E">
      <w:pPr>
        <w:tabs>
          <w:tab w:val="left" w:pos="-2160"/>
          <w:tab w:val="left" w:pos="-1440"/>
          <w:tab w:val="left" w:pos="-318"/>
          <w:tab w:val="left" w:pos="163"/>
          <w:tab w:val="decimal" w:pos="645"/>
          <w:tab w:val="left" w:pos="1047"/>
          <w:tab w:val="left" w:pos="1449"/>
          <w:tab w:val="left" w:pos="2160"/>
          <w:tab w:val="left" w:pos="2880"/>
          <w:tab w:val="left" w:pos="3600"/>
          <w:tab w:val="left" w:pos="4320"/>
          <w:tab w:val="left" w:pos="5040"/>
          <w:tab w:val="left" w:pos="5760"/>
          <w:tab w:val="left" w:pos="6480"/>
          <w:tab w:val="left" w:pos="7200"/>
          <w:tab w:val="left" w:pos="7920"/>
          <w:tab w:val="left" w:pos="8640"/>
        </w:tabs>
        <w:ind w:left="1578"/>
        <w:jc w:val="both"/>
        <w:rPr>
          <w:highlight w:val="yellow"/>
        </w:rPr>
      </w:pPr>
      <w:r w:rsidRPr="003C16ED">
        <w:rPr>
          <w:highlight w:val="yellow"/>
        </w:rPr>
        <w:t>It is the purpose of this report, therefore, to investigate the salaries at the above named  institutions in southwestern Ontario and compare them to salaries at King’s University College and conclude whether or not a salary gap exists and if so, the approximate size of this salary gap.  It is understood that the salary gap is not the sole determining factor during negotiations of the agreement.</w:t>
      </w:r>
    </w:p>
    <w:p w14:paraId="72B147EC" w14:textId="77777777" w:rsidR="0038144D" w:rsidRPr="003C16ED" w:rsidRDefault="0038144D" w:rsidP="005B255E">
      <w:pPr>
        <w:pStyle w:val="ListParagraph"/>
        <w:tabs>
          <w:tab w:val="left" w:pos="-2160"/>
          <w:tab w:val="left" w:pos="-1440"/>
          <w:tab w:val="left" w:pos="-318"/>
        </w:tabs>
        <w:ind w:left="1941" w:right="-720"/>
        <w:jc w:val="both"/>
        <w:rPr>
          <w:highlight w:val="yellow"/>
        </w:rPr>
      </w:pPr>
    </w:p>
    <w:p w14:paraId="16211635" w14:textId="77777777" w:rsidR="0038144D" w:rsidRPr="004D369B" w:rsidRDefault="0038144D" w:rsidP="004D369B">
      <w:pPr>
        <w:tabs>
          <w:tab w:val="left" w:pos="-2160"/>
          <w:tab w:val="left" w:pos="-1440"/>
          <w:tab w:val="left" w:pos="-318"/>
          <w:tab w:val="left" w:pos="163"/>
          <w:tab w:val="decimal" w:pos="645"/>
          <w:tab w:val="left" w:pos="1047"/>
          <w:tab w:val="left" w:pos="1449"/>
          <w:tab w:val="left" w:pos="2160"/>
          <w:tab w:val="left" w:pos="2880"/>
          <w:tab w:val="left" w:pos="3600"/>
          <w:tab w:val="left" w:pos="4320"/>
          <w:tab w:val="left" w:pos="5040"/>
          <w:tab w:val="left" w:pos="5760"/>
          <w:tab w:val="left" w:pos="6480"/>
          <w:tab w:val="left" w:pos="7200"/>
          <w:tab w:val="left" w:pos="7920"/>
          <w:tab w:val="left" w:pos="8640"/>
        </w:tabs>
        <w:ind w:left="1578"/>
        <w:jc w:val="both"/>
      </w:pPr>
      <w:r w:rsidRPr="003C16ED">
        <w:rPr>
          <w:highlight w:val="yellow"/>
        </w:rPr>
        <w:lastRenderedPageBreak/>
        <w:t>In keeping with conventional practice, the inflation rate (based on the Consumer Price Index, all items) will be understood to be the average of the previous twelve monthly inflation rates (calculated on a year-over-year basis) ending in the month of October preceding annual negotiations.</w:t>
      </w:r>
      <w:r w:rsidRPr="004D369B">
        <w:t xml:space="preserve">  </w:t>
      </w:r>
    </w:p>
    <w:p w14:paraId="0E5DB145" w14:textId="77777777" w:rsidR="0038144D" w:rsidRPr="00F61609" w:rsidRDefault="0038144D" w:rsidP="003C1591">
      <w:pPr>
        <w:pStyle w:val="Heading2"/>
        <w:rPr>
          <w:highlight w:val="yellow"/>
        </w:rPr>
      </w:pPr>
      <w:bookmarkStart w:id="37" w:name="_Toc52458179"/>
      <w:r w:rsidRPr="003C1591">
        <w:rPr>
          <w:b w:val="0"/>
          <w:u w:val="none"/>
        </w:rPr>
        <w:t>1.1</w:t>
      </w:r>
      <w:r w:rsidR="005B255E" w:rsidRPr="003C1591">
        <w:rPr>
          <w:b w:val="0"/>
          <w:u w:val="none"/>
        </w:rPr>
        <w:t>2</w:t>
      </w:r>
      <w:r w:rsidRPr="003C1591">
        <w:rPr>
          <w:b w:val="0"/>
          <w:u w:val="none"/>
        </w:rPr>
        <w:tab/>
      </w:r>
      <w:r w:rsidRPr="00F61609">
        <w:rPr>
          <w:highlight w:val="yellow"/>
          <w:lang w:val="en-GB"/>
        </w:rPr>
        <w:t>Notice to Bargain</w:t>
      </w:r>
      <w:bookmarkEnd w:id="37"/>
    </w:p>
    <w:p w14:paraId="3B665884" w14:textId="77777777" w:rsidR="0038144D" w:rsidRPr="00F61609" w:rsidRDefault="0038144D" w:rsidP="005B255E">
      <w:pPr>
        <w:ind w:left="1440"/>
        <w:jc w:val="both"/>
        <w:rPr>
          <w:highlight w:val="yellow"/>
          <w:lang w:val="en"/>
        </w:rPr>
      </w:pPr>
      <w:r w:rsidRPr="00F61609">
        <w:rPr>
          <w:highlight w:val="yellow"/>
          <w:lang w:val="en"/>
        </w:rPr>
        <w:t>Either party may, within the period of ninety (90) days prior to the expiry of the Collective Agreement, give notice in writing to the other party of its desire to bargain with a view to the renewal of the Collective Agreement.</w:t>
      </w:r>
    </w:p>
    <w:p w14:paraId="605E9F7C" w14:textId="77777777" w:rsidR="0038144D" w:rsidRPr="00F61609" w:rsidRDefault="0038144D" w:rsidP="005B255E">
      <w:pPr>
        <w:ind w:left="1440"/>
        <w:jc w:val="both"/>
        <w:rPr>
          <w:highlight w:val="yellow"/>
          <w:lang w:val="en"/>
        </w:rPr>
      </w:pPr>
    </w:p>
    <w:p w14:paraId="29194897" w14:textId="77777777" w:rsidR="0038144D" w:rsidRPr="00F61609" w:rsidRDefault="0038144D" w:rsidP="005B255E">
      <w:pPr>
        <w:ind w:left="1440"/>
        <w:jc w:val="both"/>
        <w:rPr>
          <w:highlight w:val="yellow"/>
        </w:rPr>
      </w:pPr>
      <w:r w:rsidRPr="00F61609">
        <w:rPr>
          <w:highlight w:val="yellow"/>
          <w:lang w:val="en"/>
        </w:rPr>
        <w:t>The first meeting will be held within 15 business days of receipt of Notice to Bargain.  Both parties will identify sections of the agreement that will be subject to bargaining.  These documents will be exchanged at this meeting.</w:t>
      </w:r>
    </w:p>
    <w:p w14:paraId="4A029BF3" w14:textId="77777777" w:rsidR="00316F28" w:rsidRPr="00F61609" w:rsidRDefault="005B255E" w:rsidP="003C1591">
      <w:pPr>
        <w:pStyle w:val="Heading2"/>
        <w:rPr>
          <w:highlight w:val="yellow"/>
        </w:rPr>
      </w:pPr>
      <w:bookmarkStart w:id="38" w:name="_Toc52458180"/>
      <w:r w:rsidRPr="00F61609">
        <w:rPr>
          <w:b w:val="0"/>
          <w:highlight w:val="yellow"/>
          <w:u w:val="none"/>
        </w:rPr>
        <w:t>1.13</w:t>
      </w:r>
      <w:r w:rsidR="00316F28" w:rsidRPr="00F61609">
        <w:rPr>
          <w:b w:val="0"/>
          <w:highlight w:val="yellow"/>
          <w:u w:val="none"/>
        </w:rPr>
        <w:tab/>
      </w:r>
      <w:r w:rsidR="00316F28" w:rsidRPr="00F61609">
        <w:rPr>
          <w:highlight w:val="yellow"/>
        </w:rPr>
        <w:t>Joint Consultative Committee</w:t>
      </w:r>
      <w:bookmarkEnd w:id="38"/>
    </w:p>
    <w:p w14:paraId="6125A3F9" w14:textId="77777777" w:rsidR="00316F28" w:rsidRPr="00F61609" w:rsidRDefault="00316F28" w:rsidP="00316F28">
      <w:pPr>
        <w:rPr>
          <w:highlight w:val="yellow"/>
        </w:rPr>
      </w:pPr>
    </w:p>
    <w:p w14:paraId="7C107A78" w14:textId="77777777" w:rsidR="00316F28" w:rsidRPr="00F61609" w:rsidRDefault="005B255E" w:rsidP="005B255E">
      <w:pPr>
        <w:ind w:left="1440" w:hanging="1440"/>
        <w:jc w:val="both"/>
        <w:rPr>
          <w:highlight w:val="yellow"/>
        </w:rPr>
      </w:pPr>
      <w:r w:rsidRPr="00F61609">
        <w:rPr>
          <w:highlight w:val="yellow"/>
        </w:rPr>
        <w:t>1.13</w:t>
      </w:r>
      <w:r w:rsidR="00316F28" w:rsidRPr="00F61609">
        <w:rPr>
          <w:highlight w:val="yellow"/>
        </w:rPr>
        <w:t>.1</w:t>
      </w:r>
      <w:r w:rsidR="00311C27" w:rsidRPr="00F61609">
        <w:rPr>
          <w:highlight w:val="yellow"/>
        </w:rPr>
        <w:tab/>
      </w:r>
      <w:r w:rsidR="00316F28" w:rsidRPr="00F61609">
        <w:rPr>
          <w:highlight w:val="yellow"/>
        </w:rPr>
        <w:t xml:space="preserve">A Joint Committee shall be established within one month of the ratification of this </w:t>
      </w:r>
      <w:r w:rsidR="00701655" w:rsidRPr="00F61609">
        <w:rPr>
          <w:highlight w:val="yellow"/>
        </w:rPr>
        <w:t xml:space="preserve">Collective </w:t>
      </w:r>
      <w:r w:rsidR="00316F28" w:rsidRPr="00F61609">
        <w:rPr>
          <w:highlight w:val="yellow"/>
        </w:rPr>
        <w:t xml:space="preserve">Agreement by the Parties. </w:t>
      </w:r>
    </w:p>
    <w:p w14:paraId="1F3746D4" w14:textId="77777777" w:rsidR="00316F28" w:rsidRPr="00F61609" w:rsidRDefault="00316F28" w:rsidP="005B255E">
      <w:pPr>
        <w:ind w:left="720" w:hanging="720"/>
        <w:jc w:val="both"/>
        <w:rPr>
          <w:highlight w:val="yellow"/>
        </w:rPr>
      </w:pPr>
    </w:p>
    <w:p w14:paraId="26A508F6" w14:textId="77777777" w:rsidR="00316F28" w:rsidRPr="00F61609" w:rsidRDefault="005B255E" w:rsidP="005B255E">
      <w:pPr>
        <w:ind w:left="1440" w:hanging="1440"/>
        <w:jc w:val="both"/>
        <w:rPr>
          <w:highlight w:val="yellow"/>
        </w:rPr>
      </w:pPr>
      <w:r w:rsidRPr="00F61609">
        <w:rPr>
          <w:highlight w:val="yellow"/>
        </w:rPr>
        <w:t>1.13</w:t>
      </w:r>
      <w:r w:rsidR="00316F28" w:rsidRPr="00F61609">
        <w:rPr>
          <w:highlight w:val="yellow"/>
        </w:rPr>
        <w:t xml:space="preserve">.2 </w:t>
      </w:r>
      <w:r w:rsidR="00316F28" w:rsidRPr="00F61609">
        <w:rPr>
          <w:highlight w:val="yellow"/>
        </w:rPr>
        <w:tab/>
        <w:t xml:space="preserve">The Joint Committee shall be composed of four (4) representatives of the Association (named by the Association) and four (4) representatives of the University (named by the University). At least two (2) representatives of the University and two (2) Members of the Association must be present at any meeting of the Joint Committee. </w:t>
      </w:r>
    </w:p>
    <w:p w14:paraId="245585F5" w14:textId="77777777" w:rsidR="00316F28" w:rsidRPr="00F61609" w:rsidRDefault="00316F28" w:rsidP="005B255E">
      <w:pPr>
        <w:ind w:left="720" w:hanging="720"/>
        <w:jc w:val="both"/>
        <w:rPr>
          <w:highlight w:val="yellow"/>
        </w:rPr>
      </w:pPr>
    </w:p>
    <w:p w14:paraId="0000D183" w14:textId="77777777" w:rsidR="00316F28" w:rsidRPr="00F61609" w:rsidRDefault="005B255E" w:rsidP="005B255E">
      <w:pPr>
        <w:ind w:left="1440" w:hanging="1440"/>
        <w:jc w:val="both"/>
        <w:rPr>
          <w:highlight w:val="yellow"/>
        </w:rPr>
      </w:pPr>
      <w:r w:rsidRPr="00F61609">
        <w:rPr>
          <w:highlight w:val="yellow"/>
        </w:rPr>
        <w:t>1.13.</w:t>
      </w:r>
      <w:r w:rsidR="00316F28" w:rsidRPr="00F61609">
        <w:rPr>
          <w:highlight w:val="yellow"/>
        </w:rPr>
        <w:t xml:space="preserve">3 </w:t>
      </w:r>
      <w:r w:rsidR="00316F28" w:rsidRPr="00F61609">
        <w:rPr>
          <w:highlight w:val="yellow"/>
        </w:rPr>
        <w:tab/>
        <w:t xml:space="preserve">The Joint Committee shall review matters of concern arising from the application of this </w:t>
      </w:r>
      <w:r w:rsidR="00701655" w:rsidRPr="00F61609">
        <w:rPr>
          <w:highlight w:val="yellow"/>
        </w:rPr>
        <w:t xml:space="preserve">Collective </w:t>
      </w:r>
      <w:r w:rsidR="00316F28" w:rsidRPr="00F61609">
        <w:rPr>
          <w:highlight w:val="yellow"/>
        </w:rPr>
        <w:t>Agreement, excluding any dispute which is at that time being resolved under the Grievance and Arbitration procedures set out in Article 16. The Joint Committee shall attempt to foster effective communications and working relationships between the Parties and shall attempt to maintain a spirit of mutual co-operation and respect.</w:t>
      </w:r>
    </w:p>
    <w:p w14:paraId="3A724956" w14:textId="77777777" w:rsidR="00316F28" w:rsidRPr="00F61609" w:rsidRDefault="00316F28" w:rsidP="005B255E">
      <w:pPr>
        <w:ind w:left="720" w:hanging="720"/>
        <w:jc w:val="both"/>
        <w:rPr>
          <w:highlight w:val="yellow"/>
        </w:rPr>
      </w:pPr>
    </w:p>
    <w:p w14:paraId="4D742B4E" w14:textId="77777777" w:rsidR="00316F28" w:rsidRPr="00F61609" w:rsidRDefault="005B255E" w:rsidP="005B255E">
      <w:pPr>
        <w:ind w:left="1419" w:hanging="1419"/>
        <w:jc w:val="both"/>
        <w:rPr>
          <w:highlight w:val="yellow"/>
        </w:rPr>
      </w:pPr>
      <w:r w:rsidRPr="00F61609">
        <w:rPr>
          <w:highlight w:val="yellow"/>
        </w:rPr>
        <w:t>1.13</w:t>
      </w:r>
      <w:r w:rsidR="00316F28" w:rsidRPr="00F61609">
        <w:rPr>
          <w:highlight w:val="yellow"/>
        </w:rPr>
        <w:t>.4</w:t>
      </w:r>
      <w:r w:rsidR="00316F28" w:rsidRPr="00F61609">
        <w:rPr>
          <w:highlight w:val="yellow"/>
        </w:rPr>
        <w:tab/>
      </w:r>
      <w:r w:rsidRPr="00F61609">
        <w:rPr>
          <w:highlight w:val="yellow"/>
        </w:rPr>
        <w:t>T</w:t>
      </w:r>
      <w:r w:rsidR="00316F28" w:rsidRPr="00F61609">
        <w:rPr>
          <w:highlight w:val="yellow"/>
        </w:rPr>
        <w:t>he Joint Committee shall meet once a month from September to May inclusive, and at other times as it decides. Regular meetings may be waived by agreement of both Parties.</w:t>
      </w:r>
    </w:p>
    <w:p w14:paraId="7CAE2666" w14:textId="77777777" w:rsidR="00316F28" w:rsidRPr="00F61609" w:rsidRDefault="00316F28" w:rsidP="005B255E">
      <w:pPr>
        <w:ind w:left="720" w:hanging="720"/>
        <w:jc w:val="both"/>
        <w:rPr>
          <w:highlight w:val="yellow"/>
        </w:rPr>
      </w:pPr>
    </w:p>
    <w:p w14:paraId="400419CE" w14:textId="77777777" w:rsidR="00020EBE" w:rsidRPr="004D369B" w:rsidRDefault="00316F28" w:rsidP="005B255E">
      <w:pPr>
        <w:autoSpaceDE w:val="0"/>
        <w:autoSpaceDN w:val="0"/>
        <w:adjustRightInd w:val="0"/>
        <w:ind w:left="1419" w:hanging="1419"/>
        <w:jc w:val="both"/>
        <w:rPr>
          <w:bCs/>
          <w:lang w:val="en-GB"/>
        </w:rPr>
      </w:pPr>
      <w:r w:rsidRPr="00F61609">
        <w:rPr>
          <w:highlight w:val="yellow"/>
        </w:rPr>
        <w:t>1</w:t>
      </w:r>
      <w:r w:rsidR="005B255E" w:rsidRPr="00F61609">
        <w:rPr>
          <w:highlight w:val="yellow"/>
        </w:rPr>
        <w:t>.13</w:t>
      </w:r>
      <w:r w:rsidRPr="00F61609">
        <w:rPr>
          <w:highlight w:val="yellow"/>
        </w:rPr>
        <w:t>.5</w:t>
      </w:r>
      <w:r w:rsidR="0038144D" w:rsidRPr="00F61609">
        <w:rPr>
          <w:highlight w:val="yellow"/>
        </w:rPr>
        <w:tab/>
      </w:r>
      <w:r w:rsidRPr="00F61609">
        <w:rPr>
          <w:highlight w:val="yellow"/>
        </w:rPr>
        <w:t xml:space="preserve">The Joint Committee shall not have the power to add to, or to modify, the terms of this </w:t>
      </w:r>
      <w:r w:rsidR="00347A6A" w:rsidRPr="00F61609">
        <w:rPr>
          <w:highlight w:val="yellow"/>
        </w:rPr>
        <w:t xml:space="preserve">Collective </w:t>
      </w:r>
      <w:r w:rsidRPr="00F61609">
        <w:rPr>
          <w:highlight w:val="yellow"/>
        </w:rPr>
        <w:t>Agreement.</w:t>
      </w:r>
      <w:r w:rsidR="00020EBE" w:rsidRPr="004D369B">
        <w:rPr>
          <w:bCs/>
          <w:lang w:val="en-GB"/>
        </w:rPr>
        <w:tab/>
      </w:r>
    </w:p>
    <w:p w14:paraId="785ECC53" w14:textId="77777777" w:rsidR="00020EBE" w:rsidRPr="004D369B" w:rsidRDefault="00020EBE" w:rsidP="00481B62">
      <w:pPr>
        <w:autoSpaceDE w:val="0"/>
        <w:autoSpaceDN w:val="0"/>
        <w:adjustRightInd w:val="0"/>
        <w:ind w:left="1419" w:hanging="1419"/>
        <w:jc w:val="both"/>
        <w:rPr>
          <w:bCs/>
          <w:lang w:val="en-GB"/>
        </w:rPr>
      </w:pPr>
    </w:p>
    <w:p w14:paraId="67D179D8" w14:textId="77777777" w:rsidR="00107F7C" w:rsidRPr="004D369B" w:rsidRDefault="002D031D" w:rsidP="002F7C27">
      <w:pPr>
        <w:autoSpaceDE w:val="0"/>
        <w:autoSpaceDN w:val="0"/>
        <w:adjustRightInd w:val="0"/>
        <w:jc w:val="both"/>
        <w:outlineLvl w:val="0"/>
        <w:rPr>
          <w:smallCaps/>
          <w:lang w:val="en-GB"/>
        </w:rPr>
      </w:pPr>
      <w:bookmarkStart w:id="39" w:name="_Toc101147181"/>
      <w:bookmarkStart w:id="40" w:name="_Toc337023621"/>
      <w:bookmarkStart w:id="41" w:name="_Toc52458181"/>
      <w:r w:rsidRPr="004D369B">
        <w:rPr>
          <w:bCs/>
          <w:smallCaps/>
          <w:lang w:val="en-GB"/>
        </w:rPr>
        <w:t xml:space="preserve">2. </w:t>
      </w:r>
      <w:r w:rsidRPr="004D369B">
        <w:rPr>
          <w:bCs/>
          <w:smallCaps/>
          <w:lang w:val="en-GB"/>
        </w:rPr>
        <w:tab/>
      </w:r>
      <w:r w:rsidR="00107F7C" w:rsidRPr="004D369B">
        <w:rPr>
          <w:rStyle w:val="Heading1Char"/>
        </w:rPr>
        <w:t>The Employer</w:t>
      </w:r>
      <w:bookmarkEnd w:id="39"/>
      <w:bookmarkEnd w:id="40"/>
      <w:bookmarkEnd w:id="41"/>
    </w:p>
    <w:p w14:paraId="6A3C50AC" w14:textId="77777777" w:rsidR="00107F7C" w:rsidRPr="004D369B" w:rsidRDefault="00107F7C" w:rsidP="00753BCF">
      <w:pPr>
        <w:pStyle w:val="Heading2"/>
        <w:rPr>
          <w:lang w:val="en-GB"/>
        </w:rPr>
      </w:pPr>
      <w:bookmarkStart w:id="42" w:name="_Toc101147182"/>
      <w:bookmarkStart w:id="43" w:name="_Toc337023622"/>
      <w:bookmarkStart w:id="44" w:name="_Toc52458182"/>
      <w:r w:rsidRPr="004D369B">
        <w:rPr>
          <w:rFonts w:cs="Times New Roman"/>
          <w:b w:val="0"/>
          <w:bCs w:val="0"/>
          <w:iCs w:val="0"/>
          <w:szCs w:val="24"/>
          <w:u w:val="none"/>
          <w:lang w:val="en-GB"/>
        </w:rPr>
        <w:t xml:space="preserve">2.1 </w:t>
      </w:r>
      <w:r w:rsidRPr="004D369B">
        <w:rPr>
          <w:rFonts w:cs="Times New Roman"/>
          <w:b w:val="0"/>
          <w:bCs w:val="0"/>
          <w:iCs w:val="0"/>
          <w:szCs w:val="24"/>
          <w:u w:val="none"/>
          <w:lang w:val="en-GB"/>
        </w:rPr>
        <w:tab/>
      </w:r>
      <w:r w:rsidRPr="004D369B">
        <w:rPr>
          <w:lang w:val="en-GB"/>
        </w:rPr>
        <w:t>Recognition of Employer</w:t>
      </w:r>
      <w:r w:rsidR="00845AAE" w:rsidRPr="004D369B">
        <w:rPr>
          <w:lang w:val="en-GB"/>
        </w:rPr>
        <w:t xml:space="preserve"> and Employer Management Rights</w:t>
      </w:r>
      <w:bookmarkEnd w:id="42"/>
      <w:bookmarkEnd w:id="43"/>
      <w:bookmarkEnd w:id="44"/>
    </w:p>
    <w:p w14:paraId="26EFC455" w14:textId="77777777" w:rsidR="00107F7C" w:rsidRPr="004D369B" w:rsidRDefault="00107F7C" w:rsidP="00481B62">
      <w:pPr>
        <w:tabs>
          <w:tab w:val="left" w:pos="0"/>
          <w:tab w:val="left" w:pos="720"/>
        </w:tabs>
        <w:autoSpaceDE w:val="0"/>
        <w:autoSpaceDN w:val="0"/>
        <w:adjustRightInd w:val="0"/>
        <w:ind w:left="1439" w:hanging="1419"/>
        <w:jc w:val="both"/>
        <w:rPr>
          <w:b/>
          <w:bCs/>
          <w:lang w:val="en-GB"/>
        </w:rPr>
      </w:pPr>
    </w:p>
    <w:p w14:paraId="574BAF4B" w14:textId="77777777" w:rsidR="00107F7C" w:rsidRPr="004D369B" w:rsidRDefault="00107F7C" w:rsidP="00481B62">
      <w:pPr>
        <w:tabs>
          <w:tab w:val="left" w:pos="0"/>
        </w:tabs>
        <w:autoSpaceDE w:val="0"/>
        <w:autoSpaceDN w:val="0"/>
        <w:adjustRightInd w:val="0"/>
        <w:ind w:left="1439" w:hanging="1419"/>
        <w:jc w:val="both"/>
        <w:rPr>
          <w:bCs/>
          <w:i/>
          <w:iCs/>
          <w:lang w:val="en-GB"/>
        </w:rPr>
      </w:pPr>
      <w:r w:rsidRPr="004D369B">
        <w:rPr>
          <w:bCs/>
          <w:lang w:val="en-GB"/>
        </w:rPr>
        <w:tab/>
        <w:t xml:space="preserve">The </w:t>
      </w:r>
      <w:r w:rsidR="00DC5168" w:rsidRPr="004D369B">
        <w:rPr>
          <w:bCs/>
          <w:lang w:val="en-GB"/>
        </w:rPr>
        <w:t>Faculty</w:t>
      </w:r>
      <w:r w:rsidRPr="004D369B">
        <w:rPr>
          <w:bCs/>
          <w:lang w:val="en-GB"/>
        </w:rPr>
        <w:t xml:space="preserve"> Association recognizes that the Employer is represented by the Board of Directors of King</w:t>
      </w:r>
      <w:r w:rsidR="004A61E7" w:rsidRPr="004D369B">
        <w:rPr>
          <w:bCs/>
          <w:lang w:val="en-GB"/>
        </w:rPr>
        <w:t>’</w:t>
      </w:r>
      <w:r w:rsidRPr="004D369B">
        <w:rPr>
          <w:bCs/>
          <w:lang w:val="en-GB"/>
        </w:rPr>
        <w:t xml:space="preserve">s University College. </w:t>
      </w:r>
      <w:r w:rsidRPr="004D369B">
        <w:rPr>
          <w:lang w:val="en-GB"/>
        </w:rPr>
        <w:t>The</w:t>
      </w:r>
      <w:r w:rsidRPr="004D369B">
        <w:rPr>
          <w:bCs/>
          <w:lang w:val="en-GB"/>
        </w:rPr>
        <w:t xml:space="preserve"> </w:t>
      </w:r>
      <w:r w:rsidRPr="004D369B">
        <w:rPr>
          <w:lang w:val="en-GB"/>
        </w:rPr>
        <w:t>Board has retained, shall possess</w:t>
      </w:r>
      <w:r w:rsidR="005871CB" w:rsidRPr="004D369B">
        <w:rPr>
          <w:lang w:val="en-GB"/>
        </w:rPr>
        <w:t xml:space="preserve">, </w:t>
      </w:r>
      <w:r w:rsidRPr="004D369B">
        <w:rPr>
          <w:lang w:val="en-GB"/>
        </w:rPr>
        <w:t xml:space="preserve">and may exercise </w:t>
      </w:r>
      <w:r w:rsidR="009C1122" w:rsidRPr="004D369B">
        <w:rPr>
          <w:lang w:val="en-GB"/>
        </w:rPr>
        <w:t xml:space="preserve">or delegate </w:t>
      </w:r>
      <w:r w:rsidRPr="004D369B">
        <w:rPr>
          <w:lang w:val="en-GB"/>
        </w:rPr>
        <w:t xml:space="preserve">all rights, functions, powers and </w:t>
      </w:r>
      <w:r w:rsidRPr="004D369B">
        <w:rPr>
          <w:lang w:val="en-GB"/>
        </w:rPr>
        <w:lastRenderedPageBreak/>
        <w:t>privileges</w:t>
      </w:r>
      <w:r w:rsidR="002D031D" w:rsidRPr="004D369B">
        <w:rPr>
          <w:lang w:val="en-GB"/>
        </w:rPr>
        <w:t>,</w:t>
      </w:r>
      <w:r w:rsidRPr="004D369B">
        <w:rPr>
          <w:lang w:val="en-GB"/>
        </w:rPr>
        <w:t xml:space="preserve"> and authority vested in it, excepting only those matters specifically relinquished or varied by this </w:t>
      </w:r>
      <w:r w:rsidR="00701655">
        <w:rPr>
          <w:lang w:val="en-GB"/>
        </w:rPr>
        <w:t>Collective A</w:t>
      </w:r>
      <w:r w:rsidRPr="004D369B">
        <w:rPr>
          <w:lang w:val="en-GB"/>
        </w:rPr>
        <w:t>greement</w:t>
      </w:r>
      <w:r w:rsidR="002F7C27" w:rsidRPr="004D369B">
        <w:rPr>
          <w:lang w:val="en-GB"/>
        </w:rPr>
        <w:t>.</w:t>
      </w:r>
    </w:p>
    <w:p w14:paraId="0D90B5DA" w14:textId="77777777" w:rsidR="00107F7C" w:rsidRPr="004D369B" w:rsidRDefault="00107F7C" w:rsidP="00753BCF">
      <w:pPr>
        <w:pStyle w:val="Heading2"/>
        <w:rPr>
          <w:lang w:val="en-GB"/>
        </w:rPr>
      </w:pPr>
      <w:bookmarkStart w:id="45" w:name="_Toc101147183"/>
      <w:bookmarkStart w:id="46" w:name="_Toc337023623"/>
      <w:bookmarkStart w:id="47" w:name="_Toc52458183"/>
      <w:r w:rsidRPr="004D369B">
        <w:rPr>
          <w:rFonts w:cs="Times New Roman"/>
          <w:b w:val="0"/>
          <w:bCs w:val="0"/>
          <w:iCs w:val="0"/>
          <w:szCs w:val="24"/>
          <w:u w:val="none"/>
          <w:lang w:val="en-GB"/>
        </w:rPr>
        <w:t xml:space="preserve">2.2 </w:t>
      </w:r>
      <w:r w:rsidRPr="004D369B">
        <w:rPr>
          <w:rFonts w:cs="Times New Roman"/>
          <w:b w:val="0"/>
          <w:bCs w:val="0"/>
          <w:iCs w:val="0"/>
          <w:szCs w:val="24"/>
          <w:u w:val="none"/>
          <w:lang w:val="en-GB"/>
        </w:rPr>
        <w:tab/>
      </w:r>
      <w:r w:rsidRPr="004D369B">
        <w:rPr>
          <w:lang w:val="en-GB"/>
        </w:rPr>
        <w:t>Commitment to</w:t>
      </w:r>
      <w:r w:rsidR="00B3169B" w:rsidRPr="004D369B">
        <w:rPr>
          <w:lang w:val="en-GB"/>
        </w:rPr>
        <w:t xml:space="preserve"> the</w:t>
      </w:r>
      <w:r w:rsidRPr="004D369B">
        <w:rPr>
          <w:lang w:val="en-GB"/>
        </w:rPr>
        <w:t xml:space="preserve"> Principles of the </w:t>
      </w:r>
      <w:r w:rsidR="002925CC" w:rsidRPr="004D369B">
        <w:rPr>
          <w:lang w:val="en-GB"/>
        </w:rPr>
        <w:t>D</w:t>
      </w:r>
      <w:r w:rsidRPr="004D369B">
        <w:rPr>
          <w:lang w:val="en-GB"/>
        </w:rPr>
        <w:t>ocument</w:t>
      </w:r>
      <w:bookmarkEnd w:id="45"/>
      <w:bookmarkEnd w:id="46"/>
      <w:bookmarkEnd w:id="47"/>
    </w:p>
    <w:p w14:paraId="039D2B5D" w14:textId="77777777" w:rsidR="00107F7C" w:rsidRPr="004D369B" w:rsidRDefault="00107F7C" w:rsidP="00481B62">
      <w:pPr>
        <w:autoSpaceDE w:val="0"/>
        <w:autoSpaceDN w:val="0"/>
        <w:adjustRightInd w:val="0"/>
        <w:ind w:left="1419" w:hanging="1419"/>
        <w:jc w:val="both"/>
        <w:rPr>
          <w:bCs/>
          <w:lang w:val="en-GB"/>
        </w:rPr>
      </w:pPr>
    </w:p>
    <w:p w14:paraId="3F9546FB" w14:textId="77777777" w:rsidR="00107F7C" w:rsidRPr="004D369B" w:rsidRDefault="00107F7C" w:rsidP="00481B62">
      <w:pPr>
        <w:autoSpaceDE w:val="0"/>
        <w:autoSpaceDN w:val="0"/>
        <w:adjustRightInd w:val="0"/>
        <w:ind w:left="1419" w:hanging="1419"/>
        <w:jc w:val="both"/>
        <w:rPr>
          <w:bCs/>
          <w:lang w:val="en-GB"/>
        </w:rPr>
      </w:pPr>
      <w:r w:rsidRPr="004D369B">
        <w:rPr>
          <w:bCs/>
          <w:lang w:val="en-GB"/>
        </w:rPr>
        <w:tab/>
        <w:t>The Employer agrees that it has the important responsibility to exercise its management functions in a manner that upholds the general princip</w:t>
      </w:r>
      <w:r w:rsidR="00957296" w:rsidRPr="004D369B">
        <w:rPr>
          <w:bCs/>
          <w:lang w:val="en-GB"/>
        </w:rPr>
        <w:t>le</w:t>
      </w:r>
      <w:r w:rsidRPr="004D369B">
        <w:rPr>
          <w:bCs/>
          <w:lang w:val="en-GB"/>
        </w:rPr>
        <w:t xml:space="preserve">s governing this document. </w:t>
      </w:r>
    </w:p>
    <w:p w14:paraId="5CD0EDDD" w14:textId="77777777" w:rsidR="00107F7C" w:rsidRPr="004D369B" w:rsidRDefault="00107F7C" w:rsidP="00753BCF">
      <w:pPr>
        <w:pStyle w:val="Heading2"/>
        <w:rPr>
          <w:lang w:val="en-GB"/>
        </w:rPr>
      </w:pPr>
      <w:bookmarkStart w:id="48" w:name="_Toc101147184"/>
      <w:bookmarkStart w:id="49" w:name="_Toc337023624"/>
      <w:bookmarkStart w:id="50" w:name="_Toc52458184"/>
      <w:r w:rsidRPr="004D369B">
        <w:rPr>
          <w:rFonts w:cs="Times New Roman"/>
          <w:b w:val="0"/>
          <w:bCs w:val="0"/>
          <w:iCs w:val="0"/>
          <w:szCs w:val="24"/>
          <w:u w:val="none"/>
          <w:lang w:val="en-GB"/>
        </w:rPr>
        <w:t xml:space="preserve">2.3 </w:t>
      </w:r>
      <w:r w:rsidR="001759BA" w:rsidRPr="004D369B">
        <w:rPr>
          <w:rFonts w:cs="Times New Roman"/>
          <w:b w:val="0"/>
          <w:bCs w:val="0"/>
          <w:iCs w:val="0"/>
          <w:szCs w:val="24"/>
          <w:u w:val="none"/>
          <w:lang w:val="en-GB"/>
        </w:rPr>
        <w:tab/>
      </w:r>
      <w:r w:rsidRPr="004D369B">
        <w:rPr>
          <w:lang w:val="en-GB"/>
        </w:rPr>
        <w:t xml:space="preserve">Duty to inform Candidates </w:t>
      </w:r>
      <w:r w:rsidR="00845AAE" w:rsidRPr="004D369B">
        <w:rPr>
          <w:lang w:val="en-GB"/>
        </w:rPr>
        <w:t>of the Policies of King’s University College</w:t>
      </w:r>
      <w:bookmarkEnd w:id="48"/>
      <w:bookmarkEnd w:id="49"/>
      <w:bookmarkEnd w:id="50"/>
      <w:r w:rsidRPr="004D369B">
        <w:rPr>
          <w:lang w:val="en-GB"/>
        </w:rPr>
        <w:t xml:space="preserve"> </w:t>
      </w:r>
    </w:p>
    <w:p w14:paraId="56421997" w14:textId="77777777" w:rsidR="00107F7C" w:rsidRPr="004D369B" w:rsidRDefault="00107F7C" w:rsidP="00481B62">
      <w:pPr>
        <w:tabs>
          <w:tab w:val="left" w:pos="720"/>
          <w:tab w:val="left" w:pos="1440"/>
        </w:tabs>
        <w:autoSpaceDE w:val="0"/>
        <w:autoSpaceDN w:val="0"/>
        <w:adjustRightInd w:val="0"/>
        <w:ind w:left="1419" w:hanging="1419"/>
        <w:jc w:val="both"/>
        <w:rPr>
          <w:bCs/>
          <w:lang w:val="en-GB"/>
        </w:rPr>
      </w:pPr>
    </w:p>
    <w:p w14:paraId="40DC9BAF" w14:textId="77777777" w:rsidR="00107F7C" w:rsidRPr="004D369B" w:rsidRDefault="00107F7C" w:rsidP="00481B62">
      <w:pPr>
        <w:tabs>
          <w:tab w:val="left" w:pos="1440"/>
        </w:tabs>
        <w:autoSpaceDE w:val="0"/>
        <w:autoSpaceDN w:val="0"/>
        <w:adjustRightInd w:val="0"/>
        <w:ind w:left="1419" w:hanging="1419"/>
        <w:jc w:val="both"/>
        <w:rPr>
          <w:bCs/>
          <w:lang w:val="en-GB"/>
        </w:rPr>
      </w:pPr>
      <w:r w:rsidRPr="004D369B">
        <w:rPr>
          <w:bCs/>
          <w:lang w:val="en-GB"/>
        </w:rPr>
        <w:tab/>
        <w:t xml:space="preserve">The Employer shall </w:t>
      </w:r>
      <w:r w:rsidR="00845AAE" w:rsidRPr="004D369B">
        <w:rPr>
          <w:bCs/>
          <w:lang w:val="en-GB"/>
        </w:rPr>
        <w:t>refer</w:t>
      </w:r>
      <w:r w:rsidRPr="004D369B">
        <w:rPr>
          <w:bCs/>
          <w:lang w:val="en-GB"/>
        </w:rPr>
        <w:t xml:space="preserve"> all Candidates for </w:t>
      </w:r>
      <w:r w:rsidR="00B4300D" w:rsidRPr="004D369B">
        <w:rPr>
          <w:bCs/>
          <w:lang w:val="en-GB"/>
        </w:rPr>
        <w:t>tenure,</w:t>
      </w:r>
      <w:r w:rsidR="00BB24E5" w:rsidRPr="004D369B">
        <w:rPr>
          <w:bCs/>
          <w:lang w:val="en-GB"/>
        </w:rPr>
        <w:t xml:space="preserve"> tenure-track </w:t>
      </w:r>
      <w:r w:rsidR="00B4300D" w:rsidRPr="004D369B">
        <w:rPr>
          <w:bCs/>
          <w:lang w:val="en-GB"/>
        </w:rPr>
        <w:t xml:space="preserve">and LTA </w:t>
      </w:r>
      <w:r w:rsidRPr="004D369B">
        <w:rPr>
          <w:bCs/>
          <w:lang w:val="en-GB"/>
        </w:rPr>
        <w:t>Academic Appointments at King</w:t>
      </w:r>
      <w:r w:rsidR="004A61E7" w:rsidRPr="004D369B">
        <w:rPr>
          <w:bCs/>
          <w:lang w:val="en-GB"/>
        </w:rPr>
        <w:t>’</w:t>
      </w:r>
      <w:r w:rsidRPr="004D369B">
        <w:rPr>
          <w:bCs/>
          <w:lang w:val="en-GB"/>
        </w:rPr>
        <w:t>s University College</w:t>
      </w:r>
      <w:r w:rsidR="00845AAE" w:rsidRPr="004D369B">
        <w:rPr>
          <w:bCs/>
          <w:lang w:val="en-GB"/>
        </w:rPr>
        <w:t xml:space="preserve"> to College </w:t>
      </w:r>
      <w:r w:rsidR="001C080A" w:rsidRPr="004D369B">
        <w:rPr>
          <w:bCs/>
          <w:lang w:val="en-GB"/>
        </w:rPr>
        <w:t>C</w:t>
      </w:r>
      <w:r w:rsidR="00845AAE" w:rsidRPr="004D369B">
        <w:rPr>
          <w:bCs/>
          <w:lang w:val="en-GB"/>
        </w:rPr>
        <w:t>ouncil documents and policies, and inform them</w:t>
      </w:r>
      <w:r w:rsidRPr="004D369B">
        <w:rPr>
          <w:bCs/>
          <w:lang w:val="en-GB"/>
        </w:rPr>
        <w:t xml:space="preserve"> that they have the right to contact the </w:t>
      </w:r>
      <w:r w:rsidR="00BF21AE" w:rsidRPr="004D369B">
        <w:rPr>
          <w:bCs/>
          <w:lang w:val="en-GB"/>
        </w:rPr>
        <w:t xml:space="preserve">Association for advice prior </w:t>
      </w:r>
      <w:r w:rsidRPr="004D369B">
        <w:rPr>
          <w:bCs/>
          <w:lang w:val="en-GB"/>
        </w:rPr>
        <w:t xml:space="preserve">to signing any letter of offer. </w:t>
      </w:r>
    </w:p>
    <w:p w14:paraId="6A4D5CA4" w14:textId="77777777" w:rsidR="00107F7C" w:rsidRPr="004D369B" w:rsidRDefault="00107F7C" w:rsidP="00753BCF">
      <w:pPr>
        <w:pStyle w:val="Heading2"/>
        <w:rPr>
          <w:lang w:val="en-GB"/>
        </w:rPr>
      </w:pPr>
      <w:bookmarkStart w:id="51" w:name="_Toc101147185"/>
      <w:bookmarkStart w:id="52" w:name="_Toc337023625"/>
      <w:bookmarkStart w:id="53" w:name="_Toc52458185"/>
      <w:r w:rsidRPr="004D369B">
        <w:rPr>
          <w:rFonts w:cs="Times New Roman"/>
          <w:b w:val="0"/>
          <w:bCs w:val="0"/>
          <w:iCs w:val="0"/>
          <w:szCs w:val="24"/>
          <w:u w:val="none"/>
          <w:lang w:val="en-GB"/>
        </w:rPr>
        <w:t xml:space="preserve">2.4 </w:t>
      </w:r>
      <w:r w:rsidRPr="004D369B">
        <w:rPr>
          <w:rFonts w:cs="Times New Roman"/>
          <w:b w:val="0"/>
          <w:bCs w:val="0"/>
          <w:iCs w:val="0"/>
          <w:szCs w:val="24"/>
          <w:u w:val="none"/>
          <w:lang w:val="en-GB"/>
        </w:rPr>
        <w:tab/>
      </w:r>
      <w:r w:rsidRPr="004D369B">
        <w:rPr>
          <w:lang w:val="en-GB"/>
        </w:rPr>
        <w:t>Working Conditions</w:t>
      </w:r>
      <w:bookmarkEnd w:id="51"/>
      <w:bookmarkEnd w:id="52"/>
      <w:bookmarkEnd w:id="53"/>
      <w:r w:rsidRPr="004D369B">
        <w:rPr>
          <w:lang w:val="en-GB"/>
        </w:rPr>
        <w:t xml:space="preserve"> </w:t>
      </w:r>
    </w:p>
    <w:p w14:paraId="34E7F824" w14:textId="77777777" w:rsidR="00107F7C" w:rsidRPr="004D369B" w:rsidRDefault="00107F7C" w:rsidP="00481B62">
      <w:pPr>
        <w:autoSpaceDE w:val="0"/>
        <w:autoSpaceDN w:val="0"/>
        <w:adjustRightInd w:val="0"/>
        <w:ind w:hanging="1419"/>
        <w:rPr>
          <w:bCs/>
          <w:lang w:val="en-GB"/>
        </w:rPr>
      </w:pPr>
    </w:p>
    <w:p w14:paraId="42273A85" w14:textId="77777777" w:rsidR="00720574" w:rsidRPr="004D369B" w:rsidRDefault="00DB28B8" w:rsidP="00BF446E">
      <w:pPr>
        <w:autoSpaceDE w:val="0"/>
        <w:autoSpaceDN w:val="0"/>
        <w:adjustRightInd w:val="0"/>
        <w:ind w:left="1439" w:hanging="1419"/>
        <w:jc w:val="both"/>
        <w:rPr>
          <w:bCs/>
          <w:lang w:val="en-GB"/>
        </w:rPr>
      </w:pPr>
      <w:r w:rsidRPr="004D369B">
        <w:rPr>
          <w:bCs/>
          <w:lang w:val="en-GB"/>
        </w:rPr>
        <w:tab/>
      </w:r>
      <w:r w:rsidR="00107F7C" w:rsidRPr="004D369B">
        <w:rPr>
          <w:bCs/>
          <w:lang w:val="en-GB"/>
        </w:rPr>
        <w:t xml:space="preserve">The Employer recognizes that </w:t>
      </w:r>
      <w:r w:rsidR="00DC5168" w:rsidRPr="004D369B">
        <w:rPr>
          <w:bCs/>
          <w:lang w:val="en-GB"/>
        </w:rPr>
        <w:t>Faculty</w:t>
      </w:r>
      <w:r w:rsidR="00107F7C" w:rsidRPr="004D369B">
        <w:rPr>
          <w:bCs/>
          <w:lang w:val="en-GB"/>
        </w:rPr>
        <w:t xml:space="preserve"> Members cannot fulfil their academic responsibilities without </w:t>
      </w:r>
      <w:r w:rsidR="00D9236A" w:rsidRPr="004D369B">
        <w:rPr>
          <w:bCs/>
          <w:lang w:val="en-GB"/>
        </w:rPr>
        <w:t>the necessary</w:t>
      </w:r>
      <w:r w:rsidR="00107F7C" w:rsidRPr="004D369B">
        <w:rPr>
          <w:bCs/>
          <w:lang w:val="en-GB"/>
        </w:rPr>
        <w:t xml:space="preserve"> facilities and </w:t>
      </w:r>
      <w:r w:rsidR="00A40775" w:rsidRPr="004D369B">
        <w:rPr>
          <w:bCs/>
          <w:lang w:val="en-GB"/>
        </w:rPr>
        <w:t xml:space="preserve">support </w:t>
      </w:r>
      <w:r w:rsidR="00107F7C" w:rsidRPr="004D369B">
        <w:rPr>
          <w:bCs/>
          <w:lang w:val="en-GB"/>
        </w:rPr>
        <w:t xml:space="preserve">services. The Employer therefore agrees to provide </w:t>
      </w:r>
      <w:r w:rsidR="00DC5168" w:rsidRPr="004D369B">
        <w:rPr>
          <w:bCs/>
          <w:lang w:val="en-GB"/>
        </w:rPr>
        <w:t>Faculty</w:t>
      </w:r>
      <w:r w:rsidR="00107F7C" w:rsidRPr="004D369B">
        <w:rPr>
          <w:bCs/>
          <w:lang w:val="en-GB"/>
        </w:rPr>
        <w:t xml:space="preserve"> Members w</w:t>
      </w:r>
      <w:r w:rsidR="00B138CF" w:rsidRPr="004D369B">
        <w:rPr>
          <w:bCs/>
          <w:lang w:val="en-GB"/>
        </w:rPr>
        <w:t>ith office and laboratory space as appropriate,</w:t>
      </w:r>
      <w:r w:rsidR="00107F7C" w:rsidRPr="004D369B">
        <w:rPr>
          <w:bCs/>
          <w:lang w:val="en-GB"/>
        </w:rPr>
        <w:t xml:space="preserve"> and with </w:t>
      </w:r>
      <w:r w:rsidR="00B138CF" w:rsidRPr="004D369B">
        <w:rPr>
          <w:bCs/>
          <w:lang w:val="en-GB"/>
        </w:rPr>
        <w:t xml:space="preserve">adequate </w:t>
      </w:r>
      <w:r w:rsidR="00107F7C" w:rsidRPr="004D369B">
        <w:rPr>
          <w:bCs/>
          <w:lang w:val="en-GB"/>
        </w:rPr>
        <w:t xml:space="preserve">telephone, </w:t>
      </w:r>
      <w:r w:rsidR="00007827" w:rsidRPr="004D369B">
        <w:rPr>
          <w:bCs/>
          <w:lang w:val="en-GB"/>
        </w:rPr>
        <w:t>administrative</w:t>
      </w:r>
      <w:r w:rsidR="00107F7C" w:rsidRPr="004D369B">
        <w:rPr>
          <w:bCs/>
          <w:lang w:val="en-GB"/>
        </w:rPr>
        <w:t>, library, computing</w:t>
      </w:r>
      <w:r w:rsidR="00B138CF" w:rsidRPr="004D369B">
        <w:rPr>
          <w:bCs/>
          <w:lang w:val="en-GB"/>
        </w:rPr>
        <w:t xml:space="preserve"> infrastructure</w:t>
      </w:r>
      <w:r w:rsidR="00107F7C" w:rsidRPr="004D369B">
        <w:rPr>
          <w:bCs/>
          <w:lang w:val="en-GB"/>
        </w:rPr>
        <w:t>, duplicating, technical, and other support services.</w:t>
      </w:r>
    </w:p>
    <w:p w14:paraId="75FCD80E" w14:textId="77777777" w:rsidR="00107F7C" w:rsidRPr="004D369B" w:rsidRDefault="00644DE3" w:rsidP="00AA7439">
      <w:pPr>
        <w:pStyle w:val="Heading1"/>
        <w:rPr>
          <w:lang w:val="en-GB"/>
        </w:rPr>
      </w:pPr>
      <w:bookmarkStart w:id="54" w:name="_Toc101147187"/>
      <w:bookmarkStart w:id="55" w:name="_Toc337023626"/>
      <w:bookmarkStart w:id="56" w:name="_Toc52458186"/>
      <w:r w:rsidRPr="004D369B">
        <w:rPr>
          <w:smallCaps/>
          <w:lang w:val="en-GB"/>
        </w:rPr>
        <w:t xml:space="preserve">3. </w:t>
      </w:r>
      <w:r w:rsidRPr="004D369B">
        <w:rPr>
          <w:smallCaps/>
          <w:lang w:val="en-GB"/>
        </w:rPr>
        <w:tab/>
      </w:r>
      <w:r w:rsidR="00107F7C" w:rsidRPr="004D369B">
        <w:t>The Faculty Association</w:t>
      </w:r>
      <w:bookmarkEnd w:id="54"/>
      <w:bookmarkEnd w:id="55"/>
      <w:bookmarkEnd w:id="56"/>
    </w:p>
    <w:p w14:paraId="7FF985D2" w14:textId="77777777" w:rsidR="00107F7C" w:rsidRPr="004D369B" w:rsidRDefault="00107F7C" w:rsidP="00753BCF">
      <w:pPr>
        <w:pStyle w:val="Heading2"/>
        <w:rPr>
          <w:lang w:val="en-GB"/>
        </w:rPr>
      </w:pPr>
      <w:bookmarkStart w:id="57" w:name="_Toc101147188"/>
      <w:bookmarkStart w:id="58" w:name="_Toc337023627"/>
      <w:bookmarkStart w:id="59" w:name="_Toc52458187"/>
      <w:r w:rsidRPr="004D369B">
        <w:rPr>
          <w:rFonts w:cs="Times New Roman"/>
          <w:b w:val="0"/>
          <w:iCs w:val="0"/>
          <w:szCs w:val="24"/>
          <w:u w:val="none"/>
          <w:lang w:val="en-GB"/>
        </w:rPr>
        <w:t>3.1</w:t>
      </w:r>
      <w:r w:rsidRPr="004D369B">
        <w:rPr>
          <w:rFonts w:cs="Times New Roman"/>
          <w:b w:val="0"/>
          <w:iCs w:val="0"/>
          <w:szCs w:val="24"/>
          <w:u w:val="none"/>
          <w:lang w:val="en-GB"/>
        </w:rPr>
        <w:tab/>
      </w:r>
      <w:r w:rsidRPr="004D369B">
        <w:rPr>
          <w:lang w:val="en-GB"/>
        </w:rPr>
        <w:t>Recognition of the Faculty Association</w:t>
      </w:r>
      <w:bookmarkEnd w:id="57"/>
      <w:bookmarkEnd w:id="58"/>
      <w:bookmarkEnd w:id="59"/>
    </w:p>
    <w:p w14:paraId="228FC97E" w14:textId="77777777" w:rsidR="008F7395" w:rsidRPr="004D369B" w:rsidRDefault="00107F7C" w:rsidP="008F7395">
      <w:pPr>
        <w:tabs>
          <w:tab w:val="left" w:pos="1440"/>
        </w:tabs>
        <w:autoSpaceDE w:val="0"/>
        <w:autoSpaceDN w:val="0"/>
        <w:adjustRightInd w:val="0"/>
        <w:ind w:left="1439" w:hanging="1419"/>
        <w:jc w:val="both"/>
        <w:rPr>
          <w:bCs/>
          <w:lang w:val="en-CA"/>
        </w:rPr>
      </w:pPr>
      <w:r w:rsidRPr="004D369B">
        <w:rPr>
          <w:bCs/>
          <w:lang w:val="en-GB"/>
        </w:rPr>
        <w:tab/>
      </w:r>
      <w:r w:rsidR="008F7395" w:rsidRPr="004D369B">
        <w:rPr>
          <w:bCs/>
          <w:lang w:val="en-GB"/>
        </w:rPr>
        <w:t>                             </w:t>
      </w:r>
    </w:p>
    <w:p w14:paraId="0131B886" w14:textId="77777777" w:rsidR="00A36007" w:rsidRPr="004D369B" w:rsidDel="00836456" w:rsidRDefault="008F7395" w:rsidP="00A36007">
      <w:pPr>
        <w:tabs>
          <w:tab w:val="left" w:pos="1440"/>
        </w:tabs>
        <w:autoSpaceDE w:val="0"/>
        <w:autoSpaceDN w:val="0"/>
        <w:adjustRightInd w:val="0"/>
        <w:ind w:left="1439" w:hanging="1419"/>
        <w:jc w:val="both"/>
        <w:rPr>
          <w:bCs/>
          <w:lang w:val="en-GB"/>
        </w:rPr>
      </w:pPr>
      <w:r w:rsidRPr="004D369B">
        <w:rPr>
          <w:bCs/>
          <w:lang w:val="en-GB"/>
        </w:rPr>
        <w:t>                       </w:t>
      </w:r>
      <w:r w:rsidRPr="00EA3696">
        <w:rPr>
          <w:bCs/>
          <w:highlight w:val="yellow"/>
          <w:lang w:val="en-GB"/>
        </w:rPr>
        <w:t>The Employer recognizes the King’s University College Faculty Association as the exclusive bargaining agent for all academic staff holding tenure or tenure-track positions or limited term appointments employed by King’s University College in and out of the City of London save and except employees holding the position of Principal, Vice Principal Academic Dean</w:t>
      </w:r>
      <w:r w:rsidR="007A0708" w:rsidRPr="00EA3696">
        <w:rPr>
          <w:bCs/>
          <w:highlight w:val="yellow"/>
          <w:lang w:val="en-GB"/>
        </w:rPr>
        <w:t xml:space="preserve"> (VPAD)</w:t>
      </w:r>
      <w:r w:rsidRPr="00EA3696">
        <w:rPr>
          <w:bCs/>
          <w:highlight w:val="yellow"/>
          <w:lang w:val="en-GB"/>
        </w:rPr>
        <w:t>, and Associate Academic Dean – Academic and Research.</w:t>
      </w:r>
      <w:r w:rsidR="00107F7C" w:rsidRPr="004D369B">
        <w:rPr>
          <w:bCs/>
          <w:lang w:val="en-GB"/>
        </w:rPr>
        <w:tab/>
      </w:r>
    </w:p>
    <w:p w14:paraId="6B80A6AC" w14:textId="77777777" w:rsidR="00107F7C" w:rsidRPr="004D369B" w:rsidRDefault="00107F7C" w:rsidP="00753BCF">
      <w:pPr>
        <w:pStyle w:val="Heading2"/>
        <w:rPr>
          <w:lang w:val="en-GB"/>
        </w:rPr>
      </w:pPr>
      <w:bookmarkStart w:id="60" w:name="_Toc101147189"/>
      <w:bookmarkStart w:id="61" w:name="_Toc337023628"/>
      <w:bookmarkStart w:id="62" w:name="_Toc52458188"/>
      <w:r w:rsidRPr="004D369B">
        <w:rPr>
          <w:rFonts w:cs="Times New Roman"/>
          <w:b w:val="0"/>
          <w:iCs w:val="0"/>
          <w:szCs w:val="24"/>
          <w:u w:val="none"/>
          <w:lang w:val="en-GB"/>
        </w:rPr>
        <w:t xml:space="preserve">3.2 </w:t>
      </w:r>
      <w:r w:rsidRPr="004D369B">
        <w:rPr>
          <w:rFonts w:cs="Times New Roman"/>
          <w:b w:val="0"/>
          <w:iCs w:val="0"/>
          <w:szCs w:val="24"/>
          <w:u w:val="none"/>
          <w:lang w:val="en-GB"/>
        </w:rPr>
        <w:tab/>
      </w:r>
      <w:r w:rsidRPr="004D369B">
        <w:rPr>
          <w:lang w:val="en-GB"/>
        </w:rPr>
        <w:t>Commitment to</w:t>
      </w:r>
      <w:r w:rsidR="00C46BC3" w:rsidRPr="004D369B">
        <w:rPr>
          <w:lang w:val="en-GB"/>
        </w:rPr>
        <w:t xml:space="preserve"> the</w:t>
      </w:r>
      <w:r w:rsidRPr="004D369B">
        <w:rPr>
          <w:lang w:val="en-GB"/>
        </w:rPr>
        <w:t xml:space="preserve"> Principles of the </w:t>
      </w:r>
      <w:r w:rsidR="004A61E7" w:rsidRPr="004D369B">
        <w:rPr>
          <w:lang w:val="en-GB"/>
        </w:rPr>
        <w:t>D</w:t>
      </w:r>
      <w:r w:rsidRPr="004D369B">
        <w:rPr>
          <w:lang w:val="en-GB"/>
        </w:rPr>
        <w:t>ocument</w:t>
      </w:r>
      <w:bookmarkEnd w:id="60"/>
      <w:bookmarkEnd w:id="61"/>
      <w:bookmarkEnd w:id="62"/>
      <w:r w:rsidRPr="004D369B">
        <w:rPr>
          <w:lang w:val="en-GB"/>
        </w:rPr>
        <w:t xml:space="preserve"> </w:t>
      </w:r>
    </w:p>
    <w:p w14:paraId="418704F4" w14:textId="77777777" w:rsidR="00107F7C" w:rsidRPr="004D369B" w:rsidRDefault="00107F7C" w:rsidP="00481B62">
      <w:pPr>
        <w:autoSpaceDE w:val="0"/>
        <w:autoSpaceDN w:val="0"/>
        <w:adjustRightInd w:val="0"/>
        <w:ind w:left="1419" w:hanging="1419"/>
        <w:rPr>
          <w:b/>
          <w:bCs/>
          <w:lang w:val="en-GB"/>
        </w:rPr>
      </w:pPr>
    </w:p>
    <w:p w14:paraId="73D5DC61" w14:textId="77777777" w:rsidR="00107F7C" w:rsidRPr="004D369B" w:rsidRDefault="00107F7C" w:rsidP="003C1591">
      <w:pPr>
        <w:autoSpaceDE w:val="0"/>
        <w:autoSpaceDN w:val="0"/>
        <w:adjustRightInd w:val="0"/>
        <w:ind w:left="1419" w:hanging="1419"/>
        <w:jc w:val="both"/>
        <w:rPr>
          <w:bCs/>
          <w:lang w:val="en-GB"/>
        </w:rPr>
      </w:pPr>
      <w:r w:rsidRPr="004D369B">
        <w:rPr>
          <w:bCs/>
          <w:lang w:val="en-GB"/>
        </w:rPr>
        <w:tab/>
        <w:t>The King</w:t>
      </w:r>
      <w:r w:rsidR="004A61E7" w:rsidRPr="004D369B">
        <w:rPr>
          <w:bCs/>
          <w:lang w:val="en-GB"/>
        </w:rPr>
        <w:t>’</w:t>
      </w:r>
      <w:r w:rsidRPr="004D369B">
        <w:rPr>
          <w:bCs/>
          <w:lang w:val="en-GB"/>
        </w:rPr>
        <w:t xml:space="preserve">s University College </w:t>
      </w:r>
      <w:r w:rsidR="00DC5168" w:rsidRPr="004D369B">
        <w:rPr>
          <w:bCs/>
          <w:lang w:val="en-GB"/>
        </w:rPr>
        <w:t>Faculty</w:t>
      </w:r>
      <w:r w:rsidRPr="004D369B">
        <w:rPr>
          <w:bCs/>
          <w:lang w:val="en-GB"/>
        </w:rPr>
        <w:t xml:space="preserve"> Association agrees that it has the important responsibility to exercise its functions in a manner that uphold the general princip</w:t>
      </w:r>
      <w:r w:rsidR="00957296" w:rsidRPr="004D369B">
        <w:rPr>
          <w:bCs/>
          <w:lang w:val="en-GB"/>
        </w:rPr>
        <w:t>le</w:t>
      </w:r>
      <w:r w:rsidRPr="004D369B">
        <w:rPr>
          <w:bCs/>
          <w:lang w:val="en-GB"/>
        </w:rPr>
        <w:t xml:space="preserve">s governing this document. </w:t>
      </w:r>
    </w:p>
    <w:p w14:paraId="6E7469F9" w14:textId="77777777" w:rsidR="00107F7C" w:rsidRPr="004D369B" w:rsidRDefault="00107F7C" w:rsidP="003C1591">
      <w:pPr>
        <w:pStyle w:val="Heading2"/>
        <w:jc w:val="both"/>
        <w:rPr>
          <w:lang w:val="en-GB"/>
        </w:rPr>
      </w:pPr>
      <w:bookmarkStart w:id="63" w:name="_Toc101147190"/>
      <w:bookmarkStart w:id="64" w:name="_Toc337023629"/>
      <w:bookmarkStart w:id="65" w:name="_Toc52458189"/>
      <w:r w:rsidRPr="004D369B">
        <w:rPr>
          <w:rFonts w:cs="Times New Roman"/>
          <w:b w:val="0"/>
          <w:iCs w:val="0"/>
          <w:szCs w:val="24"/>
          <w:u w:val="none"/>
          <w:lang w:val="en-GB"/>
        </w:rPr>
        <w:t>3.3</w:t>
      </w:r>
      <w:r w:rsidRPr="004D369B">
        <w:rPr>
          <w:rFonts w:cs="Times New Roman"/>
          <w:b w:val="0"/>
          <w:iCs w:val="0"/>
          <w:szCs w:val="24"/>
          <w:u w:val="none"/>
          <w:lang w:val="en-GB"/>
        </w:rPr>
        <w:tab/>
      </w:r>
      <w:r w:rsidRPr="004D369B">
        <w:rPr>
          <w:lang w:val="en-GB"/>
        </w:rPr>
        <w:t>Duty to Inform Candidates</w:t>
      </w:r>
      <w:bookmarkEnd w:id="63"/>
      <w:bookmarkEnd w:id="64"/>
      <w:bookmarkEnd w:id="65"/>
      <w:r w:rsidRPr="004D369B">
        <w:rPr>
          <w:lang w:val="en-GB"/>
        </w:rPr>
        <w:t xml:space="preserve"> </w:t>
      </w:r>
    </w:p>
    <w:p w14:paraId="031275AA" w14:textId="77777777" w:rsidR="00107F7C" w:rsidRPr="004D369B" w:rsidRDefault="00107F7C" w:rsidP="00481B62">
      <w:pPr>
        <w:autoSpaceDE w:val="0"/>
        <w:autoSpaceDN w:val="0"/>
        <w:adjustRightInd w:val="0"/>
        <w:ind w:left="1419" w:hanging="1419"/>
        <w:jc w:val="both"/>
        <w:rPr>
          <w:bCs/>
          <w:lang w:val="en-GB"/>
        </w:rPr>
      </w:pPr>
    </w:p>
    <w:p w14:paraId="7638A623" w14:textId="77777777" w:rsidR="00107F7C" w:rsidRPr="004D369B" w:rsidRDefault="00107F7C" w:rsidP="00481B62">
      <w:pPr>
        <w:autoSpaceDE w:val="0"/>
        <w:autoSpaceDN w:val="0"/>
        <w:adjustRightInd w:val="0"/>
        <w:ind w:left="1419" w:hanging="1419"/>
        <w:jc w:val="both"/>
        <w:rPr>
          <w:bCs/>
          <w:lang w:val="en-GB"/>
        </w:rPr>
      </w:pPr>
      <w:r w:rsidRPr="004D369B">
        <w:rPr>
          <w:bCs/>
          <w:lang w:val="en-GB"/>
        </w:rPr>
        <w:tab/>
        <w:t xml:space="preserve">The Association undertakes </w:t>
      </w:r>
      <w:r w:rsidR="009F5790" w:rsidRPr="004D369B">
        <w:rPr>
          <w:bCs/>
          <w:lang w:val="en-GB"/>
        </w:rPr>
        <w:t xml:space="preserve">to inform all final candidates for Academic appointments </w:t>
      </w:r>
      <w:r w:rsidR="002E1E52" w:rsidRPr="004D369B">
        <w:rPr>
          <w:bCs/>
          <w:lang w:val="en-GB"/>
        </w:rPr>
        <w:t xml:space="preserve">of the role and responsibilities </w:t>
      </w:r>
      <w:r w:rsidR="009F5790" w:rsidRPr="004D369B">
        <w:rPr>
          <w:bCs/>
          <w:lang w:val="en-GB"/>
        </w:rPr>
        <w:t xml:space="preserve">of the King’s University College </w:t>
      </w:r>
      <w:r w:rsidR="00DC5168" w:rsidRPr="004D369B">
        <w:rPr>
          <w:bCs/>
          <w:lang w:val="en-GB"/>
        </w:rPr>
        <w:lastRenderedPageBreak/>
        <w:t>Faculty</w:t>
      </w:r>
      <w:r w:rsidR="009F5790" w:rsidRPr="004D369B">
        <w:rPr>
          <w:bCs/>
          <w:lang w:val="en-GB"/>
        </w:rPr>
        <w:t xml:space="preserve"> Association, and</w:t>
      </w:r>
      <w:r w:rsidRPr="004D369B">
        <w:rPr>
          <w:bCs/>
          <w:lang w:val="en-GB"/>
        </w:rPr>
        <w:t xml:space="preserve"> to answer any questions that</w:t>
      </w:r>
      <w:r w:rsidR="00E67EBB" w:rsidRPr="004D369B">
        <w:rPr>
          <w:bCs/>
          <w:lang w:val="en-GB"/>
        </w:rPr>
        <w:t xml:space="preserve"> final</w:t>
      </w:r>
      <w:r w:rsidRPr="004D369B">
        <w:rPr>
          <w:bCs/>
          <w:lang w:val="en-GB"/>
        </w:rPr>
        <w:t xml:space="preserve"> Candidates may have. </w:t>
      </w:r>
    </w:p>
    <w:p w14:paraId="764A936F" w14:textId="77777777" w:rsidR="00107F7C" w:rsidRPr="004D369B" w:rsidRDefault="00107F7C" w:rsidP="00753BCF">
      <w:pPr>
        <w:pStyle w:val="Heading2"/>
        <w:rPr>
          <w:lang w:val="en-GB"/>
        </w:rPr>
      </w:pPr>
      <w:bookmarkStart w:id="66" w:name="_Toc101147191"/>
      <w:bookmarkStart w:id="67" w:name="_Toc337023630"/>
      <w:bookmarkStart w:id="68" w:name="_Toc52458190"/>
      <w:r w:rsidRPr="004D369B">
        <w:rPr>
          <w:rFonts w:cs="Times New Roman"/>
          <w:b w:val="0"/>
          <w:iCs w:val="0"/>
          <w:szCs w:val="24"/>
          <w:u w:val="none"/>
          <w:lang w:val="en-GB"/>
        </w:rPr>
        <w:t>3.4</w:t>
      </w:r>
      <w:r w:rsidR="00C82732" w:rsidRPr="004D369B">
        <w:rPr>
          <w:rFonts w:cs="Times New Roman"/>
          <w:b w:val="0"/>
          <w:iCs w:val="0"/>
          <w:szCs w:val="24"/>
          <w:u w:val="none"/>
          <w:lang w:val="en-GB"/>
        </w:rPr>
        <w:tab/>
      </w:r>
      <w:r w:rsidRPr="004D369B">
        <w:rPr>
          <w:lang w:val="en-GB"/>
        </w:rPr>
        <w:t>Release Time</w:t>
      </w:r>
      <w:bookmarkEnd w:id="66"/>
      <w:r w:rsidR="006B3C64" w:rsidRPr="004D369B">
        <w:rPr>
          <w:lang w:val="en-GB"/>
        </w:rPr>
        <w:t xml:space="preserve"> for Full-Time </w:t>
      </w:r>
      <w:r w:rsidR="00DC5168" w:rsidRPr="004D369B">
        <w:rPr>
          <w:lang w:val="en-GB"/>
        </w:rPr>
        <w:t>Faculty</w:t>
      </w:r>
      <w:bookmarkEnd w:id="67"/>
      <w:bookmarkEnd w:id="68"/>
    </w:p>
    <w:p w14:paraId="260710DF" w14:textId="77777777" w:rsidR="00107F7C" w:rsidRPr="004D369B" w:rsidRDefault="00107F7C" w:rsidP="009013F6">
      <w:pPr>
        <w:autoSpaceDE w:val="0"/>
        <w:autoSpaceDN w:val="0"/>
        <w:adjustRightInd w:val="0"/>
        <w:jc w:val="both"/>
        <w:rPr>
          <w:bCs/>
          <w:lang w:val="en-GB"/>
        </w:rPr>
      </w:pPr>
    </w:p>
    <w:p w14:paraId="781F051D" w14:textId="77777777" w:rsidR="00107F7C" w:rsidRPr="004D369B" w:rsidRDefault="00107F7C" w:rsidP="009013F6">
      <w:pPr>
        <w:tabs>
          <w:tab w:val="left" w:pos="2160"/>
        </w:tabs>
        <w:autoSpaceDE w:val="0"/>
        <w:autoSpaceDN w:val="0"/>
        <w:adjustRightInd w:val="0"/>
        <w:ind w:left="1419" w:hanging="1419"/>
        <w:jc w:val="both"/>
        <w:rPr>
          <w:bCs/>
          <w:lang w:val="en-GB"/>
        </w:rPr>
      </w:pPr>
      <w:r w:rsidRPr="004D369B">
        <w:rPr>
          <w:bCs/>
          <w:lang w:val="en-GB"/>
        </w:rPr>
        <w:t>3.4.</w:t>
      </w:r>
      <w:r w:rsidR="009013F6" w:rsidRPr="004D369B">
        <w:rPr>
          <w:bCs/>
          <w:lang w:val="en-GB"/>
        </w:rPr>
        <w:t>1</w:t>
      </w:r>
      <w:r w:rsidRPr="004D369B">
        <w:rPr>
          <w:bCs/>
          <w:lang w:val="en-GB"/>
        </w:rPr>
        <w:tab/>
      </w:r>
      <w:r w:rsidR="009013F6" w:rsidRPr="004D369B">
        <w:rPr>
          <w:bCs/>
          <w:lang w:val="en-GB"/>
        </w:rPr>
        <w:t>T</w:t>
      </w:r>
      <w:r w:rsidRPr="004D369B">
        <w:rPr>
          <w:bCs/>
          <w:lang w:val="en-GB"/>
        </w:rPr>
        <w:t xml:space="preserve">he Association may purchase teaching load reductions from the Employer for its officers and/or representatives calculated at the half-course rate, to a maximum of three </w:t>
      </w:r>
      <w:r w:rsidR="00D8520A" w:rsidRPr="004D369B">
        <w:rPr>
          <w:bCs/>
          <w:lang w:val="en-GB"/>
        </w:rPr>
        <w:t>half-course</w:t>
      </w:r>
      <w:r w:rsidRPr="004D369B">
        <w:rPr>
          <w:bCs/>
          <w:lang w:val="en-GB"/>
        </w:rPr>
        <w:t>s.</w:t>
      </w:r>
    </w:p>
    <w:p w14:paraId="59141C06" w14:textId="77777777" w:rsidR="00107F7C" w:rsidRPr="004D369B" w:rsidRDefault="00107F7C" w:rsidP="009013F6">
      <w:pPr>
        <w:autoSpaceDE w:val="0"/>
        <w:autoSpaceDN w:val="0"/>
        <w:adjustRightInd w:val="0"/>
        <w:ind w:left="1419" w:hanging="1419"/>
        <w:jc w:val="both"/>
        <w:rPr>
          <w:bCs/>
          <w:lang w:val="en-GB"/>
        </w:rPr>
      </w:pPr>
    </w:p>
    <w:p w14:paraId="738400FF" w14:textId="77777777" w:rsidR="00107F7C" w:rsidRPr="004D369B" w:rsidRDefault="00107F7C" w:rsidP="009013F6">
      <w:pPr>
        <w:tabs>
          <w:tab w:val="left" w:pos="2160"/>
        </w:tabs>
        <w:autoSpaceDE w:val="0"/>
        <w:autoSpaceDN w:val="0"/>
        <w:adjustRightInd w:val="0"/>
        <w:ind w:left="1419" w:hanging="1419"/>
        <w:jc w:val="both"/>
        <w:rPr>
          <w:bCs/>
          <w:lang w:val="en-GB"/>
        </w:rPr>
      </w:pPr>
      <w:r w:rsidRPr="004D369B">
        <w:rPr>
          <w:bCs/>
          <w:lang w:val="en-GB"/>
        </w:rPr>
        <w:t>3.4.</w:t>
      </w:r>
      <w:r w:rsidR="009013F6" w:rsidRPr="004D369B">
        <w:rPr>
          <w:bCs/>
          <w:lang w:val="en-GB"/>
        </w:rPr>
        <w:t>2</w:t>
      </w:r>
      <w:r w:rsidRPr="004D369B">
        <w:rPr>
          <w:bCs/>
          <w:lang w:val="en-GB"/>
        </w:rPr>
        <w:tab/>
        <w:t xml:space="preserve">The Association shall normally indicate to the Employer by </w:t>
      </w:r>
      <w:r w:rsidR="009013F6" w:rsidRPr="004D369B">
        <w:rPr>
          <w:bCs/>
          <w:lang w:val="en-GB"/>
        </w:rPr>
        <w:t>Dec</w:t>
      </w:r>
      <w:r w:rsidR="00A179D5" w:rsidRPr="004D369B">
        <w:rPr>
          <w:bCs/>
          <w:lang w:val="en-GB"/>
        </w:rPr>
        <w:t>ember</w:t>
      </w:r>
      <w:r w:rsidRPr="004D369B">
        <w:rPr>
          <w:bCs/>
          <w:lang w:val="en-GB"/>
        </w:rPr>
        <w:t xml:space="preserve"> 15</w:t>
      </w:r>
      <w:r w:rsidR="00845D27" w:rsidRPr="004D369B">
        <w:rPr>
          <w:bCs/>
          <w:vertAlign w:val="superscript"/>
          <w:lang w:val="en-GB"/>
        </w:rPr>
        <w:t>th</w:t>
      </w:r>
      <w:r w:rsidR="00845D27" w:rsidRPr="004D369B">
        <w:rPr>
          <w:bCs/>
          <w:lang w:val="en-GB"/>
        </w:rPr>
        <w:t xml:space="preserve"> </w:t>
      </w:r>
      <w:r w:rsidRPr="004D369B">
        <w:rPr>
          <w:bCs/>
          <w:lang w:val="en-GB"/>
        </w:rPr>
        <w:t xml:space="preserve">the names of the </w:t>
      </w:r>
      <w:r w:rsidR="00DC5168" w:rsidRPr="004D369B">
        <w:rPr>
          <w:bCs/>
          <w:lang w:val="en-GB"/>
        </w:rPr>
        <w:t>Faculty</w:t>
      </w:r>
      <w:r w:rsidRPr="004D369B">
        <w:rPr>
          <w:bCs/>
          <w:lang w:val="en-GB"/>
        </w:rPr>
        <w:t xml:space="preserve"> Members designated to receive teaching load release for a given Academic Year.</w:t>
      </w:r>
    </w:p>
    <w:p w14:paraId="2A272947" w14:textId="77777777" w:rsidR="00107F7C" w:rsidRPr="004D369B" w:rsidRDefault="00107F7C" w:rsidP="009013F6">
      <w:pPr>
        <w:autoSpaceDE w:val="0"/>
        <w:autoSpaceDN w:val="0"/>
        <w:adjustRightInd w:val="0"/>
        <w:ind w:left="1419" w:hanging="1419"/>
        <w:jc w:val="both"/>
        <w:rPr>
          <w:bCs/>
          <w:lang w:val="en-GB"/>
        </w:rPr>
      </w:pPr>
    </w:p>
    <w:p w14:paraId="3B675F56" w14:textId="77777777" w:rsidR="0067031C" w:rsidRPr="004D369B" w:rsidRDefault="00107F7C" w:rsidP="009013F6">
      <w:pPr>
        <w:tabs>
          <w:tab w:val="left" w:pos="2160"/>
        </w:tabs>
        <w:autoSpaceDE w:val="0"/>
        <w:autoSpaceDN w:val="0"/>
        <w:adjustRightInd w:val="0"/>
        <w:ind w:left="1419" w:hanging="1419"/>
        <w:jc w:val="both"/>
        <w:rPr>
          <w:bCs/>
          <w:lang w:val="en-GB"/>
        </w:rPr>
      </w:pPr>
      <w:r w:rsidRPr="004D369B">
        <w:rPr>
          <w:bCs/>
          <w:lang w:val="en-GB"/>
        </w:rPr>
        <w:t>3.4.</w:t>
      </w:r>
      <w:r w:rsidR="009013F6" w:rsidRPr="004D369B">
        <w:rPr>
          <w:bCs/>
          <w:lang w:val="en-GB"/>
        </w:rPr>
        <w:t>3</w:t>
      </w:r>
      <w:r w:rsidRPr="004D369B">
        <w:rPr>
          <w:bCs/>
          <w:lang w:val="en-GB"/>
        </w:rPr>
        <w:tab/>
      </w:r>
      <w:r w:rsidR="00A73072" w:rsidRPr="004D369B">
        <w:rPr>
          <w:bCs/>
          <w:lang w:val="en-GB"/>
        </w:rPr>
        <w:t xml:space="preserve">Such release time will be restricted to tenured </w:t>
      </w:r>
      <w:r w:rsidR="00DC5168" w:rsidRPr="004D369B">
        <w:rPr>
          <w:bCs/>
          <w:lang w:val="en-GB"/>
        </w:rPr>
        <w:t>Faculty</w:t>
      </w:r>
      <w:r w:rsidR="00A73072" w:rsidRPr="004D369B">
        <w:rPr>
          <w:bCs/>
          <w:lang w:val="en-GB"/>
        </w:rPr>
        <w:t xml:space="preserve"> and must be approved by the Department Chair, the </w:t>
      </w:r>
      <w:r w:rsidR="007A0708" w:rsidRPr="004D369B">
        <w:rPr>
          <w:bCs/>
          <w:lang w:val="en-GB"/>
        </w:rPr>
        <w:t>VPAD</w:t>
      </w:r>
      <w:r w:rsidR="00A73072" w:rsidRPr="004D369B">
        <w:rPr>
          <w:bCs/>
          <w:lang w:val="en-GB"/>
        </w:rPr>
        <w:t>, and the Principal. The</w:t>
      </w:r>
      <w:r w:rsidR="00DB7B5B" w:rsidRPr="004D369B">
        <w:rPr>
          <w:bCs/>
          <w:lang w:val="en-GB"/>
        </w:rPr>
        <w:t>n</w:t>
      </w:r>
      <w:r w:rsidR="00A73072" w:rsidRPr="004D369B">
        <w:rPr>
          <w:bCs/>
          <w:lang w:val="en-GB"/>
        </w:rPr>
        <w:t>, if approved,</w:t>
      </w:r>
      <w:r w:rsidRPr="004D369B">
        <w:rPr>
          <w:bCs/>
          <w:lang w:val="en-GB"/>
        </w:rPr>
        <w:t xml:space="preserve"> members who have received teaching load reductions under the provisions of this Clause shall be deemed to have an Alternative Workload in which the proportions of Teaching, Research and Service will be adjusted. This adjustment will reflect the replacement of the teaching load reductions with Service responsibilities.</w:t>
      </w:r>
    </w:p>
    <w:p w14:paraId="07C13838" w14:textId="77777777" w:rsidR="0067031C" w:rsidRPr="00F61609" w:rsidRDefault="0067031C" w:rsidP="007E2A21">
      <w:pPr>
        <w:pStyle w:val="Heading2"/>
        <w:rPr>
          <w:highlight w:val="yellow"/>
          <w:lang w:val="en-GB"/>
        </w:rPr>
      </w:pPr>
      <w:bookmarkStart w:id="69" w:name="_Toc52458191"/>
      <w:r w:rsidRPr="007E2A21">
        <w:rPr>
          <w:b w:val="0"/>
          <w:u w:val="none"/>
          <w:lang w:val="en-GB"/>
        </w:rPr>
        <w:t xml:space="preserve">3.5 </w:t>
      </w:r>
      <w:r w:rsidRPr="007E2A21">
        <w:rPr>
          <w:b w:val="0"/>
          <w:u w:val="none"/>
          <w:lang w:val="en-GB"/>
        </w:rPr>
        <w:tab/>
      </w:r>
      <w:r w:rsidRPr="00F61609">
        <w:rPr>
          <w:highlight w:val="yellow"/>
          <w:lang w:val="en-GB"/>
        </w:rPr>
        <w:t>Association Dues</w:t>
      </w:r>
      <w:bookmarkEnd w:id="69"/>
    </w:p>
    <w:p w14:paraId="1A9664E2" w14:textId="77777777" w:rsidR="0067031C" w:rsidRPr="00F61609" w:rsidRDefault="0067031C" w:rsidP="0067031C">
      <w:pPr>
        <w:tabs>
          <w:tab w:val="left" w:pos="2160"/>
        </w:tabs>
        <w:autoSpaceDE w:val="0"/>
        <w:autoSpaceDN w:val="0"/>
        <w:adjustRightInd w:val="0"/>
        <w:ind w:left="1419" w:hanging="1419"/>
        <w:jc w:val="both"/>
        <w:rPr>
          <w:b/>
          <w:bCs/>
          <w:highlight w:val="yellow"/>
        </w:rPr>
      </w:pPr>
      <w:r w:rsidRPr="00F61609">
        <w:rPr>
          <w:bCs/>
          <w:highlight w:val="yellow"/>
          <w:lang w:val="en-GB"/>
        </w:rPr>
        <w:tab/>
      </w:r>
    </w:p>
    <w:p w14:paraId="16A8EFD8" w14:textId="77777777" w:rsidR="0067031C" w:rsidRPr="00F61609" w:rsidRDefault="0067031C" w:rsidP="0067031C">
      <w:pPr>
        <w:tabs>
          <w:tab w:val="left" w:pos="2160"/>
        </w:tabs>
        <w:autoSpaceDE w:val="0"/>
        <w:autoSpaceDN w:val="0"/>
        <w:adjustRightInd w:val="0"/>
        <w:ind w:left="1419" w:hanging="1419"/>
        <w:jc w:val="both"/>
        <w:rPr>
          <w:bCs/>
          <w:highlight w:val="yellow"/>
        </w:rPr>
      </w:pPr>
      <w:r w:rsidRPr="00F61609">
        <w:rPr>
          <w:bCs/>
          <w:highlight w:val="yellow"/>
        </w:rPr>
        <w:t>3.5.1</w:t>
      </w:r>
      <w:r w:rsidRPr="00F61609">
        <w:rPr>
          <w:b/>
          <w:bCs/>
          <w:highlight w:val="yellow"/>
        </w:rPr>
        <w:t xml:space="preserve"> </w:t>
      </w:r>
      <w:r w:rsidRPr="00F61609">
        <w:rPr>
          <w:b/>
          <w:bCs/>
          <w:highlight w:val="yellow"/>
        </w:rPr>
        <w:tab/>
      </w:r>
      <w:r w:rsidRPr="00F61609">
        <w:rPr>
          <w:bCs/>
          <w:highlight w:val="yellow"/>
        </w:rPr>
        <w:t>On behalf of the Association, the Employer shall deduct from the salary of each member the KUCFA Bargaining Unit’s regular dues and/or other assessments. The Association shall notify the Employer, in writing, of the amount of its regular dues and/or other assessments, and advise the Employer thirty (30) calendar days prior to the date of effect of any change in regular dues or assessments.</w:t>
      </w:r>
    </w:p>
    <w:p w14:paraId="6A05FEB8" w14:textId="77777777" w:rsidR="0067031C" w:rsidRPr="00F61609" w:rsidRDefault="0067031C" w:rsidP="0067031C">
      <w:pPr>
        <w:tabs>
          <w:tab w:val="left" w:pos="2160"/>
        </w:tabs>
        <w:autoSpaceDE w:val="0"/>
        <w:autoSpaceDN w:val="0"/>
        <w:adjustRightInd w:val="0"/>
        <w:ind w:left="1419" w:hanging="1419"/>
        <w:jc w:val="both"/>
        <w:rPr>
          <w:bCs/>
          <w:highlight w:val="yellow"/>
        </w:rPr>
      </w:pPr>
    </w:p>
    <w:p w14:paraId="0309BD1A" w14:textId="77777777" w:rsidR="0067031C" w:rsidRPr="00F61609" w:rsidRDefault="0067031C" w:rsidP="0067031C">
      <w:pPr>
        <w:tabs>
          <w:tab w:val="left" w:pos="2160"/>
        </w:tabs>
        <w:autoSpaceDE w:val="0"/>
        <w:autoSpaceDN w:val="0"/>
        <w:adjustRightInd w:val="0"/>
        <w:ind w:left="1419" w:hanging="1419"/>
        <w:jc w:val="both"/>
        <w:rPr>
          <w:bCs/>
          <w:highlight w:val="yellow"/>
        </w:rPr>
      </w:pPr>
      <w:r w:rsidRPr="00F61609">
        <w:rPr>
          <w:bCs/>
          <w:highlight w:val="yellow"/>
        </w:rPr>
        <w:t>3.5.2</w:t>
      </w:r>
      <w:r w:rsidRPr="00F61609">
        <w:rPr>
          <w:b/>
          <w:bCs/>
          <w:highlight w:val="yellow"/>
        </w:rPr>
        <w:t xml:space="preserve"> </w:t>
      </w:r>
      <w:r w:rsidRPr="00F61609">
        <w:rPr>
          <w:b/>
          <w:bCs/>
          <w:highlight w:val="yellow"/>
        </w:rPr>
        <w:tab/>
      </w:r>
      <w:r w:rsidRPr="00F61609">
        <w:rPr>
          <w:bCs/>
          <w:highlight w:val="yellow"/>
        </w:rPr>
        <w:t>The dues deducted under this Article shall be remitted by the fifteenth (15th) day of the month following the month of deduction and shall be accompanied by a list of the Members from whom dues have been deducted along with the amounts deducted of each Member.</w:t>
      </w:r>
    </w:p>
    <w:p w14:paraId="27A84346" w14:textId="77777777" w:rsidR="0067031C" w:rsidRPr="00F61609" w:rsidRDefault="0067031C" w:rsidP="0067031C">
      <w:pPr>
        <w:tabs>
          <w:tab w:val="left" w:pos="2160"/>
        </w:tabs>
        <w:autoSpaceDE w:val="0"/>
        <w:autoSpaceDN w:val="0"/>
        <w:adjustRightInd w:val="0"/>
        <w:ind w:left="1419" w:hanging="1419"/>
        <w:jc w:val="both"/>
        <w:rPr>
          <w:bCs/>
          <w:highlight w:val="yellow"/>
        </w:rPr>
      </w:pPr>
    </w:p>
    <w:p w14:paraId="7D298A14" w14:textId="77777777" w:rsidR="0067031C" w:rsidRPr="00F61609" w:rsidRDefault="0067031C" w:rsidP="0067031C">
      <w:pPr>
        <w:tabs>
          <w:tab w:val="left" w:pos="2160"/>
        </w:tabs>
        <w:autoSpaceDE w:val="0"/>
        <w:autoSpaceDN w:val="0"/>
        <w:adjustRightInd w:val="0"/>
        <w:ind w:left="1419" w:hanging="1419"/>
        <w:jc w:val="both"/>
        <w:rPr>
          <w:bCs/>
          <w:highlight w:val="yellow"/>
        </w:rPr>
      </w:pPr>
      <w:r w:rsidRPr="00F61609">
        <w:rPr>
          <w:bCs/>
          <w:highlight w:val="yellow"/>
        </w:rPr>
        <w:t>3.5.3</w:t>
      </w:r>
      <w:r w:rsidRPr="00F61609">
        <w:rPr>
          <w:b/>
          <w:bCs/>
          <w:highlight w:val="yellow"/>
        </w:rPr>
        <w:t xml:space="preserve"> </w:t>
      </w:r>
      <w:r w:rsidRPr="00F61609">
        <w:rPr>
          <w:b/>
          <w:bCs/>
          <w:highlight w:val="yellow"/>
        </w:rPr>
        <w:tab/>
      </w:r>
      <w:r w:rsidRPr="00F61609">
        <w:rPr>
          <w:bCs/>
          <w:highlight w:val="yellow"/>
        </w:rPr>
        <w:t>The Association shall indemnify and save harmless the Employer from any claim made against it pursuant to the deduction or non-deduction of Association dues.</w:t>
      </w:r>
    </w:p>
    <w:p w14:paraId="3DA31435" w14:textId="77777777" w:rsidR="0067031C" w:rsidRPr="00F61609" w:rsidRDefault="0067031C" w:rsidP="007E2A21">
      <w:pPr>
        <w:pStyle w:val="Heading2"/>
        <w:rPr>
          <w:highlight w:val="yellow"/>
        </w:rPr>
      </w:pPr>
      <w:bookmarkStart w:id="70" w:name="_Toc52458192"/>
      <w:r w:rsidRPr="00F61609">
        <w:rPr>
          <w:b w:val="0"/>
          <w:highlight w:val="yellow"/>
          <w:u w:val="none"/>
        </w:rPr>
        <w:t>3.6</w:t>
      </w:r>
      <w:r w:rsidRPr="00F61609">
        <w:rPr>
          <w:b w:val="0"/>
          <w:highlight w:val="yellow"/>
          <w:u w:val="none"/>
        </w:rPr>
        <w:tab/>
      </w:r>
      <w:r w:rsidRPr="00F61609">
        <w:rPr>
          <w:highlight w:val="yellow"/>
        </w:rPr>
        <w:t>No Strikes or Lockouts</w:t>
      </w:r>
      <w:bookmarkEnd w:id="70"/>
    </w:p>
    <w:p w14:paraId="344B014F" w14:textId="77777777" w:rsidR="0067031C" w:rsidRPr="00F61609" w:rsidRDefault="0067031C" w:rsidP="0067031C">
      <w:pPr>
        <w:tabs>
          <w:tab w:val="left" w:pos="2160"/>
        </w:tabs>
        <w:autoSpaceDE w:val="0"/>
        <w:autoSpaceDN w:val="0"/>
        <w:adjustRightInd w:val="0"/>
        <w:ind w:left="1419" w:hanging="1419"/>
        <w:jc w:val="both"/>
        <w:rPr>
          <w:b/>
          <w:bCs/>
          <w:highlight w:val="yellow"/>
        </w:rPr>
      </w:pPr>
    </w:p>
    <w:p w14:paraId="3C7DF530" w14:textId="77777777" w:rsidR="0067031C" w:rsidRPr="004D369B" w:rsidRDefault="0067031C" w:rsidP="0067031C">
      <w:pPr>
        <w:tabs>
          <w:tab w:val="left" w:pos="2160"/>
        </w:tabs>
        <w:autoSpaceDE w:val="0"/>
        <w:autoSpaceDN w:val="0"/>
        <w:adjustRightInd w:val="0"/>
        <w:ind w:left="1419" w:hanging="1419"/>
        <w:jc w:val="both"/>
        <w:rPr>
          <w:bCs/>
        </w:rPr>
      </w:pPr>
      <w:r w:rsidRPr="00F61609">
        <w:rPr>
          <w:bCs/>
          <w:highlight w:val="yellow"/>
        </w:rPr>
        <w:t xml:space="preserve">3.6 </w:t>
      </w:r>
      <w:r w:rsidRPr="00F61609">
        <w:rPr>
          <w:bCs/>
          <w:highlight w:val="yellow"/>
        </w:rPr>
        <w:tab/>
        <w:t xml:space="preserve">The Association agrees that, during the term of this </w:t>
      </w:r>
      <w:r w:rsidR="00701655" w:rsidRPr="00F61609">
        <w:rPr>
          <w:bCs/>
          <w:highlight w:val="yellow"/>
        </w:rPr>
        <w:t xml:space="preserve">Collective </w:t>
      </w:r>
      <w:r w:rsidRPr="00F61609">
        <w:rPr>
          <w:bCs/>
          <w:highlight w:val="yellow"/>
        </w:rPr>
        <w:t xml:space="preserve">Agreement, it will not authorize or condone any unlawful strike. The Employer agrees that, during the term of this </w:t>
      </w:r>
      <w:r w:rsidR="00701655" w:rsidRPr="00F61609">
        <w:rPr>
          <w:bCs/>
          <w:highlight w:val="yellow"/>
        </w:rPr>
        <w:t xml:space="preserve">Collective </w:t>
      </w:r>
      <w:r w:rsidRPr="00F61609">
        <w:rPr>
          <w:bCs/>
          <w:highlight w:val="yellow"/>
        </w:rPr>
        <w:t xml:space="preserve">Agreement, it will not illegally lockout Members. The terms “strike” and “lockout” shall bear the meaning given them in the Ontario </w:t>
      </w:r>
      <w:proofErr w:type="spellStart"/>
      <w:r w:rsidRPr="00F61609">
        <w:rPr>
          <w:bCs/>
          <w:i/>
          <w:iCs/>
          <w:highlight w:val="yellow"/>
        </w:rPr>
        <w:t>Labour</w:t>
      </w:r>
      <w:proofErr w:type="spellEnd"/>
      <w:r w:rsidRPr="00F61609">
        <w:rPr>
          <w:bCs/>
          <w:i/>
          <w:iCs/>
          <w:highlight w:val="yellow"/>
        </w:rPr>
        <w:t xml:space="preserve"> Relations Act </w:t>
      </w:r>
      <w:r w:rsidRPr="00F61609">
        <w:rPr>
          <w:bCs/>
          <w:highlight w:val="yellow"/>
        </w:rPr>
        <w:t>(1995).</w:t>
      </w:r>
    </w:p>
    <w:p w14:paraId="473402D6" w14:textId="77777777" w:rsidR="00107F7C" w:rsidRPr="004D369B" w:rsidRDefault="00107F7C" w:rsidP="00481B62">
      <w:pPr>
        <w:autoSpaceDE w:val="0"/>
        <w:autoSpaceDN w:val="0"/>
        <w:adjustRightInd w:val="0"/>
        <w:ind w:hanging="1419"/>
        <w:rPr>
          <w:lang w:val="en-GB"/>
        </w:rPr>
      </w:pPr>
    </w:p>
    <w:p w14:paraId="315DA1C3" w14:textId="77777777" w:rsidR="00107F7C" w:rsidRPr="004D369B" w:rsidRDefault="00107F7C" w:rsidP="002F7C27">
      <w:pPr>
        <w:autoSpaceDE w:val="0"/>
        <w:autoSpaceDN w:val="0"/>
        <w:adjustRightInd w:val="0"/>
        <w:jc w:val="both"/>
        <w:outlineLvl w:val="0"/>
        <w:rPr>
          <w:smallCaps/>
          <w:lang w:val="en-GB"/>
        </w:rPr>
      </w:pPr>
      <w:bookmarkStart w:id="71" w:name="_Toc101147192"/>
      <w:bookmarkStart w:id="72" w:name="_Toc337023631"/>
      <w:bookmarkStart w:id="73" w:name="_Toc52458193"/>
      <w:r w:rsidRPr="004D369B">
        <w:rPr>
          <w:smallCaps/>
          <w:lang w:val="en-GB"/>
        </w:rPr>
        <w:t xml:space="preserve">4. </w:t>
      </w:r>
      <w:r w:rsidRPr="004D369B">
        <w:rPr>
          <w:smallCaps/>
          <w:lang w:val="en-GB"/>
        </w:rPr>
        <w:tab/>
      </w:r>
      <w:r w:rsidRPr="004D369B">
        <w:rPr>
          <w:rStyle w:val="Heading1Char"/>
        </w:rPr>
        <w:t>Obligations of Faculty</w:t>
      </w:r>
      <w:bookmarkEnd w:id="71"/>
      <w:bookmarkEnd w:id="72"/>
      <w:bookmarkEnd w:id="73"/>
    </w:p>
    <w:p w14:paraId="70137D65" w14:textId="77777777" w:rsidR="00107F7C" w:rsidRPr="004D369B" w:rsidRDefault="00107F7C" w:rsidP="00481B62">
      <w:pPr>
        <w:tabs>
          <w:tab w:val="left" w:pos="2160"/>
        </w:tabs>
        <w:autoSpaceDE w:val="0"/>
        <w:autoSpaceDN w:val="0"/>
        <w:adjustRightInd w:val="0"/>
        <w:ind w:left="1419" w:hanging="1419"/>
        <w:jc w:val="both"/>
        <w:rPr>
          <w:bCs/>
          <w:lang w:val="en-GB"/>
        </w:rPr>
      </w:pPr>
    </w:p>
    <w:p w14:paraId="36BE7770" w14:textId="77777777" w:rsidR="00107F7C" w:rsidRPr="004D369B" w:rsidRDefault="00107F7C" w:rsidP="00481B62">
      <w:pPr>
        <w:autoSpaceDE w:val="0"/>
        <w:autoSpaceDN w:val="0"/>
        <w:adjustRightInd w:val="0"/>
        <w:ind w:left="1419" w:hanging="1419"/>
        <w:jc w:val="both"/>
        <w:rPr>
          <w:lang w:val="en-GB"/>
        </w:rPr>
      </w:pPr>
      <w:r w:rsidRPr="004D369B">
        <w:rPr>
          <w:lang w:val="en-GB"/>
        </w:rPr>
        <w:tab/>
        <w:t xml:space="preserve">The obligations of </w:t>
      </w:r>
      <w:r w:rsidR="00DC5168" w:rsidRPr="004D369B">
        <w:rPr>
          <w:lang w:val="en-GB"/>
        </w:rPr>
        <w:t>Faculty</w:t>
      </w:r>
      <w:r w:rsidRPr="004D369B">
        <w:rPr>
          <w:lang w:val="en-GB"/>
        </w:rPr>
        <w:t xml:space="preserve"> are in general: </w:t>
      </w:r>
    </w:p>
    <w:p w14:paraId="43F8E552" w14:textId="77777777" w:rsidR="00107F7C" w:rsidRPr="004D369B" w:rsidRDefault="00107F7C" w:rsidP="00753BCF">
      <w:pPr>
        <w:pStyle w:val="Heading2"/>
        <w:rPr>
          <w:lang w:val="en-GB"/>
        </w:rPr>
      </w:pPr>
      <w:bookmarkStart w:id="74" w:name="_Toc101147193"/>
      <w:bookmarkStart w:id="75" w:name="_Toc52458194"/>
      <w:bookmarkStart w:id="76" w:name="_Toc337023632"/>
      <w:r w:rsidRPr="004D369B">
        <w:rPr>
          <w:rFonts w:cs="Times New Roman"/>
          <w:b w:val="0"/>
          <w:iCs w:val="0"/>
          <w:szCs w:val="24"/>
          <w:u w:val="none"/>
          <w:lang w:val="en-GB"/>
        </w:rPr>
        <w:t xml:space="preserve">4.1 </w:t>
      </w:r>
      <w:r w:rsidRPr="004D369B">
        <w:rPr>
          <w:rFonts w:cs="Times New Roman"/>
          <w:b w:val="0"/>
          <w:iCs w:val="0"/>
          <w:szCs w:val="24"/>
          <w:u w:val="none"/>
          <w:lang w:val="en-GB"/>
        </w:rPr>
        <w:tab/>
      </w:r>
      <w:r w:rsidR="00572FCE" w:rsidRPr="004D369B">
        <w:rPr>
          <w:lang w:val="en-GB"/>
        </w:rPr>
        <w:t xml:space="preserve">Teaching </w:t>
      </w:r>
      <w:bookmarkEnd w:id="74"/>
      <w:r w:rsidR="00292B93" w:rsidRPr="004D369B">
        <w:rPr>
          <w:lang w:val="en-GB"/>
        </w:rPr>
        <w:t>Workload</w:t>
      </w:r>
      <w:bookmarkEnd w:id="75"/>
      <w:r w:rsidR="006B3C64" w:rsidRPr="004D369B">
        <w:rPr>
          <w:lang w:val="en-GB"/>
        </w:rPr>
        <w:t xml:space="preserve"> </w:t>
      </w:r>
      <w:bookmarkEnd w:id="76"/>
    </w:p>
    <w:p w14:paraId="3E824844" w14:textId="77777777" w:rsidR="00D9109C" w:rsidRPr="004D369B" w:rsidRDefault="00107F7C" w:rsidP="0030718E">
      <w:pPr>
        <w:tabs>
          <w:tab w:val="left" w:pos="2160"/>
        </w:tabs>
        <w:autoSpaceDE w:val="0"/>
        <w:autoSpaceDN w:val="0"/>
        <w:adjustRightInd w:val="0"/>
        <w:ind w:left="1419" w:hanging="1419"/>
        <w:jc w:val="both"/>
        <w:rPr>
          <w:lang w:val="en-GB"/>
        </w:rPr>
      </w:pPr>
      <w:r w:rsidRPr="004D369B">
        <w:rPr>
          <w:lang w:val="en-GB"/>
        </w:rPr>
        <w:tab/>
      </w:r>
    </w:p>
    <w:p w14:paraId="271B2B80" w14:textId="77777777" w:rsidR="00D9109C" w:rsidRPr="004D369B" w:rsidRDefault="00D9109C" w:rsidP="00D9109C">
      <w:pPr>
        <w:tabs>
          <w:tab w:val="left" w:pos="2160"/>
        </w:tabs>
        <w:autoSpaceDE w:val="0"/>
        <w:autoSpaceDN w:val="0"/>
        <w:adjustRightInd w:val="0"/>
        <w:ind w:left="1419" w:hanging="1419"/>
        <w:jc w:val="both"/>
        <w:rPr>
          <w:bCs/>
          <w:lang w:val="en-GB"/>
        </w:rPr>
      </w:pPr>
      <w:r w:rsidRPr="004D369B">
        <w:rPr>
          <w:bCs/>
          <w:lang w:val="en-GB"/>
        </w:rPr>
        <w:tab/>
        <w:t xml:space="preserve">A regular </w:t>
      </w:r>
      <w:r w:rsidR="002B6784" w:rsidRPr="004D369B">
        <w:rPr>
          <w:bCs/>
          <w:lang w:val="en-GB"/>
        </w:rPr>
        <w:t>Full-Time</w:t>
      </w:r>
      <w:r w:rsidRPr="004D369B">
        <w:rPr>
          <w:bCs/>
          <w:lang w:val="en-GB"/>
        </w:rPr>
        <w:t xml:space="preserve"> teaching load is </w:t>
      </w:r>
      <w:r w:rsidR="00B4300D" w:rsidRPr="004D369B">
        <w:rPr>
          <w:bCs/>
          <w:lang w:val="en-GB"/>
        </w:rPr>
        <w:t xml:space="preserve">five (5) </w:t>
      </w:r>
      <w:r w:rsidRPr="004D369B">
        <w:rPr>
          <w:bCs/>
          <w:lang w:val="en-GB"/>
        </w:rPr>
        <w:t xml:space="preserve">full-course equivalents per </w:t>
      </w:r>
      <w:r w:rsidR="00B4300D" w:rsidRPr="004D369B">
        <w:rPr>
          <w:bCs/>
          <w:lang w:val="en-GB"/>
        </w:rPr>
        <w:t xml:space="preserve">two </w:t>
      </w:r>
      <w:r w:rsidRPr="004D369B">
        <w:rPr>
          <w:bCs/>
          <w:lang w:val="en-GB"/>
        </w:rPr>
        <w:t xml:space="preserve">sequential teaching years as specified in Appendix </w:t>
      </w:r>
      <w:r w:rsidR="009151A9" w:rsidRPr="004D369B">
        <w:rPr>
          <w:bCs/>
          <w:lang w:val="en-GB"/>
        </w:rPr>
        <w:t>E</w:t>
      </w:r>
      <w:r w:rsidRPr="004D369B">
        <w:rPr>
          <w:bCs/>
          <w:lang w:val="en-GB"/>
        </w:rPr>
        <w:t>: Teaching Load.</w:t>
      </w:r>
      <w:r w:rsidR="00745B72" w:rsidRPr="004D369B">
        <w:rPr>
          <w:bCs/>
          <w:lang w:val="en-GB"/>
        </w:rPr>
        <w:t xml:space="preserve">  </w:t>
      </w:r>
    </w:p>
    <w:p w14:paraId="58609C53" w14:textId="77777777" w:rsidR="00745B72" w:rsidRPr="004D369B" w:rsidRDefault="00745B72" w:rsidP="00D9109C">
      <w:pPr>
        <w:tabs>
          <w:tab w:val="left" w:pos="2160"/>
        </w:tabs>
        <w:autoSpaceDE w:val="0"/>
        <w:autoSpaceDN w:val="0"/>
        <w:adjustRightInd w:val="0"/>
        <w:ind w:left="1419" w:hanging="1419"/>
        <w:jc w:val="both"/>
        <w:rPr>
          <w:bCs/>
          <w:lang w:val="en-GB"/>
        </w:rPr>
      </w:pPr>
    </w:p>
    <w:p w14:paraId="0D59F94B" w14:textId="77777777" w:rsidR="00536312" w:rsidRPr="004D369B" w:rsidRDefault="00745B72" w:rsidP="00D9109C">
      <w:pPr>
        <w:tabs>
          <w:tab w:val="left" w:pos="2160"/>
        </w:tabs>
        <w:autoSpaceDE w:val="0"/>
        <w:autoSpaceDN w:val="0"/>
        <w:adjustRightInd w:val="0"/>
        <w:ind w:left="1419" w:hanging="1419"/>
        <w:jc w:val="both"/>
        <w:rPr>
          <w:bCs/>
          <w:lang w:val="en-GB"/>
        </w:rPr>
      </w:pPr>
      <w:r w:rsidRPr="004D369B">
        <w:rPr>
          <w:bCs/>
          <w:lang w:val="en-GB"/>
        </w:rPr>
        <w:tab/>
        <w:t xml:space="preserve">In the event that a member </w:t>
      </w:r>
      <w:r w:rsidR="00FA42E7" w:rsidRPr="004D369B">
        <w:rPr>
          <w:bCs/>
          <w:lang w:val="en-GB"/>
        </w:rPr>
        <w:t xml:space="preserve">with six (6) years of continuous credited teaching service </w:t>
      </w:r>
      <w:r w:rsidRPr="004D369B">
        <w:rPr>
          <w:bCs/>
          <w:lang w:val="en-GB"/>
        </w:rPr>
        <w:t xml:space="preserve">fails to apply for a sabbatical leave </w:t>
      </w:r>
      <w:r w:rsidR="00FA42E7" w:rsidRPr="004D369B">
        <w:rPr>
          <w:bCs/>
          <w:lang w:val="en-GB"/>
        </w:rPr>
        <w:t xml:space="preserve">or is denied a sabbatical by the </w:t>
      </w:r>
      <w:r w:rsidR="00DC5168" w:rsidRPr="004D369B">
        <w:rPr>
          <w:bCs/>
          <w:lang w:val="en-GB"/>
        </w:rPr>
        <w:t>Faculty</w:t>
      </w:r>
      <w:r w:rsidR="00FA42E7" w:rsidRPr="004D369B">
        <w:rPr>
          <w:bCs/>
          <w:lang w:val="en-GB"/>
        </w:rPr>
        <w:t xml:space="preserve"> Leave Committee pursuant to </w:t>
      </w:r>
      <w:r w:rsidR="009747E7" w:rsidRPr="004D369B">
        <w:rPr>
          <w:bCs/>
          <w:lang w:val="en-GB"/>
        </w:rPr>
        <w:t xml:space="preserve">clause </w:t>
      </w:r>
      <w:r w:rsidR="00FA42E7" w:rsidRPr="004D369B">
        <w:rPr>
          <w:bCs/>
          <w:lang w:val="en-GB"/>
        </w:rPr>
        <w:t>10.2</w:t>
      </w:r>
      <w:r w:rsidR="00B93337" w:rsidRPr="004D369B">
        <w:rPr>
          <w:bCs/>
          <w:lang w:val="en-GB"/>
        </w:rPr>
        <w:t>,</w:t>
      </w:r>
      <w:r w:rsidR="00FA42E7" w:rsidRPr="004D369B">
        <w:rPr>
          <w:bCs/>
          <w:lang w:val="en-GB"/>
        </w:rPr>
        <w:t xml:space="preserve"> </w:t>
      </w:r>
      <w:r w:rsidRPr="004D369B">
        <w:rPr>
          <w:bCs/>
          <w:lang w:val="en-GB"/>
        </w:rPr>
        <w:t xml:space="preserve">the member’s teaching load will be </w:t>
      </w:r>
      <w:r w:rsidR="00FA42E7" w:rsidRPr="004D369B">
        <w:rPr>
          <w:bCs/>
          <w:lang w:val="en-GB"/>
        </w:rPr>
        <w:t>three</w:t>
      </w:r>
      <w:r w:rsidRPr="004D369B">
        <w:rPr>
          <w:bCs/>
          <w:lang w:val="en-GB"/>
        </w:rPr>
        <w:t xml:space="preserve"> (</w:t>
      </w:r>
      <w:r w:rsidR="00FA42E7" w:rsidRPr="004D369B">
        <w:rPr>
          <w:bCs/>
          <w:lang w:val="en-GB"/>
        </w:rPr>
        <w:t>3</w:t>
      </w:r>
      <w:r w:rsidRPr="004D369B">
        <w:rPr>
          <w:bCs/>
          <w:lang w:val="en-GB"/>
        </w:rPr>
        <w:t xml:space="preserve">) full-course equivalents </w:t>
      </w:r>
      <w:r w:rsidR="00FA42E7" w:rsidRPr="004D369B">
        <w:rPr>
          <w:bCs/>
          <w:lang w:val="en-GB"/>
        </w:rPr>
        <w:t>over the Fall/Winter terms of each</w:t>
      </w:r>
      <w:r w:rsidRPr="004D369B">
        <w:rPr>
          <w:bCs/>
          <w:lang w:val="en-GB"/>
        </w:rPr>
        <w:t xml:space="preserve"> </w:t>
      </w:r>
      <w:r w:rsidR="00FA42E7" w:rsidRPr="004D369B">
        <w:rPr>
          <w:bCs/>
          <w:lang w:val="en-GB"/>
        </w:rPr>
        <w:t>academic year</w:t>
      </w:r>
      <w:r w:rsidRPr="004D369B">
        <w:rPr>
          <w:bCs/>
          <w:lang w:val="en-GB"/>
        </w:rPr>
        <w:t xml:space="preserve"> until such time as the member applies and is granted a sabbatical.</w:t>
      </w:r>
    </w:p>
    <w:p w14:paraId="4FBD5D41" w14:textId="77777777" w:rsidR="0039335A" w:rsidRPr="004D369B" w:rsidRDefault="0039335A" w:rsidP="00D9109C">
      <w:pPr>
        <w:tabs>
          <w:tab w:val="left" w:pos="2160"/>
        </w:tabs>
        <w:autoSpaceDE w:val="0"/>
        <w:autoSpaceDN w:val="0"/>
        <w:adjustRightInd w:val="0"/>
        <w:ind w:left="1419" w:hanging="1419"/>
        <w:jc w:val="both"/>
        <w:rPr>
          <w:bCs/>
          <w:lang w:val="en-GB"/>
        </w:rPr>
      </w:pPr>
    </w:p>
    <w:p w14:paraId="2EAF6A7E" w14:textId="77777777" w:rsidR="0039335A" w:rsidRPr="004D369B" w:rsidRDefault="0039335A" w:rsidP="00D9109C">
      <w:pPr>
        <w:tabs>
          <w:tab w:val="left" w:pos="2160"/>
        </w:tabs>
        <w:autoSpaceDE w:val="0"/>
        <w:autoSpaceDN w:val="0"/>
        <w:adjustRightInd w:val="0"/>
        <w:ind w:left="1419" w:hanging="1419"/>
        <w:jc w:val="both"/>
        <w:rPr>
          <w:bCs/>
          <w:lang w:val="en-GB"/>
        </w:rPr>
      </w:pPr>
      <w:r w:rsidRPr="004D369B">
        <w:rPr>
          <w:bCs/>
          <w:lang w:val="en-GB"/>
        </w:rPr>
        <w:tab/>
        <w:t>A regular teaching load for a member on LTA will be three (3) full-course equivalents over the Fall/Winter terms of each academic year.</w:t>
      </w:r>
    </w:p>
    <w:p w14:paraId="1A95427C" w14:textId="77777777" w:rsidR="00D9109C" w:rsidRPr="004D369B" w:rsidRDefault="00D9109C" w:rsidP="00D9109C">
      <w:pPr>
        <w:tabs>
          <w:tab w:val="left" w:pos="2160"/>
        </w:tabs>
        <w:autoSpaceDE w:val="0"/>
        <w:autoSpaceDN w:val="0"/>
        <w:adjustRightInd w:val="0"/>
        <w:ind w:left="1419" w:hanging="1419"/>
        <w:jc w:val="both"/>
        <w:rPr>
          <w:bCs/>
          <w:lang w:val="en-GB"/>
        </w:rPr>
      </w:pPr>
    </w:p>
    <w:p w14:paraId="6B24594C" w14:textId="77777777" w:rsidR="00D9109C" w:rsidRPr="004D369B" w:rsidRDefault="00D9109C" w:rsidP="00D9109C">
      <w:pPr>
        <w:tabs>
          <w:tab w:val="left" w:pos="2160"/>
        </w:tabs>
        <w:autoSpaceDE w:val="0"/>
        <w:autoSpaceDN w:val="0"/>
        <w:adjustRightInd w:val="0"/>
        <w:ind w:left="1419" w:hanging="1419"/>
        <w:jc w:val="both"/>
        <w:rPr>
          <w:bCs/>
          <w:lang w:val="en-GB"/>
        </w:rPr>
      </w:pPr>
      <w:r w:rsidRPr="004D369B">
        <w:rPr>
          <w:bCs/>
          <w:lang w:val="en-GB"/>
        </w:rPr>
        <w:tab/>
        <w:t>The rules for the assignment of Teaching Load are designed to meet two objectives: to enhance both the teaching and research experienc</w:t>
      </w:r>
      <w:r w:rsidR="00507D5B" w:rsidRPr="004D369B">
        <w:rPr>
          <w:bCs/>
          <w:lang w:val="en-GB"/>
        </w:rPr>
        <w:t xml:space="preserve">e of </w:t>
      </w:r>
      <w:r w:rsidR="00DC5168" w:rsidRPr="004D369B">
        <w:rPr>
          <w:bCs/>
          <w:lang w:val="en-GB"/>
        </w:rPr>
        <w:t>Faculty</w:t>
      </w:r>
      <w:r w:rsidR="00B93337" w:rsidRPr="004D369B">
        <w:rPr>
          <w:bCs/>
          <w:lang w:val="en-GB"/>
        </w:rPr>
        <w:t>,</w:t>
      </w:r>
      <w:r w:rsidR="00507D5B" w:rsidRPr="004D369B">
        <w:rPr>
          <w:bCs/>
          <w:lang w:val="en-GB"/>
        </w:rPr>
        <w:t xml:space="preserve"> and consequently, </w:t>
      </w:r>
      <w:r w:rsidRPr="004D369B">
        <w:rPr>
          <w:bCs/>
          <w:lang w:val="en-GB"/>
        </w:rPr>
        <w:t>the educational</w:t>
      </w:r>
      <w:r w:rsidR="00507D5B" w:rsidRPr="004D369B">
        <w:rPr>
          <w:bCs/>
          <w:lang w:val="en-GB"/>
        </w:rPr>
        <w:t xml:space="preserve"> experience of their students; </w:t>
      </w:r>
      <w:r w:rsidRPr="004D369B">
        <w:rPr>
          <w:bCs/>
          <w:lang w:val="en-GB"/>
        </w:rPr>
        <w:t>and to ensure that all academic units have the flexibility and resources neces</w:t>
      </w:r>
      <w:r w:rsidR="00507D5B" w:rsidRPr="004D369B">
        <w:rPr>
          <w:bCs/>
          <w:lang w:val="en-GB"/>
        </w:rPr>
        <w:t xml:space="preserve">sary to </w:t>
      </w:r>
      <w:r w:rsidRPr="004D369B">
        <w:rPr>
          <w:bCs/>
          <w:lang w:val="en-GB"/>
        </w:rPr>
        <w:t>manage their programs effectively.</w:t>
      </w:r>
    </w:p>
    <w:p w14:paraId="6C82B909" w14:textId="77777777" w:rsidR="00107F7C" w:rsidRPr="004D369B" w:rsidRDefault="00107F7C" w:rsidP="00753BCF">
      <w:pPr>
        <w:pStyle w:val="Heading2"/>
        <w:rPr>
          <w:lang w:val="en-GB"/>
        </w:rPr>
      </w:pPr>
      <w:bookmarkStart w:id="77" w:name="_Toc101147194"/>
      <w:bookmarkStart w:id="78" w:name="_Toc337023633"/>
      <w:bookmarkStart w:id="79" w:name="_Toc52458195"/>
      <w:r w:rsidRPr="004D369B">
        <w:rPr>
          <w:rFonts w:cs="Times New Roman"/>
          <w:b w:val="0"/>
          <w:iCs w:val="0"/>
          <w:szCs w:val="24"/>
          <w:u w:val="none"/>
          <w:lang w:val="en-GB"/>
        </w:rPr>
        <w:t xml:space="preserve">4.2 </w:t>
      </w:r>
      <w:r w:rsidRPr="004D369B">
        <w:rPr>
          <w:rFonts w:cs="Times New Roman"/>
          <w:b w:val="0"/>
          <w:iCs w:val="0"/>
          <w:szCs w:val="24"/>
          <w:u w:val="none"/>
          <w:lang w:val="en-GB"/>
        </w:rPr>
        <w:tab/>
      </w:r>
      <w:r w:rsidRPr="004D369B">
        <w:rPr>
          <w:lang w:val="en-GB"/>
        </w:rPr>
        <w:t>Teaching Duties</w:t>
      </w:r>
      <w:bookmarkEnd w:id="77"/>
      <w:bookmarkEnd w:id="78"/>
      <w:bookmarkEnd w:id="79"/>
    </w:p>
    <w:p w14:paraId="6E0174FE" w14:textId="77777777" w:rsidR="00107F7C" w:rsidRPr="004D369B" w:rsidRDefault="00107F7C" w:rsidP="00627CDF">
      <w:pPr>
        <w:tabs>
          <w:tab w:val="left" w:pos="2160"/>
        </w:tabs>
        <w:autoSpaceDE w:val="0"/>
        <w:autoSpaceDN w:val="0"/>
        <w:adjustRightInd w:val="0"/>
        <w:ind w:left="1419" w:hanging="1419"/>
        <w:jc w:val="both"/>
        <w:rPr>
          <w:lang w:val="en-GB"/>
        </w:rPr>
      </w:pPr>
    </w:p>
    <w:p w14:paraId="48F235AD" w14:textId="77777777" w:rsidR="00107F7C" w:rsidRPr="004D369B" w:rsidRDefault="00107F7C" w:rsidP="00627CDF">
      <w:pPr>
        <w:tabs>
          <w:tab w:val="left" w:pos="2160"/>
        </w:tabs>
        <w:autoSpaceDE w:val="0"/>
        <w:autoSpaceDN w:val="0"/>
        <w:adjustRightInd w:val="0"/>
        <w:ind w:left="1419" w:hanging="1419"/>
        <w:jc w:val="both"/>
        <w:rPr>
          <w:lang w:val="en-GB"/>
        </w:rPr>
      </w:pPr>
      <w:r w:rsidRPr="004D369B">
        <w:rPr>
          <w:lang w:val="en-GB"/>
        </w:rPr>
        <w:tab/>
      </w:r>
      <w:r w:rsidR="00D3153C" w:rsidRPr="004D369B">
        <w:rPr>
          <w:lang w:val="en-GB"/>
        </w:rPr>
        <w:t>T</w:t>
      </w:r>
      <w:r w:rsidR="00065BF2" w:rsidRPr="004D369B">
        <w:rPr>
          <w:lang w:val="en-GB"/>
        </w:rPr>
        <w:t xml:space="preserve">eaching responsibilities </w:t>
      </w:r>
      <w:r w:rsidR="00EE500B" w:rsidRPr="004D369B">
        <w:rPr>
          <w:lang w:val="en-GB"/>
        </w:rPr>
        <w:t>include</w:t>
      </w:r>
      <w:r w:rsidR="00BF655E" w:rsidRPr="004D369B">
        <w:rPr>
          <w:lang w:val="en-GB"/>
        </w:rPr>
        <w:t xml:space="preserve"> the</w:t>
      </w:r>
      <w:r w:rsidR="00065BF2" w:rsidRPr="004D369B">
        <w:rPr>
          <w:lang w:val="en-GB"/>
        </w:rPr>
        <w:t xml:space="preserve"> </w:t>
      </w:r>
      <w:r w:rsidR="00BF655E" w:rsidRPr="004D369B">
        <w:rPr>
          <w:lang w:val="en-GB"/>
        </w:rPr>
        <w:t>dissemination</w:t>
      </w:r>
      <w:r w:rsidR="00CD5E23" w:rsidRPr="004D369B">
        <w:rPr>
          <w:lang w:val="en-GB"/>
        </w:rPr>
        <w:t xml:space="preserve"> </w:t>
      </w:r>
      <w:r w:rsidR="00BF655E" w:rsidRPr="004D369B">
        <w:rPr>
          <w:lang w:val="en-GB"/>
        </w:rPr>
        <w:t xml:space="preserve">of </w:t>
      </w:r>
      <w:r w:rsidR="00CD5E23" w:rsidRPr="004D369B">
        <w:rPr>
          <w:lang w:val="en-GB"/>
        </w:rPr>
        <w:t>course material</w:t>
      </w:r>
      <w:r w:rsidR="00BF655E" w:rsidRPr="004D369B">
        <w:rPr>
          <w:lang w:val="en-GB"/>
        </w:rPr>
        <w:t xml:space="preserve"> and instruction of students </w:t>
      </w:r>
      <w:r w:rsidR="005F3306" w:rsidRPr="004D369B">
        <w:rPr>
          <w:lang w:val="en-GB"/>
        </w:rPr>
        <w:t xml:space="preserve">in </w:t>
      </w:r>
      <w:r w:rsidR="00BF655E" w:rsidRPr="004D369B">
        <w:rPr>
          <w:lang w:val="en-GB"/>
        </w:rPr>
        <w:t xml:space="preserve">a manner that </w:t>
      </w:r>
      <w:r w:rsidR="00453BBB" w:rsidRPr="004D369B">
        <w:rPr>
          <w:lang w:val="en-GB"/>
        </w:rPr>
        <w:t xml:space="preserve">meets </w:t>
      </w:r>
      <w:r w:rsidR="00AC773E" w:rsidRPr="004D369B">
        <w:rPr>
          <w:lang w:val="en-GB"/>
        </w:rPr>
        <w:t>S</w:t>
      </w:r>
      <w:r w:rsidR="00453BBB" w:rsidRPr="004D369B">
        <w:rPr>
          <w:lang w:val="en-GB"/>
        </w:rPr>
        <w:t>enate approved course descriptions and academic units</w:t>
      </w:r>
      <w:r w:rsidR="00311C27" w:rsidRPr="004D369B">
        <w:rPr>
          <w:lang w:val="en-GB"/>
        </w:rPr>
        <w:t>’</w:t>
      </w:r>
      <w:r w:rsidR="00453BBB" w:rsidRPr="004D369B">
        <w:rPr>
          <w:lang w:val="en-GB"/>
        </w:rPr>
        <w:t xml:space="preserve"> course objectives</w:t>
      </w:r>
      <w:r w:rsidR="00836C58" w:rsidRPr="004D369B">
        <w:rPr>
          <w:lang w:val="en-GB"/>
        </w:rPr>
        <w:t xml:space="preserve">, </w:t>
      </w:r>
      <w:r w:rsidR="00EE500B" w:rsidRPr="004D369B">
        <w:rPr>
          <w:lang w:val="en-GB"/>
        </w:rPr>
        <w:t>t</w:t>
      </w:r>
      <w:r w:rsidRPr="004D369B">
        <w:rPr>
          <w:lang w:val="en-GB"/>
        </w:rPr>
        <w:t xml:space="preserve">he setting, proctoring, grading, and </w:t>
      </w:r>
      <w:r w:rsidR="005150DE" w:rsidRPr="004D369B">
        <w:rPr>
          <w:lang w:val="en-GB"/>
        </w:rPr>
        <w:t>submission of</w:t>
      </w:r>
      <w:r w:rsidR="00EE500B" w:rsidRPr="004D369B">
        <w:rPr>
          <w:lang w:val="en-GB"/>
        </w:rPr>
        <w:t xml:space="preserve"> </w:t>
      </w:r>
      <w:r w:rsidRPr="004D369B">
        <w:rPr>
          <w:lang w:val="en-GB"/>
        </w:rPr>
        <w:t xml:space="preserve">examinations and grades within the time limits set by </w:t>
      </w:r>
      <w:r w:rsidRPr="004D369B">
        <w:rPr>
          <w:bCs/>
          <w:lang w:val="en-GB"/>
        </w:rPr>
        <w:t>King</w:t>
      </w:r>
      <w:r w:rsidR="004A61E7" w:rsidRPr="004D369B">
        <w:rPr>
          <w:bCs/>
          <w:lang w:val="en-GB"/>
        </w:rPr>
        <w:t>’</w:t>
      </w:r>
      <w:r w:rsidRPr="004D369B">
        <w:rPr>
          <w:bCs/>
          <w:lang w:val="en-GB"/>
        </w:rPr>
        <w:t>s University College</w:t>
      </w:r>
      <w:r w:rsidRPr="004D369B">
        <w:rPr>
          <w:lang w:val="en-GB"/>
        </w:rPr>
        <w:t xml:space="preserve">. </w:t>
      </w:r>
    </w:p>
    <w:p w14:paraId="0F01FC00" w14:textId="77777777" w:rsidR="00107F7C" w:rsidRPr="004D369B" w:rsidRDefault="00107F7C" w:rsidP="00CF7505">
      <w:pPr>
        <w:pStyle w:val="Heading2"/>
        <w:ind w:left="1419" w:hanging="1419"/>
        <w:rPr>
          <w:lang w:val="en-GB"/>
        </w:rPr>
      </w:pPr>
      <w:bookmarkStart w:id="80" w:name="_Toc101147195"/>
      <w:bookmarkStart w:id="81" w:name="_Toc337023634"/>
      <w:bookmarkStart w:id="82" w:name="_Toc52458196"/>
      <w:r w:rsidRPr="004D369B">
        <w:rPr>
          <w:rFonts w:cs="Times New Roman"/>
          <w:b w:val="0"/>
          <w:iCs w:val="0"/>
          <w:szCs w:val="24"/>
          <w:u w:val="none"/>
          <w:lang w:val="en-GB"/>
        </w:rPr>
        <w:t xml:space="preserve">4.3 </w:t>
      </w:r>
      <w:r w:rsidRPr="004D369B">
        <w:rPr>
          <w:rFonts w:cs="Times New Roman"/>
          <w:b w:val="0"/>
          <w:iCs w:val="0"/>
          <w:szCs w:val="24"/>
          <w:u w:val="none"/>
          <w:lang w:val="en-GB"/>
        </w:rPr>
        <w:tab/>
      </w:r>
      <w:r w:rsidR="002A0E7B" w:rsidRPr="004D369B">
        <w:rPr>
          <w:lang w:val="en-GB"/>
        </w:rPr>
        <w:t>Committee Work</w:t>
      </w:r>
      <w:r w:rsidR="00CF7505">
        <w:rPr>
          <w:lang w:val="en-GB"/>
        </w:rPr>
        <w:t xml:space="preserve">, College Governance </w:t>
      </w:r>
      <w:r w:rsidR="007A6F8E">
        <w:rPr>
          <w:lang w:val="en-GB"/>
        </w:rPr>
        <w:t xml:space="preserve">and </w:t>
      </w:r>
      <w:r w:rsidR="00901CFF" w:rsidRPr="004D369B">
        <w:rPr>
          <w:lang w:val="en-GB"/>
        </w:rPr>
        <w:t xml:space="preserve">Student </w:t>
      </w:r>
      <w:r w:rsidR="00CF7505">
        <w:rPr>
          <w:lang w:val="en-GB"/>
        </w:rPr>
        <w:t xml:space="preserve">Academic </w:t>
      </w:r>
      <w:r w:rsidR="00901CFF" w:rsidRPr="004D369B">
        <w:rPr>
          <w:lang w:val="en-GB"/>
        </w:rPr>
        <w:t>Counselling</w:t>
      </w:r>
      <w:bookmarkEnd w:id="80"/>
      <w:bookmarkEnd w:id="81"/>
      <w:bookmarkEnd w:id="82"/>
    </w:p>
    <w:p w14:paraId="5A2D50C8"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r>
    </w:p>
    <w:p w14:paraId="1780FF1F"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r>
      <w:r w:rsidR="00DC5168" w:rsidRPr="004D369B">
        <w:rPr>
          <w:lang w:val="en-GB"/>
        </w:rPr>
        <w:t>Faculty</w:t>
      </w:r>
      <w:r w:rsidR="006D4915" w:rsidRPr="004D369B">
        <w:rPr>
          <w:lang w:val="en-GB"/>
        </w:rPr>
        <w:t xml:space="preserve"> </w:t>
      </w:r>
      <w:r w:rsidR="00901CFF" w:rsidRPr="004D369B">
        <w:rPr>
          <w:lang w:val="en-GB"/>
        </w:rPr>
        <w:t xml:space="preserve">are expected to </w:t>
      </w:r>
      <w:r w:rsidR="00BF655E" w:rsidRPr="004D369B">
        <w:rPr>
          <w:lang w:val="en-GB"/>
        </w:rPr>
        <w:t>participate in</w:t>
      </w:r>
      <w:r w:rsidR="0035475E" w:rsidRPr="004D369B">
        <w:rPr>
          <w:lang w:val="en-GB"/>
        </w:rPr>
        <w:t xml:space="preserve"> </w:t>
      </w:r>
      <w:r w:rsidR="00902F2A" w:rsidRPr="004D369B">
        <w:rPr>
          <w:lang w:val="en-GB"/>
        </w:rPr>
        <w:t>committee work,</w:t>
      </w:r>
      <w:r w:rsidR="006753ED" w:rsidRPr="004D369B">
        <w:rPr>
          <w:lang w:val="en-GB"/>
        </w:rPr>
        <w:t xml:space="preserve"> </w:t>
      </w:r>
      <w:r w:rsidR="00474BF0" w:rsidRPr="004D369B">
        <w:rPr>
          <w:lang w:val="en-GB"/>
        </w:rPr>
        <w:t>C</w:t>
      </w:r>
      <w:r w:rsidR="0035475E" w:rsidRPr="004D369B">
        <w:rPr>
          <w:lang w:val="en-GB"/>
        </w:rPr>
        <w:t xml:space="preserve">ollege </w:t>
      </w:r>
      <w:r w:rsidR="00C344A8" w:rsidRPr="004D369B">
        <w:rPr>
          <w:lang w:val="en-GB"/>
        </w:rPr>
        <w:t>governance</w:t>
      </w:r>
      <w:r w:rsidR="00083FF9" w:rsidRPr="004D369B">
        <w:rPr>
          <w:lang w:val="en-GB"/>
        </w:rPr>
        <w:t>, and make a reasonable contribution to student academic counselling</w:t>
      </w:r>
      <w:r w:rsidRPr="004D369B">
        <w:rPr>
          <w:lang w:val="en-GB"/>
        </w:rPr>
        <w:t xml:space="preserve">. </w:t>
      </w:r>
    </w:p>
    <w:p w14:paraId="4AC80268" w14:textId="77777777" w:rsidR="00107F7C" w:rsidRPr="004D369B" w:rsidRDefault="00107F7C" w:rsidP="00753BCF">
      <w:pPr>
        <w:pStyle w:val="Heading2"/>
        <w:rPr>
          <w:lang w:val="en-GB"/>
        </w:rPr>
      </w:pPr>
      <w:bookmarkStart w:id="83" w:name="_Toc101147196"/>
      <w:bookmarkStart w:id="84" w:name="_Toc337023635"/>
      <w:bookmarkStart w:id="85" w:name="_Toc52458197"/>
      <w:r w:rsidRPr="004D369B">
        <w:rPr>
          <w:rFonts w:cs="Times New Roman"/>
          <w:b w:val="0"/>
          <w:iCs w:val="0"/>
          <w:szCs w:val="24"/>
          <w:u w:val="none"/>
          <w:lang w:val="en-GB"/>
        </w:rPr>
        <w:t xml:space="preserve">4.4 </w:t>
      </w:r>
      <w:r w:rsidRPr="004D369B">
        <w:rPr>
          <w:rFonts w:cs="Times New Roman"/>
          <w:b w:val="0"/>
          <w:iCs w:val="0"/>
          <w:szCs w:val="24"/>
          <w:u w:val="none"/>
          <w:lang w:val="en-GB"/>
        </w:rPr>
        <w:tab/>
      </w:r>
      <w:r w:rsidRPr="004D369B">
        <w:rPr>
          <w:lang w:val="en-GB"/>
        </w:rPr>
        <w:t>Scholarly Research</w:t>
      </w:r>
      <w:bookmarkEnd w:id="83"/>
      <w:bookmarkEnd w:id="84"/>
      <w:bookmarkEnd w:id="85"/>
    </w:p>
    <w:p w14:paraId="761127D2" w14:textId="77777777" w:rsidR="00107F7C" w:rsidRPr="004D369B" w:rsidRDefault="00107F7C" w:rsidP="00481B62">
      <w:pPr>
        <w:tabs>
          <w:tab w:val="left" w:pos="2160"/>
        </w:tabs>
        <w:autoSpaceDE w:val="0"/>
        <w:autoSpaceDN w:val="0"/>
        <w:adjustRightInd w:val="0"/>
        <w:ind w:left="1419" w:hanging="1419"/>
        <w:jc w:val="both"/>
        <w:rPr>
          <w:lang w:val="en-GB"/>
        </w:rPr>
      </w:pPr>
    </w:p>
    <w:p w14:paraId="0B318D8A"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r>
      <w:r w:rsidR="00DC5168" w:rsidRPr="004D369B">
        <w:rPr>
          <w:lang w:val="en-GB"/>
        </w:rPr>
        <w:t>Faculty</w:t>
      </w:r>
      <w:r w:rsidR="00901CFF" w:rsidRPr="004D369B">
        <w:rPr>
          <w:lang w:val="en-GB"/>
        </w:rPr>
        <w:t xml:space="preserve"> are expected to engage in s</w:t>
      </w:r>
      <w:r w:rsidRPr="004D369B">
        <w:rPr>
          <w:lang w:val="en-GB"/>
        </w:rPr>
        <w:t>cholarly and professional activities, such as keeping abreast of one</w:t>
      </w:r>
      <w:r w:rsidR="004A61E7" w:rsidRPr="004D369B">
        <w:rPr>
          <w:lang w:val="en-GB"/>
        </w:rPr>
        <w:t>’</w:t>
      </w:r>
      <w:r w:rsidRPr="004D369B">
        <w:rPr>
          <w:lang w:val="en-GB"/>
        </w:rPr>
        <w:t>s discipline, carrying out research</w:t>
      </w:r>
      <w:r w:rsidR="005F3306" w:rsidRPr="004D369B">
        <w:rPr>
          <w:lang w:val="en-GB"/>
        </w:rPr>
        <w:t>,</w:t>
      </w:r>
      <w:r w:rsidRPr="004D369B">
        <w:rPr>
          <w:lang w:val="en-GB"/>
        </w:rPr>
        <w:t xml:space="preserve"> preparing work </w:t>
      </w:r>
      <w:r w:rsidR="005F3306" w:rsidRPr="004D369B">
        <w:rPr>
          <w:lang w:val="en-GB"/>
        </w:rPr>
        <w:t xml:space="preserve">with the expectation of </w:t>
      </w:r>
      <w:r w:rsidRPr="004D369B">
        <w:rPr>
          <w:lang w:val="en-GB"/>
        </w:rPr>
        <w:t>publication</w:t>
      </w:r>
      <w:r w:rsidR="00DE69A6" w:rsidRPr="004D369B">
        <w:rPr>
          <w:lang w:val="en-GB"/>
        </w:rPr>
        <w:t xml:space="preserve"> and</w:t>
      </w:r>
      <w:r w:rsidR="00083FF9" w:rsidRPr="004D369B">
        <w:rPr>
          <w:lang w:val="en-GB"/>
        </w:rPr>
        <w:t>/</w:t>
      </w:r>
      <w:r w:rsidR="00DE69A6" w:rsidRPr="004D369B">
        <w:rPr>
          <w:lang w:val="en-GB"/>
        </w:rPr>
        <w:t>or teaching</w:t>
      </w:r>
      <w:r w:rsidR="00840F05">
        <w:rPr>
          <w:lang w:val="en-GB"/>
        </w:rPr>
        <w:t>.</w:t>
      </w:r>
    </w:p>
    <w:p w14:paraId="070FB07E" w14:textId="77777777" w:rsidR="00107F7C" w:rsidRPr="004D369B" w:rsidRDefault="00107F7C" w:rsidP="00753BCF">
      <w:pPr>
        <w:pStyle w:val="Heading2"/>
        <w:rPr>
          <w:lang w:val="en-GB"/>
        </w:rPr>
      </w:pPr>
      <w:bookmarkStart w:id="86" w:name="_Toc101147197"/>
      <w:bookmarkStart w:id="87" w:name="_Toc337023636"/>
      <w:bookmarkStart w:id="88" w:name="_Toc52458198"/>
      <w:r w:rsidRPr="004D369B">
        <w:rPr>
          <w:rFonts w:cs="Times New Roman"/>
          <w:b w:val="0"/>
          <w:bCs w:val="0"/>
          <w:iCs w:val="0"/>
          <w:szCs w:val="24"/>
          <w:u w:val="none"/>
          <w:lang w:val="en-GB"/>
        </w:rPr>
        <w:lastRenderedPageBreak/>
        <w:t xml:space="preserve">4.5 </w:t>
      </w:r>
      <w:r w:rsidRPr="004D369B">
        <w:rPr>
          <w:rFonts w:cs="Times New Roman"/>
          <w:b w:val="0"/>
          <w:bCs w:val="0"/>
          <w:iCs w:val="0"/>
          <w:szCs w:val="24"/>
          <w:u w:val="none"/>
          <w:lang w:val="en-GB"/>
        </w:rPr>
        <w:tab/>
      </w:r>
      <w:r w:rsidRPr="004D369B">
        <w:rPr>
          <w:lang w:val="en-GB"/>
        </w:rPr>
        <w:t>Presence</w:t>
      </w:r>
      <w:bookmarkEnd w:id="86"/>
      <w:bookmarkEnd w:id="87"/>
      <w:bookmarkEnd w:id="88"/>
    </w:p>
    <w:p w14:paraId="7FF27E94" w14:textId="77777777" w:rsidR="00107F7C" w:rsidRPr="004D369B" w:rsidRDefault="00107F7C" w:rsidP="00481B62">
      <w:pPr>
        <w:tabs>
          <w:tab w:val="left" w:pos="2160"/>
        </w:tabs>
        <w:autoSpaceDE w:val="0"/>
        <w:autoSpaceDN w:val="0"/>
        <w:adjustRightInd w:val="0"/>
        <w:ind w:left="1419" w:hanging="1419"/>
        <w:jc w:val="both"/>
        <w:rPr>
          <w:lang w:val="en-GB"/>
        </w:rPr>
      </w:pPr>
    </w:p>
    <w:p w14:paraId="14EEE56F"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r>
      <w:r w:rsidR="00DC5168" w:rsidRPr="004D369B">
        <w:rPr>
          <w:lang w:val="en-GB"/>
        </w:rPr>
        <w:t>Faculty</w:t>
      </w:r>
      <w:r w:rsidRPr="004D369B">
        <w:rPr>
          <w:lang w:val="en-GB"/>
        </w:rPr>
        <w:t xml:space="preserve"> are expected to be available in or near London from the day after Labour Day in September to </w:t>
      </w:r>
      <w:r w:rsidR="00FA4E40" w:rsidRPr="004D369B">
        <w:rPr>
          <w:lang w:val="en-GB"/>
        </w:rPr>
        <w:t xml:space="preserve">Spring </w:t>
      </w:r>
      <w:r w:rsidRPr="004D369B">
        <w:rPr>
          <w:lang w:val="en-GB"/>
        </w:rPr>
        <w:t>Convocation</w:t>
      </w:r>
      <w:r w:rsidR="00FA4E40" w:rsidRPr="004D369B">
        <w:rPr>
          <w:lang w:val="en-GB"/>
        </w:rPr>
        <w:t xml:space="preserve"> in June</w:t>
      </w:r>
      <w:r w:rsidR="00936D79" w:rsidRPr="004D369B">
        <w:rPr>
          <w:lang w:val="en-GB"/>
        </w:rPr>
        <w:t>,</w:t>
      </w:r>
      <w:r w:rsidRPr="004D369B">
        <w:rPr>
          <w:lang w:val="en-GB"/>
        </w:rPr>
        <w:t xml:space="preserve"> apart from reasonable absences for professional or vacation purposes</w:t>
      </w:r>
      <w:r w:rsidR="00936D79" w:rsidRPr="004D369B">
        <w:rPr>
          <w:lang w:val="en-GB"/>
        </w:rPr>
        <w:t>,</w:t>
      </w:r>
      <w:r w:rsidRPr="004D369B">
        <w:rPr>
          <w:lang w:val="en-GB"/>
        </w:rPr>
        <w:t xml:space="preserve"> provided </w:t>
      </w:r>
      <w:r w:rsidR="00936D79" w:rsidRPr="004D369B">
        <w:rPr>
          <w:lang w:val="en-GB"/>
        </w:rPr>
        <w:t xml:space="preserve">these absences </w:t>
      </w:r>
      <w:r w:rsidRPr="004D369B">
        <w:rPr>
          <w:lang w:val="en-GB"/>
        </w:rPr>
        <w:t xml:space="preserve">do not interfere with scheduled duties. </w:t>
      </w:r>
    </w:p>
    <w:p w14:paraId="2BE49BEE" w14:textId="77777777" w:rsidR="00107F7C" w:rsidRPr="004D369B" w:rsidRDefault="00107F7C" w:rsidP="00753BCF">
      <w:pPr>
        <w:pStyle w:val="Heading2"/>
        <w:rPr>
          <w:lang w:val="en-GB"/>
        </w:rPr>
      </w:pPr>
      <w:bookmarkStart w:id="89" w:name="_Toc101147198"/>
      <w:bookmarkStart w:id="90" w:name="_Toc337023637"/>
      <w:bookmarkStart w:id="91" w:name="_Toc52458199"/>
      <w:r w:rsidRPr="004D369B">
        <w:rPr>
          <w:rFonts w:cs="Times New Roman"/>
          <w:b w:val="0"/>
          <w:bCs w:val="0"/>
          <w:iCs w:val="0"/>
          <w:szCs w:val="24"/>
          <w:u w:val="none"/>
          <w:lang w:val="en-GB"/>
        </w:rPr>
        <w:t xml:space="preserve">4.6 </w:t>
      </w:r>
      <w:r w:rsidRPr="004D369B">
        <w:rPr>
          <w:rFonts w:cs="Times New Roman"/>
          <w:b w:val="0"/>
          <w:bCs w:val="0"/>
          <w:iCs w:val="0"/>
          <w:szCs w:val="24"/>
          <w:u w:val="none"/>
          <w:lang w:val="en-GB"/>
        </w:rPr>
        <w:tab/>
      </w:r>
      <w:r w:rsidRPr="004D369B">
        <w:rPr>
          <w:lang w:val="en-GB"/>
        </w:rPr>
        <w:t>Other Employmen</w:t>
      </w:r>
      <w:r w:rsidR="00D14F6A" w:rsidRPr="004D369B">
        <w:rPr>
          <w:lang w:val="en-GB"/>
        </w:rPr>
        <w:t>t: Conflict of Commitment</w:t>
      </w:r>
      <w:bookmarkEnd w:id="89"/>
      <w:bookmarkEnd w:id="90"/>
      <w:bookmarkEnd w:id="91"/>
      <w:r w:rsidR="006B3C64" w:rsidRPr="004D369B">
        <w:rPr>
          <w:lang w:val="en-GB"/>
        </w:rPr>
        <w:t xml:space="preserve"> </w:t>
      </w:r>
    </w:p>
    <w:p w14:paraId="7C3ED3AC" w14:textId="77777777" w:rsidR="00D14F6A" w:rsidRPr="004D369B" w:rsidRDefault="004B6F82" w:rsidP="00761C3E">
      <w:pPr>
        <w:keepNext/>
        <w:keepLines/>
        <w:tabs>
          <w:tab w:val="left" w:pos="2160"/>
        </w:tabs>
        <w:autoSpaceDE w:val="0"/>
        <w:autoSpaceDN w:val="0"/>
        <w:adjustRightInd w:val="0"/>
        <w:ind w:left="1419" w:hanging="1426"/>
        <w:jc w:val="both"/>
        <w:rPr>
          <w:bCs/>
          <w:u w:val="single"/>
        </w:rPr>
      </w:pPr>
      <w:r w:rsidRPr="004D369B">
        <w:tab/>
      </w:r>
    </w:p>
    <w:p w14:paraId="114B6200" w14:textId="77777777" w:rsidR="00D14F6A" w:rsidRPr="004D369B" w:rsidRDefault="00D14F6A" w:rsidP="00761C3E">
      <w:pPr>
        <w:keepNext/>
        <w:keepLines/>
        <w:tabs>
          <w:tab w:val="left" w:pos="2160"/>
        </w:tabs>
        <w:autoSpaceDE w:val="0"/>
        <w:autoSpaceDN w:val="0"/>
        <w:adjustRightInd w:val="0"/>
        <w:ind w:left="1426" w:hanging="1426"/>
        <w:jc w:val="both"/>
      </w:pPr>
      <w:r w:rsidRPr="004D369B">
        <w:t>4.6.1</w:t>
      </w:r>
      <w:r w:rsidRPr="004D369B">
        <w:tab/>
        <w:t xml:space="preserve">The nature of the professional competence of some </w:t>
      </w:r>
      <w:r w:rsidR="00DC5168" w:rsidRPr="004D369B">
        <w:t>Faculty</w:t>
      </w:r>
      <w:r w:rsidRPr="004D369B">
        <w:t xml:space="preserve"> affords opportunities for the exercise of that competence outside the </w:t>
      </w:r>
      <w:r w:rsidR="00DC5168" w:rsidRPr="004D369B">
        <w:t>Faculty</w:t>
      </w:r>
      <w:r w:rsidRPr="004D369B">
        <w:t xml:space="preserve"> member</w:t>
      </w:r>
      <w:r w:rsidR="000009AA" w:rsidRPr="004D369B">
        <w:t>’</w:t>
      </w:r>
      <w:r w:rsidRPr="004D369B">
        <w:t xml:space="preserve">s academic </w:t>
      </w:r>
      <w:r w:rsidR="000009AA" w:rsidRPr="004D369B">
        <w:t>r</w:t>
      </w:r>
      <w:r w:rsidRPr="004D369B">
        <w:t>esponsibilities, on both remunerative and non-remunerative bases. Recognizing that such professional activities can bring benefits to and enhance the re</w:t>
      </w:r>
      <w:r w:rsidR="000009AA" w:rsidRPr="004D369B">
        <w:t xml:space="preserve">putation of the College and of </w:t>
      </w:r>
      <w:r w:rsidR="00DC5168" w:rsidRPr="004D369B">
        <w:t>Faculty</w:t>
      </w:r>
      <w:r w:rsidRPr="004D369B">
        <w:t xml:space="preserve">, the Employer agrees that </w:t>
      </w:r>
      <w:r w:rsidR="00DC5168" w:rsidRPr="004D369B">
        <w:t>Faculty</w:t>
      </w:r>
      <w:r w:rsidRPr="004D369B">
        <w:t xml:space="preserve"> may engage in part-time professional activities, paid or unpaid, provided that such activities do not conflict or interfere with the </w:t>
      </w:r>
      <w:r w:rsidR="00DC5168" w:rsidRPr="004D369B">
        <w:t>Faculty</w:t>
      </w:r>
      <w:r w:rsidRPr="004D369B">
        <w:t xml:space="preserve"> member</w:t>
      </w:r>
      <w:r w:rsidR="005F3830" w:rsidRPr="004D369B">
        <w:t>’</w:t>
      </w:r>
      <w:r w:rsidRPr="004D369B">
        <w:t xml:space="preserve">s responsibilities to the Employer as defined in the </w:t>
      </w:r>
      <w:r w:rsidR="009747E7" w:rsidRPr="004D369B">
        <w:t>section</w:t>
      </w:r>
      <w:r w:rsidRPr="004D369B">
        <w:t xml:space="preserve"> 4: </w:t>
      </w:r>
      <w:r w:rsidRPr="004D369B">
        <w:rPr>
          <w:u w:val="single"/>
        </w:rPr>
        <w:t xml:space="preserve">Obligations of </w:t>
      </w:r>
      <w:r w:rsidR="00DC5168" w:rsidRPr="004D369B">
        <w:rPr>
          <w:u w:val="single"/>
        </w:rPr>
        <w:t>Faculty</w:t>
      </w:r>
      <w:r w:rsidRPr="004D369B">
        <w:t>, subject also to the following conditions:</w:t>
      </w:r>
    </w:p>
    <w:p w14:paraId="13FB5EDD" w14:textId="77777777" w:rsidR="00D14F6A" w:rsidRPr="004D369B" w:rsidRDefault="00D14F6A" w:rsidP="00DA2568"/>
    <w:p w14:paraId="2D72F4FD" w14:textId="77777777" w:rsidR="00D14F6A" w:rsidRPr="004D369B" w:rsidRDefault="00D14F6A" w:rsidP="00CF7505">
      <w:pPr>
        <w:numPr>
          <w:ilvl w:val="0"/>
          <w:numId w:val="11"/>
        </w:numPr>
        <w:jc w:val="both"/>
      </w:pPr>
      <w:r w:rsidRPr="004D369B">
        <w:t xml:space="preserve">when a </w:t>
      </w:r>
      <w:r w:rsidR="00DC5168" w:rsidRPr="004D369B">
        <w:t>Faculty</w:t>
      </w:r>
      <w:r w:rsidRPr="004D369B">
        <w:t xml:space="preserve"> m</w:t>
      </w:r>
      <w:r w:rsidR="004C2C66" w:rsidRPr="004D369B">
        <w:t>ember’</w:t>
      </w:r>
      <w:r w:rsidRPr="004D369B">
        <w:t xml:space="preserve">s outside activities involve the use of the Employer’s facilities, supplies and services, their use shall be subject to the prior approval of the Employer. Costs for such facilities, supplies or services shall be borne by the </w:t>
      </w:r>
      <w:r w:rsidR="00DC5168" w:rsidRPr="004D369B">
        <w:t>Faculty</w:t>
      </w:r>
      <w:r w:rsidRPr="004D369B">
        <w:t xml:space="preserve"> member at prevailing rates set by the Employer, unless the Employer agrees, in writing, to waive all or part of such costs; </w:t>
      </w:r>
      <w:r w:rsidR="00C259D5" w:rsidRPr="004D369B">
        <w:t>and</w:t>
      </w:r>
    </w:p>
    <w:p w14:paraId="2E2D6A4C" w14:textId="77777777" w:rsidR="00D14F6A" w:rsidRPr="004D369B" w:rsidRDefault="00D14F6A" w:rsidP="00CF7505">
      <w:pPr>
        <w:ind w:left="450"/>
        <w:jc w:val="both"/>
      </w:pPr>
    </w:p>
    <w:p w14:paraId="1F53BE07" w14:textId="77777777" w:rsidR="00D14F6A" w:rsidRPr="004D369B" w:rsidRDefault="00D14F6A" w:rsidP="00CF7505">
      <w:pPr>
        <w:numPr>
          <w:ilvl w:val="0"/>
          <w:numId w:val="11"/>
        </w:numPr>
        <w:jc w:val="both"/>
      </w:pPr>
      <w:r w:rsidRPr="004D369B">
        <w:t xml:space="preserve">the Employer’s approval of the use of the Employer’s facilities shall not signify that such activities count as part of the </w:t>
      </w:r>
      <w:r w:rsidR="00DC5168" w:rsidRPr="004D369B">
        <w:t>Faculty</w:t>
      </w:r>
      <w:r w:rsidRPr="004D369B">
        <w:t xml:space="preserve"> member’s fulfillment of the </w:t>
      </w:r>
      <w:r w:rsidRPr="004D369B">
        <w:rPr>
          <w:u w:val="single"/>
        </w:rPr>
        <w:t xml:space="preserve">Obligations of </w:t>
      </w:r>
      <w:r w:rsidR="00DC5168" w:rsidRPr="004D369B">
        <w:rPr>
          <w:u w:val="single"/>
        </w:rPr>
        <w:t>Faculty</w:t>
      </w:r>
      <w:r w:rsidRPr="004D369B">
        <w:t>.</w:t>
      </w:r>
    </w:p>
    <w:p w14:paraId="6AADD2E7" w14:textId="77777777" w:rsidR="00D14F6A" w:rsidRPr="004D369B" w:rsidRDefault="00D14F6A" w:rsidP="00CF7505">
      <w:pPr>
        <w:jc w:val="both"/>
      </w:pPr>
    </w:p>
    <w:p w14:paraId="2980E93F" w14:textId="77777777" w:rsidR="00D14F6A" w:rsidRPr="004D369B" w:rsidRDefault="00D14F6A" w:rsidP="00DA2568">
      <w:pPr>
        <w:keepNext/>
        <w:tabs>
          <w:tab w:val="left" w:pos="2160"/>
        </w:tabs>
        <w:autoSpaceDE w:val="0"/>
        <w:autoSpaceDN w:val="0"/>
        <w:adjustRightInd w:val="0"/>
        <w:ind w:left="1426" w:hanging="1419"/>
        <w:jc w:val="both"/>
      </w:pPr>
      <w:r w:rsidRPr="004D369B">
        <w:t>4.6.2</w:t>
      </w:r>
      <w:r w:rsidRPr="004D369B">
        <w:tab/>
        <w:t xml:space="preserve">If a </w:t>
      </w:r>
      <w:r w:rsidR="00DC5168" w:rsidRPr="004D369B">
        <w:t>Faculty</w:t>
      </w:r>
      <w:r w:rsidRPr="004D369B">
        <w:t xml:space="preserve"> member plans to undertake a major external activity </w:t>
      </w:r>
      <w:r w:rsidR="004C2C66" w:rsidRPr="004D369B">
        <w:t>that</w:t>
      </w:r>
      <w:r w:rsidRPr="004D369B">
        <w:t xml:space="preserve"> has the potential to interfere with the </w:t>
      </w:r>
      <w:r w:rsidRPr="004D369B">
        <w:rPr>
          <w:u w:val="single"/>
        </w:rPr>
        <w:t>Obligations of Faculty</w:t>
      </w:r>
      <w:r w:rsidRPr="004D369B">
        <w:t xml:space="preserve">, the </w:t>
      </w:r>
      <w:r w:rsidR="003C5815" w:rsidRPr="004D369B">
        <w:t>Faculty</w:t>
      </w:r>
      <w:r w:rsidRPr="004D369B">
        <w:t xml:space="preserve"> member must disclose the plans and seek approval to undertake the activity in accordance with the steps set out below. The disclosure shall be in writing to the </w:t>
      </w:r>
      <w:r w:rsidR="00BF655E" w:rsidRPr="004D369B">
        <w:t>VP</w:t>
      </w:r>
      <w:r w:rsidR="002918B5" w:rsidRPr="004D369B">
        <w:t xml:space="preserve">AD </w:t>
      </w:r>
      <w:r w:rsidRPr="004D369B">
        <w:t xml:space="preserve">and shall include: </w:t>
      </w:r>
    </w:p>
    <w:p w14:paraId="5180DCFE" w14:textId="77777777" w:rsidR="00D14F6A" w:rsidRPr="004D369B" w:rsidRDefault="00D14F6A" w:rsidP="00DA2568"/>
    <w:p w14:paraId="57AAE493" w14:textId="77777777" w:rsidR="00D14F6A" w:rsidRPr="004D369B" w:rsidRDefault="00D14F6A" w:rsidP="000A0595">
      <w:pPr>
        <w:numPr>
          <w:ilvl w:val="0"/>
          <w:numId w:val="10"/>
        </w:numPr>
      </w:pPr>
      <w:r w:rsidRPr="004D369B">
        <w:t>a description of the nature of the work;</w:t>
      </w:r>
    </w:p>
    <w:p w14:paraId="520FAF3F" w14:textId="77777777" w:rsidR="00D14F6A" w:rsidRPr="004D369B" w:rsidRDefault="00D14F6A" w:rsidP="00DA2568">
      <w:pPr>
        <w:ind w:left="2340" w:hanging="450"/>
      </w:pPr>
    </w:p>
    <w:p w14:paraId="3EC2E78B" w14:textId="77777777" w:rsidR="00D14F6A" w:rsidRPr="004D369B" w:rsidRDefault="00D14F6A" w:rsidP="000A0595">
      <w:pPr>
        <w:numPr>
          <w:ilvl w:val="0"/>
          <w:numId w:val="10"/>
        </w:numPr>
      </w:pPr>
      <w:r w:rsidRPr="004D369B">
        <w:t>an estimate of the time required to perform the work;</w:t>
      </w:r>
    </w:p>
    <w:p w14:paraId="5639894D" w14:textId="77777777" w:rsidR="00D14F6A" w:rsidRPr="004D369B" w:rsidRDefault="00D14F6A" w:rsidP="00DA2568">
      <w:pPr>
        <w:ind w:left="2340" w:hanging="450"/>
      </w:pPr>
    </w:p>
    <w:p w14:paraId="78552596" w14:textId="77777777" w:rsidR="00D14F6A" w:rsidRPr="004D369B" w:rsidRDefault="00D14F6A" w:rsidP="000A0595">
      <w:pPr>
        <w:numPr>
          <w:ilvl w:val="0"/>
          <w:numId w:val="10"/>
        </w:numPr>
      </w:pPr>
      <w:r w:rsidRPr="004D369B">
        <w:t>an estimate of the extent, if any, of the use of College facilities, supplies, support staff or students;</w:t>
      </w:r>
    </w:p>
    <w:p w14:paraId="758FEACB" w14:textId="77777777" w:rsidR="00D14F6A" w:rsidRPr="004D369B" w:rsidRDefault="00D14F6A" w:rsidP="00DA2568">
      <w:pPr>
        <w:ind w:left="2340" w:hanging="450"/>
      </w:pPr>
    </w:p>
    <w:p w14:paraId="2D2F5EF7" w14:textId="77777777" w:rsidR="00D14F6A" w:rsidRPr="004D369B" w:rsidRDefault="00D14F6A" w:rsidP="000A0595">
      <w:pPr>
        <w:numPr>
          <w:ilvl w:val="0"/>
          <w:numId w:val="10"/>
        </w:numPr>
      </w:pPr>
      <w:r w:rsidRPr="004D369B">
        <w:t>a list of any other external activities that have already been approved in that year or which are continuing from an earlier year; and</w:t>
      </w:r>
    </w:p>
    <w:p w14:paraId="0D5AEEE5" w14:textId="77777777" w:rsidR="00D14F6A" w:rsidRPr="004D369B" w:rsidRDefault="00D14F6A" w:rsidP="00DA2568">
      <w:pPr>
        <w:ind w:left="1890" w:hanging="450"/>
      </w:pPr>
    </w:p>
    <w:p w14:paraId="748B6D67" w14:textId="77777777" w:rsidR="00D14F6A" w:rsidRPr="004D369B" w:rsidRDefault="00D14F6A" w:rsidP="000A0595">
      <w:pPr>
        <w:numPr>
          <w:ilvl w:val="0"/>
          <w:numId w:val="10"/>
        </w:numPr>
      </w:pPr>
      <w:r w:rsidRPr="004D369B">
        <w:lastRenderedPageBreak/>
        <w:t>an estimate of the impact the activity will have on Teaching, Research, and Service responsibilities.</w:t>
      </w:r>
    </w:p>
    <w:p w14:paraId="23F0FAB0" w14:textId="77777777" w:rsidR="004C2C66" w:rsidRPr="004D369B" w:rsidRDefault="004C2C66" w:rsidP="0019282B"/>
    <w:p w14:paraId="6ECDE590" w14:textId="77777777" w:rsidR="00D14F6A" w:rsidRPr="004D369B" w:rsidRDefault="00D14F6A" w:rsidP="00C944A9">
      <w:pPr>
        <w:tabs>
          <w:tab w:val="left" w:pos="2160"/>
        </w:tabs>
        <w:autoSpaceDE w:val="0"/>
        <w:autoSpaceDN w:val="0"/>
        <w:adjustRightInd w:val="0"/>
        <w:ind w:left="1419" w:hanging="1419"/>
        <w:jc w:val="both"/>
      </w:pPr>
      <w:r w:rsidRPr="004D369B">
        <w:t>4.6.3</w:t>
      </w:r>
      <w:r w:rsidRPr="004D369B">
        <w:tab/>
        <w:t xml:space="preserve">The </w:t>
      </w:r>
      <w:r w:rsidR="00BF655E" w:rsidRPr="004D369B">
        <w:t>VP</w:t>
      </w:r>
      <w:r w:rsidR="002918B5" w:rsidRPr="004D369B">
        <w:t>AD</w:t>
      </w:r>
      <w:r w:rsidRPr="004D369B">
        <w:t xml:space="preserve"> shall evaluate the request to determine the extent to which the activity will enhance or detract from the fulfillment of the </w:t>
      </w:r>
      <w:r w:rsidRPr="004D369B">
        <w:rPr>
          <w:u w:val="single"/>
        </w:rPr>
        <w:t>Obligations of Faculty</w:t>
      </w:r>
      <w:r w:rsidRPr="004D369B">
        <w:t xml:space="preserve">. </w:t>
      </w:r>
    </w:p>
    <w:p w14:paraId="6BECA4EB" w14:textId="77777777" w:rsidR="00D14F6A" w:rsidRPr="004D369B" w:rsidRDefault="00D14F6A" w:rsidP="00DA2568"/>
    <w:p w14:paraId="707FC2E1" w14:textId="77777777" w:rsidR="00D14F6A" w:rsidRPr="004D369B" w:rsidRDefault="00D14F6A" w:rsidP="00C944A9">
      <w:pPr>
        <w:tabs>
          <w:tab w:val="left" w:pos="2160"/>
        </w:tabs>
        <w:autoSpaceDE w:val="0"/>
        <w:autoSpaceDN w:val="0"/>
        <w:adjustRightInd w:val="0"/>
        <w:ind w:left="1419" w:hanging="1419"/>
        <w:jc w:val="both"/>
      </w:pPr>
      <w:r w:rsidRPr="004D369B">
        <w:t>4.6.4</w:t>
      </w:r>
      <w:r w:rsidRPr="004D369B">
        <w:tab/>
        <w:t xml:space="preserve">The </w:t>
      </w:r>
      <w:r w:rsidR="00BF655E" w:rsidRPr="004D369B">
        <w:t>VP</w:t>
      </w:r>
      <w:r w:rsidR="002918B5" w:rsidRPr="004D369B">
        <w:t>AD</w:t>
      </w:r>
      <w:r w:rsidRPr="004D369B">
        <w:t xml:space="preserve"> shall consider the request as soon as possible and shall render a decision in writing within ten days</w:t>
      </w:r>
      <w:r w:rsidR="000E3B8C" w:rsidRPr="004D369B">
        <w:t xml:space="preserve"> of the receipt of the written request</w:t>
      </w:r>
      <w:r w:rsidR="00636D85" w:rsidRPr="004D369B">
        <w:t xml:space="preserve">.  </w:t>
      </w:r>
      <w:r w:rsidRPr="004D369B">
        <w:t xml:space="preserve">If approval is denied, or offered only on conditions, the </w:t>
      </w:r>
      <w:r w:rsidR="003C5815" w:rsidRPr="004D369B">
        <w:t>Faculty</w:t>
      </w:r>
      <w:r w:rsidRPr="004D369B">
        <w:t xml:space="preserve"> member shall be provided with reasons in writing for the decision. </w:t>
      </w:r>
    </w:p>
    <w:p w14:paraId="70642726" w14:textId="77777777" w:rsidR="00D14F6A" w:rsidRPr="004D369B" w:rsidRDefault="00D14F6A" w:rsidP="00DA2568"/>
    <w:p w14:paraId="4D3ECEEC" w14:textId="77777777" w:rsidR="00D14F6A" w:rsidRPr="004D369B" w:rsidRDefault="00D14F6A" w:rsidP="00C944A9">
      <w:pPr>
        <w:tabs>
          <w:tab w:val="left" w:pos="2160"/>
        </w:tabs>
        <w:autoSpaceDE w:val="0"/>
        <w:autoSpaceDN w:val="0"/>
        <w:adjustRightInd w:val="0"/>
        <w:ind w:left="1419" w:hanging="1419"/>
        <w:jc w:val="both"/>
      </w:pPr>
      <w:r w:rsidRPr="004D369B">
        <w:t>4.6.5</w:t>
      </w:r>
      <w:r w:rsidRPr="004D369B">
        <w:tab/>
        <w:t xml:space="preserve">If the planned activity would detract from the fulfillment of the </w:t>
      </w:r>
      <w:r w:rsidRPr="004D369B">
        <w:rPr>
          <w:u w:val="single"/>
        </w:rPr>
        <w:t>Obligations of Faculty</w:t>
      </w:r>
      <w:r w:rsidRPr="004D369B">
        <w:t xml:space="preserve">, the </w:t>
      </w:r>
      <w:r w:rsidR="00BF655E" w:rsidRPr="004D369B">
        <w:t>VP</w:t>
      </w:r>
      <w:r w:rsidR="002918B5" w:rsidRPr="004D369B">
        <w:t>AD</w:t>
      </w:r>
      <w:r w:rsidRPr="004D369B">
        <w:t xml:space="preserve"> may require, as a condition of granting approval, that the </w:t>
      </w:r>
      <w:r w:rsidR="003C5815" w:rsidRPr="004D369B">
        <w:t>Faculty</w:t>
      </w:r>
      <w:r w:rsidRPr="004D369B">
        <w:t xml:space="preserve"> member agree to a Leave of Absence without pay. </w:t>
      </w:r>
    </w:p>
    <w:p w14:paraId="7D94FFC8" w14:textId="77777777" w:rsidR="00D14F6A" w:rsidRPr="004D369B" w:rsidRDefault="00D14F6A" w:rsidP="00D14F6A"/>
    <w:p w14:paraId="5825A9DE" w14:textId="77777777" w:rsidR="00D14F6A" w:rsidRPr="004D369B" w:rsidRDefault="00D14F6A" w:rsidP="00C944A9">
      <w:pPr>
        <w:tabs>
          <w:tab w:val="left" w:pos="2160"/>
        </w:tabs>
        <w:autoSpaceDE w:val="0"/>
        <w:autoSpaceDN w:val="0"/>
        <w:adjustRightInd w:val="0"/>
        <w:ind w:left="1419" w:hanging="1419"/>
        <w:jc w:val="both"/>
      </w:pPr>
      <w:r w:rsidRPr="004D369B">
        <w:t>4.6.6</w:t>
      </w:r>
      <w:r w:rsidRPr="004D369B">
        <w:tab/>
        <w:t xml:space="preserve">A Paid Professional Activity is an activity funded by sources other than the College which arises from the </w:t>
      </w:r>
      <w:r w:rsidR="003C5815" w:rsidRPr="004D369B">
        <w:t>Faculty</w:t>
      </w:r>
      <w:r w:rsidRPr="004D369B">
        <w:t xml:space="preserve"> member’s academic position and expertise and which confers a financial benefit.</w:t>
      </w:r>
    </w:p>
    <w:p w14:paraId="37F2A08F" w14:textId="77777777" w:rsidR="00D14F6A" w:rsidRPr="004D369B" w:rsidRDefault="00D14F6A" w:rsidP="00D14F6A"/>
    <w:p w14:paraId="720671E7" w14:textId="77777777" w:rsidR="00D14F6A" w:rsidRPr="004D369B" w:rsidRDefault="00D14F6A" w:rsidP="00C944A9">
      <w:pPr>
        <w:tabs>
          <w:tab w:val="left" w:pos="2160"/>
        </w:tabs>
        <w:autoSpaceDE w:val="0"/>
        <w:autoSpaceDN w:val="0"/>
        <w:adjustRightInd w:val="0"/>
        <w:ind w:left="1419" w:hanging="1419"/>
        <w:jc w:val="both"/>
      </w:pPr>
      <w:r w:rsidRPr="004D369B">
        <w:t>4.6.7</w:t>
      </w:r>
      <w:r w:rsidRPr="004D369B">
        <w:tab/>
        <w:t xml:space="preserve">Each </w:t>
      </w:r>
      <w:r w:rsidR="003C5815" w:rsidRPr="004D369B">
        <w:t>Faculty</w:t>
      </w:r>
      <w:r w:rsidRPr="004D369B">
        <w:t xml:space="preserve"> member who engages in significan</w:t>
      </w:r>
      <w:r w:rsidR="00C944A9" w:rsidRPr="004D369B">
        <w:t xml:space="preserve">t Paid Professional Activities </w:t>
      </w:r>
      <w:r w:rsidRPr="004D369B">
        <w:t xml:space="preserve">outside the </w:t>
      </w:r>
      <w:r w:rsidRPr="004D369B">
        <w:rPr>
          <w:u w:val="single"/>
        </w:rPr>
        <w:t>Obligations of Faculty</w:t>
      </w:r>
      <w:r w:rsidRPr="004D369B">
        <w:t xml:space="preserve"> in the previous Academic Year shall submit a Paid Activities Report as part of the </w:t>
      </w:r>
      <w:r w:rsidR="003C5815" w:rsidRPr="004D369B">
        <w:t>Faculty</w:t>
      </w:r>
      <w:r w:rsidRPr="004D369B">
        <w:t xml:space="preserve"> member’s Annual Report. The Paid Activities Report shall include: </w:t>
      </w:r>
    </w:p>
    <w:p w14:paraId="7C4C9098" w14:textId="77777777" w:rsidR="0054452A" w:rsidRPr="004D369B" w:rsidRDefault="0054452A" w:rsidP="00C944A9">
      <w:pPr>
        <w:tabs>
          <w:tab w:val="left" w:pos="2160"/>
        </w:tabs>
        <w:autoSpaceDE w:val="0"/>
        <w:autoSpaceDN w:val="0"/>
        <w:adjustRightInd w:val="0"/>
        <w:ind w:left="1419" w:hanging="1419"/>
        <w:jc w:val="both"/>
      </w:pPr>
    </w:p>
    <w:p w14:paraId="205403CB" w14:textId="77777777" w:rsidR="0054452A" w:rsidRPr="004D369B" w:rsidRDefault="0054452A" w:rsidP="0054452A">
      <w:pPr>
        <w:tabs>
          <w:tab w:val="left" w:pos="2160"/>
        </w:tabs>
        <w:autoSpaceDE w:val="0"/>
        <w:autoSpaceDN w:val="0"/>
        <w:adjustRightInd w:val="0"/>
        <w:ind w:left="1419" w:hanging="1419"/>
        <w:jc w:val="both"/>
      </w:pPr>
      <w:r w:rsidRPr="004D369B">
        <w:tab/>
        <w:t>(a) the total</w:t>
      </w:r>
      <w:r w:rsidR="00D14F6A" w:rsidRPr="004D369B">
        <w:t xml:space="preserve"> time involved in each Paid Professional Activity and a brief description</w:t>
      </w:r>
      <w:r w:rsidR="00C259D5" w:rsidRPr="004D369B">
        <w:t xml:space="preserve"> of the activities involved; and</w:t>
      </w:r>
    </w:p>
    <w:p w14:paraId="52223DDD" w14:textId="77777777" w:rsidR="0054452A" w:rsidRPr="004D369B" w:rsidRDefault="0054452A" w:rsidP="0054452A">
      <w:pPr>
        <w:tabs>
          <w:tab w:val="left" w:pos="2160"/>
        </w:tabs>
        <w:autoSpaceDE w:val="0"/>
        <w:autoSpaceDN w:val="0"/>
        <w:adjustRightInd w:val="0"/>
        <w:ind w:left="1419" w:hanging="1419"/>
        <w:jc w:val="both"/>
      </w:pPr>
    </w:p>
    <w:p w14:paraId="06AC2D31" w14:textId="77777777" w:rsidR="00D14F6A" w:rsidRPr="004D369B" w:rsidRDefault="0054452A" w:rsidP="0054452A">
      <w:pPr>
        <w:tabs>
          <w:tab w:val="left" w:pos="2160"/>
        </w:tabs>
        <w:autoSpaceDE w:val="0"/>
        <w:autoSpaceDN w:val="0"/>
        <w:adjustRightInd w:val="0"/>
        <w:ind w:left="1419" w:hanging="1419"/>
        <w:jc w:val="both"/>
      </w:pPr>
      <w:r w:rsidRPr="004D369B">
        <w:tab/>
        <w:t xml:space="preserve">(b) </w:t>
      </w:r>
      <w:r w:rsidR="00D14F6A" w:rsidRPr="004D369B">
        <w:t>any significant use of College resources in any Paid Professional Activity.</w:t>
      </w:r>
    </w:p>
    <w:p w14:paraId="164E657A" w14:textId="77777777" w:rsidR="00D14F6A" w:rsidRPr="004D369B" w:rsidRDefault="00D14F6A" w:rsidP="00D14F6A"/>
    <w:p w14:paraId="5897C765" w14:textId="77777777" w:rsidR="00D14F6A" w:rsidRPr="004D369B" w:rsidRDefault="00D14F6A" w:rsidP="00801BC3">
      <w:pPr>
        <w:tabs>
          <w:tab w:val="left" w:pos="2160"/>
        </w:tabs>
        <w:autoSpaceDE w:val="0"/>
        <w:autoSpaceDN w:val="0"/>
        <w:adjustRightInd w:val="0"/>
        <w:ind w:left="1419" w:hanging="1419"/>
        <w:jc w:val="both"/>
      </w:pPr>
      <w:r w:rsidRPr="004D369B">
        <w:t>4.6.8</w:t>
      </w:r>
      <w:r w:rsidRPr="004D369B">
        <w:tab/>
        <w:t>All information or reports disclosed in accord with this Article will be confidential.</w:t>
      </w:r>
    </w:p>
    <w:p w14:paraId="51C951DF" w14:textId="77777777" w:rsidR="00107F7C" w:rsidRPr="004D369B" w:rsidRDefault="00107F7C" w:rsidP="00753BCF">
      <w:pPr>
        <w:pStyle w:val="Heading2"/>
        <w:rPr>
          <w:lang w:val="en-GB"/>
        </w:rPr>
      </w:pPr>
      <w:bookmarkStart w:id="92" w:name="_Toc101147199"/>
      <w:bookmarkStart w:id="93" w:name="_Toc337023638"/>
      <w:bookmarkStart w:id="94" w:name="_Toc52458200"/>
      <w:r w:rsidRPr="004D369B">
        <w:rPr>
          <w:rFonts w:cs="Times New Roman"/>
          <w:b w:val="0"/>
          <w:bCs w:val="0"/>
          <w:iCs w:val="0"/>
          <w:szCs w:val="24"/>
          <w:u w:val="none"/>
        </w:rPr>
        <w:t xml:space="preserve">4.7 </w:t>
      </w:r>
      <w:r w:rsidRPr="004D369B">
        <w:rPr>
          <w:rFonts w:cs="Times New Roman"/>
          <w:b w:val="0"/>
          <w:bCs w:val="0"/>
          <w:iCs w:val="0"/>
          <w:szCs w:val="24"/>
          <w:u w:val="none"/>
        </w:rPr>
        <w:tab/>
      </w:r>
      <w:r w:rsidRPr="004D369B">
        <w:rPr>
          <w:lang w:val="en-GB"/>
        </w:rPr>
        <w:t>Professional Ethics</w:t>
      </w:r>
      <w:bookmarkEnd w:id="92"/>
      <w:bookmarkEnd w:id="93"/>
      <w:bookmarkEnd w:id="94"/>
    </w:p>
    <w:p w14:paraId="3356AC3B" w14:textId="77777777" w:rsidR="00107F7C" w:rsidRPr="004D369B" w:rsidRDefault="00107F7C" w:rsidP="00481B62">
      <w:pPr>
        <w:tabs>
          <w:tab w:val="left" w:pos="2160"/>
        </w:tabs>
        <w:autoSpaceDE w:val="0"/>
        <w:autoSpaceDN w:val="0"/>
        <w:adjustRightInd w:val="0"/>
        <w:ind w:left="1419" w:hanging="1419"/>
        <w:jc w:val="both"/>
        <w:rPr>
          <w:lang w:val="en-GB"/>
        </w:rPr>
      </w:pPr>
    </w:p>
    <w:p w14:paraId="1F1A3392"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t xml:space="preserve">Faculty Members shall adhere to the Guideline concerning Professional Ethics and Professional Relationships of the Canadian Association of University Teachers found in Appendix </w:t>
      </w:r>
      <w:r w:rsidR="00C22813" w:rsidRPr="004D369B">
        <w:rPr>
          <w:lang w:val="en-GB"/>
        </w:rPr>
        <w:t>B</w:t>
      </w:r>
      <w:r w:rsidRPr="004D369B">
        <w:rPr>
          <w:lang w:val="en-GB"/>
        </w:rPr>
        <w:t>. Faculty Members shall adhere to the Guide to the Proper Conduct of Research at King</w:t>
      </w:r>
      <w:r w:rsidR="004A61E7" w:rsidRPr="004D369B">
        <w:rPr>
          <w:lang w:val="en-GB"/>
        </w:rPr>
        <w:t>’</w:t>
      </w:r>
      <w:r w:rsidRPr="004D369B">
        <w:rPr>
          <w:lang w:val="en-GB"/>
        </w:rPr>
        <w:t>s University</w:t>
      </w:r>
      <w:r w:rsidRPr="004D369B">
        <w:rPr>
          <w:bCs/>
          <w:lang w:val="en-GB"/>
        </w:rPr>
        <w:t xml:space="preserve"> </w:t>
      </w:r>
      <w:r w:rsidRPr="004D369B">
        <w:rPr>
          <w:lang w:val="en-GB"/>
        </w:rPr>
        <w:t xml:space="preserve">College (Appendix </w:t>
      </w:r>
      <w:r w:rsidR="005D57AC">
        <w:rPr>
          <w:lang w:val="en-GB"/>
        </w:rPr>
        <w:t>C</w:t>
      </w:r>
      <w:r w:rsidRPr="004D369B">
        <w:rPr>
          <w:lang w:val="en-GB"/>
        </w:rPr>
        <w:t>)</w:t>
      </w:r>
      <w:r w:rsidR="00224DF2" w:rsidRPr="004D369B">
        <w:rPr>
          <w:lang w:val="en-GB"/>
        </w:rPr>
        <w:t xml:space="preserve">.  </w:t>
      </w:r>
      <w:r w:rsidRPr="004D369B">
        <w:rPr>
          <w:lang w:val="en-GB"/>
        </w:rPr>
        <w:t xml:space="preserve"> </w:t>
      </w:r>
    </w:p>
    <w:p w14:paraId="4B391D3D" w14:textId="77777777" w:rsidR="002F7C27" w:rsidRPr="004D369B" w:rsidRDefault="002F7C27" w:rsidP="00C51C89">
      <w:pPr>
        <w:tabs>
          <w:tab w:val="left" w:pos="1440"/>
        </w:tabs>
        <w:autoSpaceDE w:val="0"/>
        <w:autoSpaceDN w:val="0"/>
        <w:adjustRightInd w:val="0"/>
        <w:jc w:val="both"/>
        <w:outlineLvl w:val="0"/>
        <w:rPr>
          <w:smallCaps/>
          <w:lang w:val="en-GB"/>
        </w:rPr>
      </w:pPr>
      <w:bookmarkStart w:id="95" w:name="_Toc101147200"/>
      <w:bookmarkStart w:id="96" w:name="_Toc337023639"/>
    </w:p>
    <w:p w14:paraId="692385A6" w14:textId="77777777" w:rsidR="00107F7C" w:rsidRDefault="00107F7C" w:rsidP="00C51C89">
      <w:pPr>
        <w:tabs>
          <w:tab w:val="left" w:pos="1440"/>
        </w:tabs>
        <w:autoSpaceDE w:val="0"/>
        <w:autoSpaceDN w:val="0"/>
        <w:adjustRightInd w:val="0"/>
        <w:jc w:val="both"/>
        <w:outlineLvl w:val="0"/>
        <w:rPr>
          <w:rStyle w:val="Heading1Char"/>
        </w:rPr>
      </w:pPr>
      <w:bookmarkStart w:id="97" w:name="_Toc52458201"/>
      <w:r w:rsidRPr="004D369B">
        <w:rPr>
          <w:smallCaps/>
          <w:lang w:val="en-GB"/>
        </w:rPr>
        <w:t xml:space="preserve">5. </w:t>
      </w:r>
      <w:r w:rsidRPr="004D369B">
        <w:rPr>
          <w:smallCaps/>
          <w:lang w:val="en-GB"/>
        </w:rPr>
        <w:tab/>
      </w:r>
      <w:r w:rsidRPr="004D369B">
        <w:rPr>
          <w:rStyle w:val="Heading1Char"/>
        </w:rPr>
        <w:t>Salaries and Benefits</w:t>
      </w:r>
      <w:bookmarkEnd w:id="95"/>
      <w:r w:rsidR="00636D85" w:rsidRPr="004D369B">
        <w:rPr>
          <w:rStyle w:val="Heading1Char"/>
        </w:rPr>
        <w:t xml:space="preserve"> </w:t>
      </w:r>
      <w:r w:rsidR="00AB731D" w:rsidRPr="004D369B">
        <w:rPr>
          <w:rStyle w:val="Heading1Char"/>
        </w:rPr>
        <w:t>For Full-Time Faculty</w:t>
      </w:r>
      <w:bookmarkEnd w:id="96"/>
      <w:bookmarkEnd w:id="97"/>
    </w:p>
    <w:p w14:paraId="12CB1F01" w14:textId="77777777" w:rsidR="00107F7C" w:rsidRDefault="00AD7470" w:rsidP="00A926AC">
      <w:pPr>
        <w:pStyle w:val="Heading2"/>
        <w:rPr>
          <w:lang w:val="en-GB"/>
        </w:rPr>
      </w:pPr>
      <w:bookmarkStart w:id="98" w:name="_Toc52458202"/>
      <w:r w:rsidRPr="00A926AC">
        <w:rPr>
          <w:b w:val="0"/>
          <w:u w:val="none"/>
          <w:lang w:val="en-GB"/>
        </w:rPr>
        <w:t>5.1</w:t>
      </w:r>
      <w:r w:rsidR="00107F7C" w:rsidRPr="00A926AC">
        <w:rPr>
          <w:b w:val="0"/>
          <w:u w:val="none"/>
          <w:lang w:val="en-GB"/>
        </w:rPr>
        <w:tab/>
      </w:r>
      <w:r w:rsidR="00804A88" w:rsidRPr="00A926AC">
        <w:rPr>
          <w:b w:val="0"/>
          <w:u w:val="none"/>
          <w:lang w:val="en-GB"/>
        </w:rPr>
        <w:t xml:space="preserve">The salary and benefits settlement is presented in Appendix </w:t>
      </w:r>
      <w:r w:rsidR="009151A9" w:rsidRPr="00A926AC">
        <w:rPr>
          <w:b w:val="0"/>
          <w:u w:val="none"/>
          <w:lang w:val="en-GB"/>
        </w:rPr>
        <w:t>A</w:t>
      </w:r>
      <w:r w:rsidR="008B04D6" w:rsidRPr="00A926AC">
        <w:rPr>
          <w:b w:val="0"/>
          <w:u w:val="none"/>
          <w:lang w:val="en-GB"/>
        </w:rPr>
        <w:t>.</w:t>
      </w:r>
      <w:bookmarkEnd w:id="98"/>
      <w:r w:rsidR="008B04D6" w:rsidRPr="004D369B">
        <w:rPr>
          <w:lang w:val="en-GB"/>
        </w:rPr>
        <w:t xml:space="preserve">  </w:t>
      </w:r>
      <w:r w:rsidR="00107F7C" w:rsidRPr="004D369B">
        <w:rPr>
          <w:lang w:val="en-GB"/>
        </w:rPr>
        <w:t xml:space="preserve"> </w:t>
      </w:r>
    </w:p>
    <w:p w14:paraId="157119D8" w14:textId="77777777" w:rsidR="00A926AC" w:rsidRDefault="00A926AC" w:rsidP="00A926AC">
      <w:pPr>
        <w:rPr>
          <w:lang w:val="en-GB"/>
        </w:rPr>
      </w:pPr>
    </w:p>
    <w:p w14:paraId="2EF93AF4" w14:textId="77777777" w:rsidR="00A926AC" w:rsidRDefault="00A926AC" w:rsidP="00A926AC">
      <w:pPr>
        <w:rPr>
          <w:lang w:val="en-GB"/>
        </w:rPr>
      </w:pPr>
    </w:p>
    <w:p w14:paraId="2A57610F" w14:textId="77777777" w:rsidR="00F36A6B" w:rsidRDefault="00F36A6B" w:rsidP="00F36A6B">
      <w:pPr>
        <w:pStyle w:val="Heading1"/>
      </w:pPr>
      <w:bookmarkStart w:id="99" w:name="_Toc52458203"/>
      <w:bookmarkStart w:id="100" w:name="_Toc101147209"/>
      <w:bookmarkStart w:id="101" w:name="_Toc337023641"/>
      <w:r w:rsidRPr="00F36A6B">
        <w:rPr>
          <w:b w:val="0"/>
        </w:rPr>
        <w:lastRenderedPageBreak/>
        <w:t>6.</w:t>
      </w:r>
      <w:r>
        <w:tab/>
      </w:r>
      <w:r>
        <w:rPr>
          <w:lang w:val="en-US"/>
        </w:rPr>
        <w:t>Appointments</w:t>
      </w:r>
      <w:bookmarkEnd w:id="99"/>
      <w:r w:rsidRPr="00F36A6B">
        <w:t xml:space="preserve">   </w:t>
      </w:r>
      <w:bookmarkStart w:id="102" w:name="_Toc101147210"/>
      <w:bookmarkStart w:id="103" w:name="_Toc337023642"/>
      <w:bookmarkEnd w:id="100"/>
      <w:bookmarkEnd w:id="101"/>
    </w:p>
    <w:p w14:paraId="75333BB0" w14:textId="77777777" w:rsidR="00107F7C" w:rsidRPr="00F36A6B" w:rsidRDefault="00107F7C" w:rsidP="00F36A6B">
      <w:pPr>
        <w:pStyle w:val="Heading2"/>
        <w:rPr>
          <w:caps/>
          <w:kern w:val="32"/>
          <w:sz w:val="28"/>
          <w:szCs w:val="32"/>
        </w:rPr>
      </w:pPr>
      <w:bookmarkStart w:id="104" w:name="_Toc52458204"/>
      <w:r w:rsidRPr="00F36A6B">
        <w:rPr>
          <w:rFonts w:cs="Times New Roman"/>
          <w:b w:val="0"/>
          <w:szCs w:val="24"/>
          <w:u w:val="none"/>
          <w:lang w:val="en-GB"/>
        </w:rPr>
        <w:t>6.1</w:t>
      </w:r>
      <w:r w:rsidRPr="004D369B">
        <w:rPr>
          <w:rFonts w:cs="Times New Roman"/>
          <w:szCs w:val="24"/>
          <w:u w:val="none"/>
          <w:lang w:val="en-GB"/>
        </w:rPr>
        <w:t xml:space="preserve"> </w:t>
      </w:r>
      <w:r w:rsidRPr="004D369B">
        <w:rPr>
          <w:rFonts w:cs="Times New Roman"/>
          <w:szCs w:val="24"/>
          <w:u w:val="none"/>
          <w:lang w:val="en-GB"/>
        </w:rPr>
        <w:tab/>
      </w:r>
      <w:r w:rsidRPr="004D369B">
        <w:rPr>
          <w:lang w:val="en-GB"/>
        </w:rPr>
        <w:t>The Authority to Appoint</w:t>
      </w:r>
      <w:bookmarkEnd w:id="102"/>
      <w:bookmarkEnd w:id="103"/>
      <w:bookmarkEnd w:id="104"/>
    </w:p>
    <w:p w14:paraId="4985B477" w14:textId="77777777" w:rsidR="00107F7C" w:rsidRPr="004D369B" w:rsidRDefault="00107F7C" w:rsidP="00481B62">
      <w:pPr>
        <w:tabs>
          <w:tab w:val="left" w:pos="2160"/>
        </w:tabs>
        <w:autoSpaceDE w:val="0"/>
        <w:autoSpaceDN w:val="0"/>
        <w:adjustRightInd w:val="0"/>
        <w:ind w:left="1419" w:hanging="1419"/>
        <w:jc w:val="both"/>
        <w:rPr>
          <w:lang w:val="en-GB"/>
        </w:rPr>
      </w:pPr>
    </w:p>
    <w:p w14:paraId="296917DE" w14:textId="77777777" w:rsidR="00107F7C" w:rsidRPr="004D369B" w:rsidRDefault="00865DC6" w:rsidP="00481B62">
      <w:pPr>
        <w:tabs>
          <w:tab w:val="left" w:pos="2160"/>
        </w:tabs>
        <w:autoSpaceDE w:val="0"/>
        <w:autoSpaceDN w:val="0"/>
        <w:adjustRightInd w:val="0"/>
        <w:ind w:left="1419" w:hanging="1419"/>
        <w:jc w:val="both"/>
        <w:rPr>
          <w:lang w:val="en-GB"/>
        </w:rPr>
      </w:pPr>
      <w:r w:rsidRPr="004D369B">
        <w:rPr>
          <w:lang w:val="en-GB"/>
        </w:rPr>
        <w:tab/>
      </w:r>
      <w:r w:rsidR="00107F7C" w:rsidRPr="004D369B">
        <w:rPr>
          <w:lang w:val="en-GB"/>
        </w:rPr>
        <w:t xml:space="preserve">Appointments to </w:t>
      </w:r>
      <w:r w:rsidR="000D79AB" w:rsidRPr="004D369B">
        <w:rPr>
          <w:lang w:val="en-GB"/>
        </w:rPr>
        <w:t>f</w:t>
      </w:r>
      <w:r w:rsidR="003C5815" w:rsidRPr="004D369B">
        <w:rPr>
          <w:lang w:val="en-GB"/>
        </w:rPr>
        <w:t>aculty</w:t>
      </w:r>
      <w:r w:rsidR="00107F7C" w:rsidRPr="004D369B">
        <w:rPr>
          <w:lang w:val="en-GB"/>
        </w:rPr>
        <w:t xml:space="preserve"> </w:t>
      </w:r>
      <w:r w:rsidR="006B3C64" w:rsidRPr="004D369B">
        <w:rPr>
          <w:lang w:val="en-GB"/>
        </w:rPr>
        <w:t xml:space="preserve">positions at </w:t>
      </w:r>
      <w:r w:rsidR="00107F7C" w:rsidRPr="004D369B">
        <w:rPr>
          <w:lang w:val="en-GB"/>
        </w:rPr>
        <w:t>the College are made by the Principal, subject to</w:t>
      </w:r>
      <w:r w:rsidR="005F3306" w:rsidRPr="004D369B">
        <w:rPr>
          <w:lang w:val="en-GB"/>
        </w:rPr>
        <w:t xml:space="preserve"> verification of </w:t>
      </w:r>
      <w:r w:rsidR="00900882" w:rsidRPr="004D369B">
        <w:rPr>
          <w:lang w:val="en-GB"/>
        </w:rPr>
        <w:t>transcripts</w:t>
      </w:r>
      <w:r w:rsidR="005F3306" w:rsidRPr="004D369B">
        <w:rPr>
          <w:lang w:val="en-GB"/>
        </w:rPr>
        <w:t xml:space="preserve"> and</w:t>
      </w:r>
      <w:r w:rsidR="00107F7C" w:rsidRPr="004D369B">
        <w:rPr>
          <w:lang w:val="en-GB"/>
        </w:rPr>
        <w:t xml:space="preserve"> the approval of the Board of Directors. Appointees and the terms of their appointment are ordinarily recommended to the Principal by the Department concerned and the </w:t>
      </w:r>
      <w:r w:rsidR="00674F31" w:rsidRPr="004D369B">
        <w:rPr>
          <w:lang w:val="en-GB"/>
        </w:rPr>
        <w:t>VP</w:t>
      </w:r>
      <w:r w:rsidR="007A0708" w:rsidRPr="004D369B">
        <w:rPr>
          <w:lang w:val="en-GB"/>
        </w:rPr>
        <w:t>AD</w:t>
      </w:r>
      <w:r w:rsidR="00107F7C" w:rsidRPr="004D369B">
        <w:rPr>
          <w:lang w:val="en-GB"/>
        </w:rPr>
        <w:t xml:space="preserve">, who shall consult with the Committee on Promotions and Tenure, sitting as an Appointments Committee, concerning the rank of the appointee. Should the Principal decide not to act upon the </w:t>
      </w:r>
      <w:r w:rsidR="002A30E1" w:rsidRPr="004D369B">
        <w:rPr>
          <w:lang w:val="en-GB"/>
        </w:rPr>
        <w:t>VPAD</w:t>
      </w:r>
      <w:r w:rsidR="00692B14" w:rsidRPr="004D369B">
        <w:rPr>
          <w:lang w:val="en-GB"/>
        </w:rPr>
        <w:t xml:space="preserve"> </w:t>
      </w:r>
      <w:r w:rsidR="00107F7C" w:rsidRPr="004D369B">
        <w:rPr>
          <w:lang w:val="en-GB"/>
        </w:rPr>
        <w:t xml:space="preserve">recommendation, </w:t>
      </w:r>
      <w:r w:rsidR="00DE36F2" w:rsidRPr="004D369B">
        <w:rPr>
          <w:lang w:val="en-GB"/>
        </w:rPr>
        <w:t>they</w:t>
      </w:r>
      <w:r w:rsidR="00107F7C" w:rsidRPr="004D369B">
        <w:rPr>
          <w:lang w:val="en-GB"/>
        </w:rPr>
        <w:t xml:space="preserve"> shall report </w:t>
      </w:r>
      <w:r w:rsidR="00AF7610" w:rsidRPr="004D369B">
        <w:rPr>
          <w:lang w:val="en-GB"/>
        </w:rPr>
        <w:t>their</w:t>
      </w:r>
      <w:r w:rsidR="00107F7C" w:rsidRPr="004D369B">
        <w:rPr>
          <w:lang w:val="en-GB"/>
        </w:rPr>
        <w:t xml:space="preserve"> reasons to the Department concerned and to the </w:t>
      </w:r>
      <w:r w:rsidR="002A30E1" w:rsidRPr="004D369B">
        <w:rPr>
          <w:lang w:val="en-GB"/>
        </w:rPr>
        <w:t>VPAD</w:t>
      </w:r>
      <w:r w:rsidR="00107F7C" w:rsidRPr="004D369B">
        <w:rPr>
          <w:lang w:val="en-GB"/>
        </w:rPr>
        <w:t xml:space="preserve">. </w:t>
      </w:r>
    </w:p>
    <w:p w14:paraId="3FC562EF" w14:textId="77777777" w:rsidR="00BB24E5" w:rsidRPr="004D369B" w:rsidRDefault="00BB24E5" w:rsidP="00481B62">
      <w:pPr>
        <w:tabs>
          <w:tab w:val="left" w:pos="2160"/>
        </w:tabs>
        <w:autoSpaceDE w:val="0"/>
        <w:autoSpaceDN w:val="0"/>
        <w:adjustRightInd w:val="0"/>
        <w:ind w:left="1419" w:hanging="1419"/>
        <w:jc w:val="both"/>
        <w:rPr>
          <w:lang w:val="en-GB"/>
        </w:rPr>
      </w:pPr>
    </w:p>
    <w:p w14:paraId="12714903" w14:textId="77777777" w:rsidR="00BB24E5" w:rsidRPr="004D369B" w:rsidRDefault="00BB24E5" w:rsidP="00BB24E5">
      <w:pPr>
        <w:tabs>
          <w:tab w:val="left" w:pos="2160"/>
        </w:tabs>
        <w:autoSpaceDE w:val="0"/>
        <w:autoSpaceDN w:val="0"/>
        <w:adjustRightInd w:val="0"/>
        <w:ind w:left="1419" w:hanging="1419"/>
        <w:jc w:val="both"/>
        <w:rPr>
          <w:b/>
          <w:u w:val="single"/>
          <w:lang w:val="en-GB"/>
        </w:rPr>
      </w:pPr>
      <w:r w:rsidRPr="004D369B">
        <w:rPr>
          <w:lang w:val="en-GB"/>
        </w:rPr>
        <w:t>6.1.1</w:t>
      </w:r>
      <w:r w:rsidRPr="004D369B">
        <w:rPr>
          <w:lang w:val="en-GB"/>
        </w:rPr>
        <w:tab/>
      </w:r>
      <w:r w:rsidRPr="004D369B">
        <w:rPr>
          <w:b/>
          <w:u w:val="single"/>
          <w:lang w:val="en-GB"/>
        </w:rPr>
        <w:t>Definit</w:t>
      </w:r>
      <w:r w:rsidR="00720574" w:rsidRPr="004D369B">
        <w:rPr>
          <w:b/>
          <w:u w:val="single"/>
          <w:lang w:val="en-GB"/>
        </w:rPr>
        <w:t>ions</w:t>
      </w:r>
    </w:p>
    <w:p w14:paraId="1F0AB7EE" w14:textId="77777777" w:rsidR="00BB24E5" w:rsidRPr="004D369B" w:rsidRDefault="00BB24E5" w:rsidP="00BB24E5">
      <w:pPr>
        <w:tabs>
          <w:tab w:val="left" w:pos="2160"/>
        </w:tabs>
        <w:autoSpaceDE w:val="0"/>
        <w:autoSpaceDN w:val="0"/>
        <w:adjustRightInd w:val="0"/>
        <w:ind w:left="1419" w:hanging="1419"/>
        <w:jc w:val="both"/>
        <w:rPr>
          <w:lang w:val="en-GB"/>
        </w:rPr>
      </w:pPr>
    </w:p>
    <w:p w14:paraId="793EF601" w14:textId="77777777" w:rsidR="00BB24E5" w:rsidRPr="004D369B" w:rsidRDefault="00BB24E5" w:rsidP="00BB24E5">
      <w:pPr>
        <w:tabs>
          <w:tab w:val="left" w:pos="2160"/>
        </w:tabs>
        <w:autoSpaceDE w:val="0"/>
        <w:autoSpaceDN w:val="0"/>
        <w:adjustRightInd w:val="0"/>
        <w:ind w:left="1419" w:hanging="1419"/>
        <w:jc w:val="both"/>
        <w:rPr>
          <w:lang w:val="en-GB"/>
        </w:rPr>
      </w:pPr>
      <w:r w:rsidRPr="004D369B">
        <w:rPr>
          <w:lang w:val="en-GB"/>
        </w:rPr>
        <w:tab/>
        <w:t xml:space="preserve">(a) “Nominal salary” means the salary that would be paid to the </w:t>
      </w:r>
      <w:r w:rsidR="003C5815" w:rsidRPr="004D369B">
        <w:rPr>
          <w:lang w:val="en-GB"/>
        </w:rPr>
        <w:t>Faculty</w:t>
      </w:r>
      <w:r w:rsidRPr="004D369B">
        <w:rPr>
          <w:lang w:val="en-GB"/>
        </w:rPr>
        <w:t xml:space="preserve"> Member if the </w:t>
      </w:r>
      <w:r w:rsidR="003C5815" w:rsidRPr="004D369B">
        <w:rPr>
          <w:lang w:val="en-GB"/>
        </w:rPr>
        <w:t>Faculty</w:t>
      </w:r>
      <w:r w:rsidRPr="004D369B">
        <w:rPr>
          <w:lang w:val="en-GB"/>
        </w:rPr>
        <w:t xml:space="preserve"> Member were on </w:t>
      </w:r>
      <w:r w:rsidR="002B6784" w:rsidRPr="004D369B">
        <w:rPr>
          <w:lang w:val="en-GB"/>
        </w:rPr>
        <w:t>Full-Time</w:t>
      </w:r>
      <w:r w:rsidRPr="004D369B">
        <w:rPr>
          <w:lang w:val="en-GB"/>
        </w:rPr>
        <w:t xml:space="preserve"> workload.</w:t>
      </w:r>
    </w:p>
    <w:p w14:paraId="7F708EAD" w14:textId="77777777" w:rsidR="00BB24E5" w:rsidRPr="004D369B" w:rsidRDefault="00BB24E5" w:rsidP="00BB24E5">
      <w:pPr>
        <w:tabs>
          <w:tab w:val="left" w:pos="2160"/>
        </w:tabs>
        <w:autoSpaceDE w:val="0"/>
        <w:autoSpaceDN w:val="0"/>
        <w:adjustRightInd w:val="0"/>
        <w:ind w:left="1419" w:hanging="1419"/>
        <w:jc w:val="both"/>
        <w:rPr>
          <w:lang w:val="en-GB"/>
        </w:rPr>
      </w:pPr>
    </w:p>
    <w:p w14:paraId="1C1E8F0A" w14:textId="77777777" w:rsidR="00BB24E5" w:rsidRPr="004D369B" w:rsidRDefault="00BB24E5" w:rsidP="00BB24E5">
      <w:pPr>
        <w:tabs>
          <w:tab w:val="left" w:pos="2160"/>
        </w:tabs>
        <w:autoSpaceDE w:val="0"/>
        <w:autoSpaceDN w:val="0"/>
        <w:adjustRightInd w:val="0"/>
        <w:ind w:left="1419" w:hanging="1419"/>
        <w:jc w:val="both"/>
        <w:rPr>
          <w:lang w:val="en-GB"/>
        </w:rPr>
      </w:pPr>
      <w:r w:rsidRPr="004D369B">
        <w:rPr>
          <w:lang w:val="en-GB"/>
        </w:rPr>
        <w:tab/>
        <w:t xml:space="preserve">(b) “Basic salary” means the salary of the </w:t>
      </w:r>
      <w:r w:rsidR="003C5815" w:rsidRPr="004D369B">
        <w:rPr>
          <w:lang w:val="en-GB"/>
        </w:rPr>
        <w:t>Faculty</w:t>
      </w:r>
      <w:r w:rsidRPr="004D369B">
        <w:rPr>
          <w:lang w:val="en-GB"/>
        </w:rPr>
        <w:t xml:space="preserve"> Member on Workload Reduction which is the same proportion of nominal salary as the member’s workload is of a </w:t>
      </w:r>
      <w:r w:rsidR="002B6784" w:rsidRPr="004D369B">
        <w:rPr>
          <w:lang w:val="en-GB"/>
        </w:rPr>
        <w:t>Full-Time</w:t>
      </w:r>
      <w:r w:rsidRPr="004D369B">
        <w:rPr>
          <w:lang w:val="en-GB"/>
        </w:rPr>
        <w:t xml:space="preserve"> workload.</w:t>
      </w:r>
    </w:p>
    <w:p w14:paraId="5B6246C7" w14:textId="77777777" w:rsidR="00BB24E5" w:rsidRPr="004D369B" w:rsidRDefault="00BB24E5" w:rsidP="00BB24E5">
      <w:pPr>
        <w:tabs>
          <w:tab w:val="left" w:pos="2160"/>
        </w:tabs>
        <w:autoSpaceDE w:val="0"/>
        <w:autoSpaceDN w:val="0"/>
        <w:adjustRightInd w:val="0"/>
        <w:ind w:left="1419" w:hanging="1419"/>
        <w:jc w:val="both"/>
        <w:rPr>
          <w:lang w:val="en-GB"/>
        </w:rPr>
      </w:pPr>
      <w:r w:rsidRPr="004D369B">
        <w:rPr>
          <w:lang w:val="en-GB"/>
        </w:rPr>
        <w:tab/>
      </w:r>
    </w:p>
    <w:p w14:paraId="64421975" w14:textId="77777777" w:rsidR="00BB24E5" w:rsidRPr="004D369B" w:rsidRDefault="00BB24E5" w:rsidP="00BB24E5">
      <w:pPr>
        <w:tabs>
          <w:tab w:val="left" w:pos="2160"/>
        </w:tabs>
        <w:autoSpaceDE w:val="0"/>
        <w:autoSpaceDN w:val="0"/>
        <w:adjustRightInd w:val="0"/>
        <w:ind w:left="1419" w:hanging="1419"/>
        <w:jc w:val="both"/>
        <w:rPr>
          <w:lang w:val="en-GB"/>
        </w:rPr>
      </w:pPr>
      <w:r w:rsidRPr="004D369B">
        <w:rPr>
          <w:lang w:val="en-GB"/>
        </w:rPr>
        <w:tab/>
        <w:t xml:space="preserve">(c) “Actual salary” means the salary received by the </w:t>
      </w:r>
      <w:r w:rsidR="003C5815" w:rsidRPr="004D369B">
        <w:rPr>
          <w:lang w:val="en-GB"/>
        </w:rPr>
        <w:t>Faculty</w:t>
      </w:r>
      <w:r w:rsidRPr="004D369B">
        <w:rPr>
          <w:lang w:val="en-GB"/>
        </w:rPr>
        <w:t xml:space="preserve"> Member on Workload Reduction, which consists of basic salary plus any adjustments made in accordance with the following provisions of this agreement</w:t>
      </w:r>
      <w:r w:rsidR="00B93337" w:rsidRPr="004D369B">
        <w:rPr>
          <w:lang w:val="en-GB"/>
        </w:rPr>
        <w:t>.</w:t>
      </w:r>
    </w:p>
    <w:p w14:paraId="56D77D30" w14:textId="77777777" w:rsidR="00107F7C" w:rsidRPr="004D369B" w:rsidRDefault="00107F7C" w:rsidP="00753BCF">
      <w:pPr>
        <w:pStyle w:val="Heading2"/>
        <w:rPr>
          <w:lang w:val="en-GB"/>
        </w:rPr>
      </w:pPr>
      <w:bookmarkStart w:id="105" w:name="_Toc101147211"/>
      <w:bookmarkStart w:id="106" w:name="_Toc337023643"/>
      <w:bookmarkStart w:id="107" w:name="_Toc52458205"/>
      <w:r w:rsidRPr="004D369B">
        <w:rPr>
          <w:rFonts w:cs="Times New Roman"/>
          <w:b w:val="0"/>
          <w:bCs w:val="0"/>
          <w:iCs w:val="0"/>
          <w:szCs w:val="24"/>
          <w:u w:val="none"/>
          <w:lang w:val="en-GB"/>
        </w:rPr>
        <w:t xml:space="preserve">6.2 </w:t>
      </w:r>
      <w:r w:rsidRPr="004D369B">
        <w:rPr>
          <w:rFonts w:cs="Times New Roman"/>
          <w:b w:val="0"/>
          <w:bCs w:val="0"/>
          <w:iCs w:val="0"/>
          <w:szCs w:val="24"/>
          <w:u w:val="none"/>
          <w:lang w:val="en-GB"/>
        </w:rPr>
        <w:tab/>
      </w:r>
      <w:r w:rsidRPr="004D369B">
        <w:rPr>
          <w:lang w:val="en-GB"/>
        </w:rPr>
        <w:t>Types of Academic Appointments</w:t>
      </w:r>
      <w:bookmarkEnd w:id="105"/>
      <w:bookmarkEnd w:id="106"/>
      <w:bookmarkEnd w:id="107"/>
      <w:r w:rsidRPr="004D369B">
        <w:rPr>
          <w:lang w:val="en-GB"/>
        </w:rPr>
        <w:t xml:space="preserve"> </w:t>
      </w:r>
    </w:p>
    <w:p w14:paraId="23EA728E" w14:textId="77777777" w:rsidR="00107F7C" w:rsidRPr="004D369B" w:rsidRDefault="00107F7C" w:rsidP="00481B62">
      <w:pPr>
        <w:tabs>
          <w:tab w:val="left" w:pos="2160"/>
        </w:tabs>
        <w:autoSpaceDE w:val="0"/>
        <w:autoSpaceDN w:val="0"/>
        <w:adjustRightInd w:val="0"/>
        <w:ind w:left="1419" w:hanging="1419"/>
        <w:jc w:val="both"/>
        <w:rPr>
          <w:lang w:val="en-GB"/>
        </w:rPr>
      </w:pPr>
    </w:p>
    <w:p w14:paraId="74397C70"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 xml:space="preserve">6.2.1 </w:t>
      </w:r>
      <w:r w:rsidRPr="004D369B">
        <w:rPr>
          <w:lang w:val="en-GB"/>
        </w:rPr>
        <w:tab/>
        <w:t xml:space="preserve">A </w:t>
      </w:r>
      <w:r w:rsidR="005D2BCE" w:rsidRPr="004D369B">
        <w:rPr>
          <w:lang w:val="en-GB"/>
        </w:rPr>
        <w:t>“</w:t>
      </w:r>
      <w:r w:rsidRPr="004D369B">
        <w:rPr>
          <w:lang w:val="en-GB"/>
        </w:rPr>
        <w:t xml:space="preserve">Limited Term </w:t>
      </w:r>
      <w:r w:rsidR="006B3C64" w:rsidRPr="004D369B">
        <w:rPr>
          <w:lang w:val="en-GB"/>
        </w:rPr>
        <w:t>A</w:t>
      </w:r>
      <w:r w:rsidRPr="004D369B">
        <w:rPr>
          <w:lang w:val="en-GB"/>
        </w:rPr>
        <w:t>ppointment</w:t>
      </w:r>
      <w:r w:rsidR="005D2BCE" w:rsidRPr="004D369B">
        <w:rPr>
          <w:lang w:val="en-GB"/>
        </w:rPr>
        <w:t>”</w:t>
      </w:r>
      <w:r w:rsidRPr="004D369B">
        <w:rPr>
          <w:lang w:val="en-GB"/>
        </w:rPr>
        <w:t xml:space="preserve"> is </w:t>
      </w:r>
      <w:r w:rsidR="00512C3D" w:rsidRPr="004D369B">
        <w:rPr>
          <w:lang w:val="en-GB"/>
        </w:rPr>
        <w:t xml:space="preserve">a </w:t>
      </w:r>
      <w:r w:rsidR="00A01E68" w:rsidRPr="004D369B">
        <w:rPr>
          <w:lang w:val="en-GB"/>
        </w:rPr>
        <w:t xml:space="preserve">contract </w:t>
      </w:r>
      <w:r w:rsidRPr="004D369B">
        <w:rPr>
          <w:lang w:val="en-GB"/>
        </w:rPr>
        <w:t>for a specified period of time and carries no implication that the appointee is on probation for an extended appointment.</w:t>
      </w:r>
    </w:p>
    <w:p w14:paraId="5C67C022" w14:textId="77777777" w:rsidR="00107F7C" w:rsidRPr="004D369B" w:rsidRDefault="00107F7C" w:rsidP="00481B62">
      <w:pPr>
        <w:tabs>
          <w:tab w:val="left" w:pos="2160"/>
        </w:tabs>
        <w:autoSpaceDE w:val="0"/>
        <w:autoSpaceDN w:val="0"/>
        <w:adjustRightInd w:val="0"/>
        <w:ind w:left="1419" w:hanging="1419"/>
        <w:jc w:val="both"/>
        <w:rPr>
          <w:lang w:val="en-GB"/>
        </w:rPr>
      </w:pPr>
    </w:p>
    <w:p w14:paraId="1342C47A" w14:textId="77777777" w:rsidR="001C30D8" w:rsidRPr="004D369B" w:rsidRDefault="000F7574" w:rsidP="001C30D8">
      <w:pPr>
        <w:tabs>
          <w:tab w:val="left" w:pos="2160"/>
        </w:tabs>
        <w:autoSpaceDE w:val="0"/>
        <w:autoSpaceDN w:val="0"/>
        <w:adjustRightInd w:val="0"/>
        <w:ind w:left="1419" w:hanging="1419"/>
        <w:jc w:val="both"/>
        <w:rPr>
          <w:lang w:val="en-GB"/>
        </w:rPr>
      </w:pPr>
      <w:r w:rsidRPr="004D369B">
        <w:rPr>
          <w:lang w:val="en-GB"/>
        </w:rPr>
        <w:tab/>
      </w:r>
      <w:r w:rsidR="00107F7C" w:rsidRPr="004D369B">
        <w:rPr>
          <w:lang w:val="en-GB"/>
        </w:rPr>
        <w:t xml:space="preserve">Limited </w:t>
      </w:r>
      <w:r w:rsidR="00B93337" w:rsidRPr="004D369B">
        <w:rPr>
          <w:lang w:val="en-GB"/>
        </w:rPr>
        <w:t xml:space="preserve">Term </w:t>
      </w:r>
      <w:r w:rsidR="002B6784" w:rsidRPr="004D369B">
        <w:rPr>
          <w:lang w:val="en-GB"/>
        </w:rPr>
        <w:t>Full-Time</w:t>
      </w:r>
      <w:r w:rsidR="006D4915" w:rsidRPr="004D369B">
        <w:rPr>
          <w:lang w:val="en-GB"/>
        </w:rPr>
        <w:t xml:space="preserve"> </w:t>
      </w:r>
      <w:r w:rsidR="00107F7C" w:rsidRPr="004D369B">
        <w:rPr>
          <w:lang w:val="en-GB"/>
        </w:rPr>
        <w:t xml:space="preserve">appointments are restricted to functionally defined positions such as replacements for </w:t>
      </w:r>
      <w:r w:rsidR="003C5815" w:rsidRPr="004D369B">
        <w:rPr>
          <w:lang w:val="en-GB"/>
        </w:rPr>
        <w:t>Faculty</w:t>
      </w:r>
      <w:r w:rsidR="00107F7C" w:rsidRPr="004D369B">
        <w:rPr>
          <w:lang w:val="en-GB"/>
        </w:rPr>
        <w:t xml:space="preserve"> on leave, or to positions which are by their very nature limited in term, as, for example, positions funded by contract</w:t>
      </w:r>
      <w:r w:rsidR="001C30D8" w:rsidRPr="004D369B">
        <w:rPr>
          <w:lang w:val="en-GB"/>
        </w:rPr>
        <w:t xml:space="preserve"> and are </w:t>
      </w:r>
      <w:r w:rsidR="006970D9" w:rsidRPr="004D369B">
        <w:rPr>
          <w:lang w:val="en-GB"/>
        </w:rPr>
        <w:t xml:space="preserve">restricted </w:t>
      </w:r>
      <w:r w:rsidR="006B3C64" w:rsidRPr="004D369B">
        <w:rPr>
          <w:lang w:val="en-GB"/>
        </w:rPr>
        <w:t>as noted in Section 1</w:t>
      </w:r>
      <w:r w:rsidR="00AD7470" w:rsidRPr="004D369B">
        <w:rPr>
          <w:lang w:val="en-GB"/>
        </w:rPr>
        <w:t>of this document</w:t>
      </w:r>
      <w:r w:rsidR="00B64CAC" w:rsidRPr="004D369B">
        <w:rPr>
          <w:lang w:val="en-GB"/>
        </w:rPr>
        <w:t>.</w:t>
      </w:r>
      <w:r w:rsidR="00B64CAC" w:rsidRPr="004D369B">
        <w:rPr>
          <w:u w:val="single"/>
          <w:lang w:val="en-GB"/>
        </w:rPr>
        <w:t xml:space="preserve">  </w:t>
      </w:r>
    </w:p>
    <w:p w14:paraId="037833EC"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 xml:space="preserve"> </w:t>
      </w:r>
    </w:p>
    <w:p w14:paraId="356C8FAB"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 xml:space="preserve">6.2.2 </w:t>
      </w:r>
      <w:r w:rsidRPr="004D369B">
        <w:rPr>
          <w:lang w:val="en-GB"/>
        </w:rPr>
        <w:tab/>
        <w:t xml:space="preserve">A </w:t>
      </w:r>
      <w:r w:rsidR="0088296A" w:rsidRPr="004D369B">
        <w:rPr>
          <w:lang w:val="en-GB"/>
        </w:rPr>
        <w:t>“</w:t>
      </w:r>
      <w:r w:rsidRPr="004D369B">
        <w:rPr>
          <w:lang w:val="en-GB"/>
        </w:rPr>
        <w:t xml:space="preserve">Probationary </w:t>
      </w:r>
      <w:r w:rsidRPr="004D369B">
        <w:rPr>
          <w:bCs/>
          <w:lang w:val="en-GB"/>
        </w:rPr>
        <w:t xml:space="preserve">Tenure Track </w:t>
      </w:r>
      <w:r w:rsidR="00B93337" w:rsidRPr="004D369B">
        <w:rPr>
          <w:bCs/>
          <w:lang w:val="en-GB"/>
        </w:rPr>
        <w:t>A</w:t>
      </w:r>
      <w:r w:rsidRPr="004D369B">
        <w:rPr>
          <w:lang w:val="en-GB"/>
        </w:rPr>
        <w:t>ppointment</w:t>
      </w:r>
      <w:r w:rsidR="0088296A" w:rsidRPr="004D369B">
        <w:rPr>
          <w:lang w:val="en-GB"/>
        </w:rPr>
        <w:t>”</w:t>
      </w:r>
      <w:r w:rsidRPr="004D369B">
        <w:rPr>
          <w:lang w:val="en-GB"/>
        </w:rPr>
        <w:t xml:space="preserve"> is one made to permit a period of mutual appraisal by both the </w:t>
      </w:r>
      <w:r w:rsidRPr="004D369B">
        <w:rPr>
          <w:bCs/>
          <w:lang w:val="en-GB"/>
        </w:rPr>
        <w:t>Employer</w:t>
      </w:r>
      <w:r w:rsidRPr="004D369B">
        <w:rPr>
          <w:lang w:val="en-GB"/>
        </w:rPr>
        <w:t xml:space="preserve"> and the appointee. Such an appointment does not necessarily imply the eventual granting of tenure, but it does imply that the </w:t>
      </w:r>
      <w:r w:rsidRPr="004D369B">
        <w:rPr>
          <w:bCs/>
          <w:lang w:val="en-GB"/>
        </w:rPr>
        <w:t>Employer</w:t>
      </w:r>
      <w:r w:rsidRPr="004D369B">
        <w:rPr>
          <w:lang w:val="en-GB"/>
        </w:rPr>
        <w:t xml:space="preserve"> will give serious consideration to the granting of tenure. </w:t>
      </w:r>
    </w:p>
    <w:p w14:paraId="20D07009" w14:textId="77777777" w:rsidR="00107F7C" w:rsidRPr="004D369B" w:rsidRDefault="00107F7C" w:rsidP="00481B62">
      <w:pPr>
        <w:tabs>
          <w:tab w:val="left" w:pos="2160"/>
        </w:tabs>
        <w:autoSpaceDE w:val="0"/>
        <w:autoSpaceDN w:val="0"/>
        <w:adjustRightInd w:val="0"/>
        <w:ind w:left="1419" w:hanging="1419"/>
        <w:jc w:val="both"/>
        <w:rPr>
          <w:lang w:val="en-GB"/>
        </w:rPr>
      </w:pPr>
    </w:p>
    <w:p w14:paraId="7766C5BC"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 xml:space="preserve">6.2.3 </w:t>
      </w:r>
      <w:r w:rsidRPr="004D369B">
        <w:rPr>
          <w:lang w:val="en-GB"/>
        </w:rPr>
        <w:tab/>
        <w:t xml:space="preserve">An </w:t>
      </w:r>
      <w:r w:rsidR="0088296A" w:rsidRPr="004D369B">
        <w:rPr>
          <w:lang w:val="en-GB"/>
        </w:rPr>
        <w:t>“</w:t>
      </w:r>
      <w:r w:rsidRPr="004D369B">
        <w:rPr>
          <w:lang w:val="en-GB"/>
        </w:rPr>
        <w:t>Appointment with Tenure</w:t>
      </w:r>
      <w:r w:rsidR="0088296A" w:rsidRPr="004D369B">
        <w:rPr>
          <w:lang w:val="en-GB"/>
        </w:rPr>
        <w:t>”</w:t>
      </w:r>
      <w:r w:rsidRPr="004D369B">
        <w:rPr>
          <w:lang w:val="en-GB"/>
        </w:rPr>
        <w:t xml:space="preserve"> means an appointment which can be terminated by the </w:t>
      </w:r>
      <w:r w:rsidR="00C82EA5" w:rsidRPr="004D369B">
        <w:rPr>
          <w:bCs/>
          <w:lang w:val="en-GB"/>
        </w:rPr>
        <w:t>Employer</w:t>
      </w:r>
      <w:r w:rsidR="00C82EA5" w:rsidRPr="004D369B">
        <w:rPr>
          <w:lang w:val="en-GB"/>
        </w:rPr>
        <w:t xml:space="preserve"> in</w:t>
      </w:r>
      <w:r w:rsidR="00A01E68" w:rsidRPr="004D369B">
        <w:rPr>
          <w:lang w:val="en-GB"/>
        </w:rPr>
        <w:t xml:space="preserve"> accordance with Section 12</w:t>
      </w:r>
      <w:r w:rsidRPr="004D369B">
        <w:rPr>
          <w:lang w:val="en-GB"/>
        </w:rPr>
        <w:t xml:space="preserve"> or by lay-off following a declaration of redundancy or financial exigency.</w:t>
      </w:r>
    </w:p>
    <w:p w14:paraId="3CBCAD8A"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lastRenderedPageBreak/>
        <w:tab/>
      </w:r>
    </w:p>
    <w:p w14:paraId="2D5A64DF"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t>In university practice, tenure is a privilege earned by a period of appropriate service and achievement in the academic profession. A tenured appointment represents what the institution can do to protect the incumbent</w:t>
      </w:r>
      <w:r w:rsidR="004A61E7" w:rsidRPr="004D369B">
        <w:rPr>
          <w:lang w:val="en-GB"/>
        </w:rPr>
        <w:t>’</w:t>
      </w:r>
      <w:r w:rsidRPr="004D369B">
        <w:rPr>
          <w:lang w:val="en-GB"/>
        </w:rPr>
        <w:t xml:space="preserve">s rights to teach, to enquire critically, and to organise </w:t>
      </w:r>
      <w:r w:rsidR="00AF7610" w:rsidRPr="004D369B">
        <w:rPr>
          <w:lang w:val="en-GB"/>
        </w:rPr>
        <w:t>their</w:t>
      </w:r>
      <w:r w:rsidRPr="004D369B">
        <w:rPr>
          <w:lang w:val="en-GB"/>
        </w:rPr>
        <w:t xml:space="preserve"> programme of academic work, while immune from improper interference by the institution itself. It also ensures that </w:t>
      </w:r>
      <w:r w:rsidR="003C5815" w:rsidRPr="004D369B">
        <w:rPr>
          <w:lang w:val="en-GB"/>
        </w:rPr>
        <w:t>Faculty</w:t>
      </w:r>
      <w:r w:rsidRPr="004D369B">
        <w:rPr>
          <w:lang w:val="en-GB"/>
        </w:rPr>
        <w:t xml:space="preserve"> who have served an institution for many years will not be dismissed without cause.</w:t>
      </w:r>
    </w:p>
    <w:p w14:paraId="7FDC7B66" w14:textId="77777777" w:rsidR="00107F7C" w:rsidRPr="004D369B" w:rsidRDefault="00107F7C" w:rsidP="00481B62">
      <w:pPr>
        <w:tabs>
          <w:tab w:val="left" w:pos="2160"/>
        </w:tabs>
        <w:autoSpaceDE w:val="0"/>
        <w:autoSpaceDN w:val="0"/>
        <w:adjustRightInd w:val="0"/>
        <w:ind w:left="1419" w:hanging="1419"/>
        <w:jc w:val="both"/>
        <w:rPr>
          <w:lang w:val="en-GB"/>
        </w:rPr>
      </w:pPr>
    </w:p>
    <w:p w14:paraId="487707B1"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 xml:space="preserve">6.2.5 </w:t>
      </w:r>
      <w:r w:rsidRPr="004D369B">
        <w:rPr>
          <w:lang w:val="en-GB"/>
        </w:rPr>
        <w:tab/>
        <w:t>In the case of a person engaged in an academic activity which does not involve responsibility for teaching a course or half-course, but which is in some way connected with King</w:t>
      </w:r>
      <w:r w:rsidR="004A61E7" w:rsidRPr="004D369B">
        <w:rPr>
          <w:lang w:val="en-GB"/>
        </w:rPr>
        <w:t>’</w:t>
      </w:r>
      <w:r w:rsidRPr="004D369B">
        <w:rPr>
          <w:lang w:val="en-GB"/>
        </w:rPr>
        <w:t xml:space="preserve">s University College, the </w:t>
      </w:r>
      <w:r w:rsidRPr="004D369B">
        <w:rPr>
          <w:bCs/>
          <w:lang w:val="en-GB"/>
        </w:rPr>
        <w:t xml:space="preserve">Employer </w:t>
      </w:r>
      <w:r w:rsidRPr="004D369B">
        <w:rPr>
          <w:lang w:val="en-GB"/>
        </w:rPr>
        <w:t>may offer that person an honorary appointment. The appointment, including its terms, conditions</w:t>
      </w:r>
      <w:r w:rsidR="00936D79" w:rsidRPr="004D369B">
        <w:rPr>
          <w:lang w:val="en-GB"/>
        </w:rPr>
        <w:t>,</w:t>
      </w:r>
      <w:r w:rsidRPr="004D369B">
        <w:rPr>
          <w:lang w:val="en-GB"/>
        </w:rPr>
        <w:t xml:space="preserve"> and length, shall be recommended by the appropriate department, and subject to the approval of the Committee on Promotions and Tenure, the </w:t>
      </w:r>
      <w:r w:rsidR="007A0708" w:rsidRPr="004D369B">
        <w:rPr>
          <w:lang w:val="en-GB"/>
        </w:rPr>
        <w:t>VPAD</w:t>
      </w:r>
      <w:r w:rsidR="00936D79" w:rsidRPr="004D369B">
        <w:rPr>
          <w:lang w:val="en-GB"/>
        </w:rPr>
        <w:t>,</w:t>
      </w:r>
      <w:r w:rsidRPr="004D369B">
        <w:rPr>
          <w:lang w:val="en-GB"/>
        </w:rPr>
        <w:t xml:space="preserve"> and the Principal.</w:t>
      </w:r>
    </w:p>
    <w:p w14:paraId="196EF316" w14:textId="77777777" w:rsidR="00107F7C" w:rsidRPr="004D369B" w:rsidRDefault="00107F7C" w:rsidP="00481B62">
      <w:pPr>
        <w:tabs>
          <w:tab w:val="left" w:pos="2160"/>
        </w:tabs>
        <w:autoSpaceDE w:val="0"/>
        <w:autoSpaceDN w:val="0"/>
        <w:adjustRightInd w:val="0"/>
        <w:ind w:left="1419" w:hanging="1419"/>
        <w:jc w:val="both"/>
        <w:rPr>
          <w:lang w:val="en-GB"/>
        </w:rPr>
      </w:pPr>
    </w:p>
    <w:p w14:paraId="5070480A" w14:textId="77777777" w:rsidR="00107F7C" w:rsidRPr="004D369B" w:rsidRDefault="000F7574" w:rsidP="00481B62">
      <w:pPr>
        <w:tabs>
          <w:tab w:val="left" w:pos="2160"/>
        </w:tabs>
        <w:autoSpaceDE w:val="0"/>
        <w:autoSpaceDN w:val="0"/>
        <w:adjustRightInd w:val="0"/>
        <w:ind w:left="1419" w:hanging="1419"/>
        <w:jc w:val="both"/>
        <w:rPr>
          <w:lang w:val="en-GB"/>
        </w:rPr>
      </w:pPr>
      <w:r w:rsidRPr="004D369B">
        <w:rPr>
          <w:lang w:val="en-GB"/>
        </w:rPr>
        <w:tab/>
      </w:r>
      <w:r w:rsidR="00107F7C" w:rsidRPr="004D369B">
        <w:rPr>
          <w:lang w:val="en-GB"/>
        </w:rPr>
        <w:t xml:space="preserve">It is understood that none of the provisions of the document </w:t>
      </w:r>
      <w:r w:rsidR="008E2E1A">
        <w:rPr>
          <w:lang w:val="en-GB"/>
        </w:rPr>
        <w:t xml:space="preserve">King’s University College and KUCFA </w:t>
      </w:r>
      <w:r w:rsidR="00107F7C" w:rsidRPr="004D369B">
        <w:rPr>
          <w:lang w:val="en-GB"/>
        </w:rPr>
        <w:t>C</w:t>
      </w:r>
      <w:r w:rsidR="008E2E1A">
        <w:rPr>
          <w:lang w:val="en-GB"/>
        </w:rPr>
        <w:t xml:space="preserve">ollective Agreement </w:t>
      </w:r>
      <w:r w:rsidR="00107F7C" w:rsidRPr="004D369B">
        <w:rPr>
          <w:lang w:val="en-GB"/>
        </w:rPr>
        <w:t xml:space="preserve">apply to such an appointment, and that renewal and/or termination are at the discretion of the </w:t>
      </w:r>
      <w:r w:rsidR="00107F7C" w:rsidRPr="004D369B">
        <w:rPr>
          <w:bCs/>
          <w:lang w:val="en-GB"/>
        </w:rPr>
        <w:t>Employer</w:t>
      </w:r>
      <w:r w:rsidR="00107F7C" w:rsidRPr="004D369B">
        <w:rPr>
          <w:lang w:val="en-GB"/>
        </w:rPr>
        <w:t xml:space="preserve">. It is further understood that the recipient of such an appointment is not entitled to any of the benefits and privileges enjoyed by </w:t>
      </w:r>
      <w:r w:rsidR="002B6784" w:rsidRPr="004D369B">
        <w:rPr>
          <w:lang w:val="en-GB"/>
        </w:rPr>
        <w:t>Full-Time</w:t>
      </w:r>
      <w:r w:rsidR="006D4915" w:rsidRPr="004D369B">
        <w:rPr>
          <w:lang w:val="en-GB"/>
        </w:rPr>
        <w:t xml:space="preserve"> </w:t>
      </w:r>
      <w:r w:rsidR="00107F7C" w:rsidRPr="004D369B">
        <w:rPr>
          <w:lang w:val="en-GB"/>
        </w:rPr>
        <w:t xml:space="preserve">or part-time </w:t>
      </w:r>
      <w:r w:rsidR="003C5815" w:rsidRPr="004D369B">
        <w:rPr>
          <w:lang w:val="en-GB"/>
        </w:rPr>
        <w:t>Faculty</w:t>
      </w:r>
      <w:r w:rsidR="00107F7C" w:rsidRPr="004D369B">
        <w:rPr>
          <w:lang w:val="en-GB"/>
        </w:rPr>
        <w:t xml:space="preserve"> which may be specified in other documents of the College, unless provided for in the terms of appointment. </w:t>
      </w:r>
    </w:p>
    <w:p w14:paraId="7E88988C" w14:textId="77777777" w:rsidR="00107F7C" w:rsidRPr="004D369B" w:rsidRDefault="00107F7C" w:rsidP="00481B62">
      <w:pPr>
        <w:tabs>
          <w:tab w:val="left" w:pos="2160"/>
        </w:tabs>
        <w:autoSpaceDE w:val="0"/>
        <w:autoSpaceDN w:val="0"/>
        <w:adjustRightInd w:val="0"/>
        <w:ind w:left="1419" w:hanging="1419"/>
        <w:jc w:val="both"/>
        <w:rPr>
          <w:lang w:val="en-GB"/>
        </w:rPr>
      </w:pPr>
    </w:p>
    <w:p w14:paraId="595128CC" w14:textId="77777777" w:rsidR="00107F7C" w:rsidRPr="004D369B" w:rsidRDefault="00107F7C" w:rsidP="003F629B">
      <w:pPr>
        <w:rPr>
          <w:bCs/>
          <w:lang w:val="en-GB"/>
        </w:rPr>
      </w:pPr>
      <w:r w:rsidRPr="004D369B">
        <w:rPr>
          <w:bCs/>
          <w:iCs/>
          <w:lang w:val="en-GB"/>
        </w:rPr>
        <w:t>6.2.</w:t>
      </w:r>
      <w:r w:rsidR="00B47450" w:rsidRPr="004D369B">
        <w:rPr>
          <w:bCs/>
          <w:iCs/>
          <w:lang w:val="en-GB"/>
        </w:rPr>
        <w:t>6</w:t>
      </w:r>
      <w:r w:rsidRPr="004D369B">
        <w:rPr>
          <w:bCs/>
          <w:iCs/>
          <w:lang w:val="en-GB"/>
        </w:rPr>
        <w:tab/>
      </w:r>
      <w:r w:rsidR="002E6F77" w:rsidRPr="004D369B">
        <w:rPr>
          <w:b/>
          <w:u w:val="single"/>
        </w:rPr>
        <w:t>Cross</w:t>
      </w:r>
      <w:r w:rsidR="002B66C7" w:rsidRPr="004D369B">
        <w:rPr>
          <w:b/>
          <w:u w:val="single"/>
        </w:rPr>
        <w:t>-</w:t>
      </w:r>
      <w:r w:rsidRPr="004D369B">
        <w:rPr>
          <w:b/>
          <w:u w:val="single"/>
        </w:rPr>
        <w:t>appointments</w:t>
      </w:r>
    </w:p>
    <w:p w14:paraId="1996F05B" w14:textId="77777777" w:rsidR="00107F7C" w:rsidRPr="004D369B" w:rsidRDefault="00107F7C" w:rsidP="00481B62">
      <w:pPr>
        <w:tabs>
          <w:tab w:val="left" w:pos="2160"/>
        </w:tabs>
        <w:autoSpaceDE w:val="0"/>
        <w:autoSpaceDN w:val="0"/>
        <w:adjustRightInd w:val="0"/>
        <w:ind w:left="1419" w:hanging="1419"/>
        <w:jc w:val="both"/>
        <w:rPr>
          <w:bCs/>
          <w:lang w:val="en-GB"/>
        </w:rPr>
      </w:pPr>
    </w:p>
    <w:p w14:paraId="4E8F8928" w14:textId="77777777" w:rsidR="00107F7C" w:rsidRPr="004D369B" w:rsidRDefault="00107F7C" w:rsidP="00481B62">
      <w:pPr>
        <w:tabs>
          <w:tab w:val="left" w:pos="2160"/>
        </w:tabs>
        <w:autoSpaceDE w:val="0"/>
        <w:autoSpaceDN w:val="0"/>
        <w:adjustRightInd w:val="0"/>
        <w:ind w:left="1419" w:hanging="1419"/>
        <w:jc w:val="both"/>
        <w:rPr>
          <w:bCs/>
          <w:lang w:val="en-GB"/>
        </w:rPr>
      </w:pPr>
      <w:r w:rsidRPr="004D369B">
        <w:rPr>
          <w:bCs/>
          <w:lang w:val="en-GB"/>
        </w:rPr>
        <w:tab/>
        <w:t xml:space="preserve">A </w:t>
      </w:r>
      <w:r w:rsidR="002E6F77" w:rsidRPr="004D369B">
        <w:rPr>
          <w:bCs/>
          <w:lang w:val="en-GB"/>
        </w:rPr>
        <w:t>cross</w:t>
      </w:r>
      <w:r w:rsidR="00B93337" w:rsidRPr="004D369B">
        <w:rPr>
          <w:bCs/>
          <w:lang w:val="en-GB"/>
        </w:rPr>
        <w:t>-</w:t>
      </w:r>
      <w:r w:rsidRPr="004D369B">
        <w:rPr>
          <w:bCs/>
          <w:lang w:val="en-GB"/>
        </w:rPr>
        <w:t xml:space="preserve">appointment shall be made where the interests and abilities of a </w:t>
      </w:r>
      <w:r w:rsidR="003C5815" w:rsidRPr="004D369B">
        <w:rPr>
          <w:bCs/>
          <w:lang w:val="en-GB"/>
        </w:rPr>
        <w:t>Faculty</w:t>
      </w:r>
      <w:r w:rsidRPr="004D369B">
        <w:rPr>
          <w:bCs/>
          <w:lang w:val="en-GB"/>
        </w:rPr>
        <w:t xml:space="preserve"> Member are coincident with the needs and goals and objectives of </w:t>
      </w:r>
      <w:r w:rsidR="00107B85" w:rsidRPr="004D369B">
        <w:rPr>
          <w:bCs/>
          <w:lang w:val="en-GB"/>
        </w:rPr>
        <w:t>one</w:t>
      </w:r>
      <w:r w:rsidR="00390C43" w:rsidRPr="004D369B">
        <w:rPr>
          <w:bCs/>
          <w:lang w:val="en-GB"/>
        </w:rPr>
        <w:t xml:space="preserve"> Department and an</w:t>
      </w:r>
      <w:r w:rsidR="00107B85" w:rsidRPr="004D369B">
        <w:rPr>
          <w:bCs/>
          <w:lang w:val="en-GB"/>
        </w:rPr>
        <w:t xml:space="preserve">other Department or </w:t>
      </w:r>
      <w:r w:rsidR="00252F56" w:rsidRPr="004D369B">
        <w:rPr>
          <w:bCs/>
          <w:lang w:val="en-GB"/>
        </w:rPr>
        <w:t>P</w:t>
      </w:r>
      <w:r w:rsidR="00107B85" w:rsidRPr="004D369B">
        <w:rPr>
          <w:bCs/>
          <w:lang w:val="en-GB"/>
        </w:rPr>
        <w:t>rogram</w:t>
      </w:r>
      <w:r w:rsidRPr="004D369B">
        <w:rPr>
          <w:bCs/>
          <w:lang w:val="en-GB"/>
        </w:rPr>
        <w:t xml:space="preserve">. A </w:t>
      </w:r>
      <w:r w:rsidR="009B099D" w:rsidRPr="004D369B">
        <w:rPr>
          <w:bCs/>
          <w:lang w:val="en-GB"/>
        </w:rPr>
        <w:t>cross</w:t>
      </w:r>
      <w:r w:rsidR="00B93337" w:rsidRPr="004D369B">
        <w:rPr>
          <w:bCs/>
          <w:lang w:val="en-GB"/>
        </w:rPr>
        <w:t>-</w:t>
      </w:r>
      <w:r w:rsidRPr="004D369B">
        <w:rPr>
          <w:bCs/>
          <w:lang w:val="en-GB"/>
        </w:rPr>
        <w:t xml:space="preserve">appointment shall facilitate extensive involvement of a </w:t>
      </w:r>
      <w:r w:rsidR="003C5815" w:rsidRPr="004D369B">
        <w:rPr>
          <w:bCs/>
          <w:lang w:val="en-GB"/>
        </w:rPr>
        <w:t>Faculty</w:t>
      </w:r>
      <w:r w:rsidRPr="004D369B">
        <w:rPr>
          <w:bCs/>
          <w:lang w:val="en-GB"/>
        </w:rPr>
        <w:t xml:space="preserve"> Member in a broad range of activities in a second Department or Program. Departments</w:t>
      </w:r>
      <w:r w:rsidR="00B316DB" w:rsidRPr="004D369B">
        <w:rPr>
          <w:bCs/>
          <w:lang w:val="en-GB"/>
        </w:rPr>
        <w:t xml:space="preserve"> and Programs</w:t>
      </w:r>
      <w:r w:rsidRPr="004D369B">
        <w:rPr>
          <w:bCs/>
          <w:lang w:val="en-GB"/>
        </w:rPr>
        <w:t xml:space="preserve"> have the right to reject a </w:t>
      </w:r>
      <w:r w:rsidR="009B099D" w:rsidRPr="004D369B">
        <w:rPr>
          <w:bCs/>
          <w:lang w:val="en-GB"/>
        </w:rPr>
        <w:t>cross</w:t>
      </w:r>
      <w:r w:rsidR="00B64CAC" w:rsidRPr="004D369B">
        <w:rPr>
          <w:bCs/>
          <w:lang w:val="en-GB"/>
        </w:rPr>
        <w:t>-</w:t>
      </w:r>
      <w:r w:rsidRPr="004D369B">
        <w:rPr>
          <w:bCs/>
          <w:lang w:val="en-GB"/>
        </w:rPr>
        <w:t xml:space="preserve">appointment when the majority of the permanent </w:t>
      </w:r>
      <w:r w:rsidR="003C5815" w:rsidRPr="004D369B">
        <w:rPr>
          <w:bCs/>
          <w:lang w:val="en-GB"/>
        </w:rPr>
        <w:t>Faculty</w:t>
      </w:r>
      <w:r w:rsidRPr="004D369B">
        <w:rPr>
          <w:bCs/>
          <w:lang w:val="en-GB"/>
        </w:rPr>
        <w:t xml:space="preserve"> Members of that Department</w:t>
      </w:r>
      <w:r w:rsidR="00B316DB" w:rsidRPr="004D369B">
        <w:rPr>
          <w:bCs/>
          <w:lang w:val="en-GB"/>
        </w:rPr>
        <w:t xml:space="preserve"> or Program determine that</w:t>
      </w:r>
      <w:r w:rsidRPr="004D369B">
        <w:rPr>
          <w:bCs/>
          <w:lang w:val="en-GB"/>
        </w:rPr>
        <w:t xml:space="preserve"> such an appointment is not in the interest of the Department</w:t>
      </w:r>
    </w:p>
    <w:p w14:paraId="738DA2EA" w14:textId="77777777" w:rsidR="00B53736" w:rsidRDefault="00B53736" w:rsidP="003F629B">
      <w:pPr>
        <w:rPr>
          <w:bCs/>
          <w:iCs/>
          <w:lang w:val="en-GB"/>
        </w:rPr>
      </w:pPr>
    </w:p>
    <w:p w14:paraId="1BAFCD9E" w14:textId="77777777" w:rsidR="00107F7C" w:rsidRPr="004D369B" w:rsidRDefault="00107F7C" w:rsidP="003F629B">
      <w:pPr>
        <w:rPr>
          <w:bCs/>
          <w:lang w:val="en-GB"/>
        </w:rPr>
      </w:pPr>
      <w:r w:rsidRPr="004D369B">
        <w:rPr>
          <w:bCs/>
          <w:iCs/>
          <w:lang w:val="en-GB"/>
        </w:rPr>
        <w:t>6.2.</w:t>
      </w:r>
      <w:r w:rsidR="00B47450" w:rsidRPr="004D369B">
        <w:rPr>
          <w:bCs/>
          <w:iCs/>
          <w:lang w:val="en-GB"/>
        </w:rPr>
        <w:t>6</w:t>
      </w:r>
      <w:r w:rsidRPr="004D369B">
        <w:rPr>
          <w:bCs/>
          <w:iCs/>
          <w:lang w:val="en-GB"/>
        </w:rPr>
        <w:t>.1</w:t>
      </w:r>
      <w:r w:rsidRPr="004D369B">
        <w:rPr>
          <w:bCs/>
          <w:iCs/>
          <w:lang w:val="en-GB"/>
        </w:rPr>
        <w:tab/>
      </w:r>
      <w:r w:rsidRPr="004D369B">
        <w:rPr>
          <w:b/>
          <w:u w:val="single"/>
          <w:lang w:val="en-GB"/>
        </w:rPr>
        <w:t xml:space="preserve">Terms of </w:t>
      </w:r>
      <w:r w:rsidR="00DE23B5" w:rsidRPr="004D369B">
        <w:rPr>
          <w:b/>
          <w:u w:val="single"/>
          <w:lang w:val="en-GB"/>
        </w:rPr>
        <w:t>Cross</w:t>
      </w:r>
      <w:r w:rsidR="002B66C7" w:rsidRPr="004D369B">
        <w:rPr>
          <w:b/>
          <w:u w:val="single"/>
          <w:lang w:val="en-GB"/>
        </w:rPr>
        <w:t>-</w:t>
      </w:r>
      <w:r w:rsidRPr="004D369B">
        <w:rPr>
          <w:b/>
          <w:u w:val="single"/>
          <w:lang w:val="en-GB"/>
        </w:rPr>
        <w:t>Appointment</w:t>
      </w:r>
      <w:r w:rsidR="00CE3B60" w:rsidRPr="004D369B">
        <w:rPr>
          <w:b/>
          <w:u w:val="single"/>
          <w:lang w:val="en-GB"/>
        </w:rPr>
        <w:t>s</w:t>
      </w:r>
    </w:p>
    <w:p w14:paraId="426FDB5F" w14:textId="77777777" w:rsidR="00107F7C" w:rsidRPr="004D369B" w:rsidRDefault="00107F7C" w:rsidP="00481B62">
      <w:pPr>
        <w:tabs>
          <w:tab w:val="left" w:pos="2160"/>
        </w:tabs>
        <w:autoSpaceDE w:val="0"/>
        <w:autoSpaceDN w:val="0"/>
        <w:adjustRightInd w:val="0"/>
        <w:ind w:left="1419" w:hanging="1419"/>
        <w:jc w:val="both"/>
        <w:rPr>
          <w:bCs/>
          <w:lang w:val="en-GB"/>
        </w:rPr>
      </w:pPr>
    </w:p>
    <w:p w14:paraId="583FB576" w14:textId="77777777" w:rsidR="00107F7C" w:rsidRPr="004D369B" w:rsidRDefault="00107F7C" w:rsidP="00481B62">
      <w:pPr>
        <w:tabs>
          <w:tab w:val="left" w:pos="2160"/>
        </w:tabs>
        <w:autoSpaceDE w:val="0"/>
        <w:autoSpaceDN w:val="0"/>
        <w:adjustRightInd w:val="0"/>
        <w:ind w:left="1419" w:hanging="1419"/>
        <w:jc w:val="both"/>
        <w:rPr>
          <w:bCs/>
          <w:lang w:val="en-GB"/>
        </w:rPr>
      </w:pPr>
      <w:r w:rsidRPr="004D369B">
        <w:rPr>
          <w:bCs/>
          <w:lang w:val="en-GB"/>
        </w:rPr>
        <w:tab/>
      </w:r>
      <w:r w:rsidR="009B099D" w:rsidRPr="004D369B">
        <w:rPr>
          <w:bCs/>
          <w:lang w:val="en-GB"/>
        </w:rPr>
        <w:t>Cross</w:t>
      </w:r>
      <w:r w:rsidR="002355A8" w:rsidRPr="004D369B">
        <w:rPr>
          <w:bCs/>
          <w:lang w:val="en-GB"/>
        </w:rPr>
        <w:t>-</w:t>
      </w:r>
      <w:r w:rsidRPr="004D369B">
        <w:rPr>
          <w:bCs/>
          <w:lang w:val="en-GB"/>
        </w:rPr>
        <w:t xml:space="preserve">appointments will be made on the following grounds: </w:t>
      </w:r>
    </w:p>
    <w:p w14:paraId="1F214390" w14:textId="77777777" w:rsidR="00C259D5" w:rsidRPr="004D369B" w:rsidRDefault="00107F7C" w:rsidP="00481B62">
      <w:pPr>
        <w:tabs>
          <w:tab w:val="left" w:pos="2160"/>
        </w:tabs>
        <w:autoSpaceDE w:val="0"/>
        <w:autoSpaceDN w:val="0"/>
        <w:adjustRightInd w:val="0"/>
        <w:ind w:left="1419" w:hanging="1419"/>
        <w:jc w:val="both"/>
        <w:rPr>
          <w:bCs/>
          <w:lang w:val="en-GB"/>
        </w:rPr>
      </w:pPr>
      <w:r w:rsidRPr="004D369B">
        <w:rPr>
          <w:bCs/>
          <w:lang w:val="en-GB"/>
        </w:rPr>
        <w:tab/>
      </w:r>
      <w:r w:rsidR="00C259D5" w:rsidRPr="004D369B">
        <w:rPr>
          <w:bCs/>
          <w:lang w:val="en-GB"/>
        </w:rPr>
        <w:tab/>
      </w:r>
    </w:p>
    <w:p w14:paraId="5A29C107" w14:textId="77777777" w:rsidR="00107F7C" w:rsidRPr="004D369B" w:rsidRDefault="00107F7C" w:rsidP="000A0595">
      <w:pPr>
        <w:numPr>
          <w:ilvl w:val="0"/>
          <w:numId w:val="9"/>
        </w:numPr>
        <w:autoSpaceDE w:val="0"/>
        <w:autoSpaceDN w:val="0"/>
        <w:adjustRightInd w:val="0"/>
        <w:ind w:hanging="540"/>
        <w:jc w:val="both"/>
        <w:rPr>
          <w:bCs/>
          <w:lang w:val="en-GB"/>
        </w:rPr>
      </w:pPr>
      <w:r w:rsidRPr="004D369B">
        <w:rPr>
          <w:bCs/>
          <w:lang w:val="en-GB"/>
        </w:rPr>
        <w:t xml:space="preserve">The </w:t>
      </w:r>
      <w:r w:rsidR="003C5815" w:rsidRPr="004D369B">
        <w:rPr>
          <w:bCs/>
          <w:lang w:val="en-GB"/>
        </w:rPr>
        <w:t>Faculty</w:t>
      </w:r>
      <w:r w:rsidRPr="004D369B">
        <w:rPr>
          <w:bCs/>
          <w:lang w:val="en-GB"/>
        </w:rPr>
        <w:t xml:space="preserve"> Member shall hold a </w:t>
      </w:r>
      <w:r w:rsidR="002B6784" w:rsidRPr="004D369B">
        <w:rPr>
          <w:bCs/>
          <w:lang w:val="en-GB"/>
        </w:rPr>
        <w:t>Full-Time</w:t>
      </w:r>
      <w:r w:rsidR="006D4915" w:rsidRPr="004D369B">
        <w:rPr>
          <w:bCs/>
          <w:lang w:val="en-GB"/>
        </w:rPr>
        <w:t xml:space="preserve"> </w:t>
      </w:r>
      <w:r w:rsidRPr="004D369B">
        <w:rPr>
          <w:bCs/>
          <w:lang w:val="en-GB"/>
        </w:rPr>
        <w:t>prob</w:t>
      </w:r>
      <w:r w:rsidR="00B47450" w:rsidRPr="004D369B">
        <w:rPr>
          <w:bCs/>
          <w:lang w:val="en-GB"/>
        </w:rPr>
        <w:t>ationary or tenured</w:t>
      </w:r>
      <w:r w:rsidR="0054452A" w:rsidRPr="004D369B">
        <w:rPr>
          <w:bCs/>
          <w:lang w:val="en-GB"/>
        </w:rPr>
        <w:t xml:space="preserve"> </w:t>
      </w:r>
      <w:r w:rsidR="00692B14" w:rsidRPr="004D369B">
        <w:rPr>
          <w:bCs/>
          <w:lang w:val="en-GB"/>
        </w:rPr>
        <w:t>appointment;</w:t>
      </w:r>
    </w:p>
    <w:p w14:paraId="0EDF21F5" w14:textId="77777777" w:rsidR="0054452A" w:rsidRPr="004D369B" w:rsidRDefault="0054452A" w:rsidP="0054452A">
      <w:pPr>
        <w:autoSpaceDE w:val="0"/>
        <w:autoSpaceDN w:val="0"/>
        <w:adjustRightInd w:val="0"/>
        <w:ind w:left="1800" w:hanging="720"/>
        <w:jc w:val="both"/>
        <w:rPr>
          <w:bCs/>
          <w:lang w:val="en-GB"/>
        </w:rPr>
      </w:pPr>
    </w:p>
    <w:p w14:paraId="21266383" w14:textId="77777777" w:rsidR="00107F7C" w:rsidRPr="004D369B" w:rsidRDefault="000A4481" w:rsidP="000A0595">
      <w:pPr>
        <w:numPr>
          <w:ilvl w:val="0"/>
          <w:numId w:val="9"/>
        </w:numPr>
        <w:autoSpaceDE w:val="0"/>
        <w:autoSpaceDN w:val="0"/>
        <w:adjustRightInd w:val="0"/>
        <w:ind w:hanging="540"/>
        <w:jc w:val="both"/>
        <w:rPr>
          <w:bCs/>
          <w:lang w:val="en-GB"/>
        </w:rPr>
      </w:pPr>
      <w:r w:rsidRPr="004D369B">
        <w:rPr>
          <w:bCs/>
          <w:lang w:val="en-GB"/>
        </w:rPr>
        <w:t>T</w:t>
      </w:r>
      <w:r w:rsidR="00107F7C" w:rsidRPr="004D369B">
        <w:rPr>
          <w:bCs/>
          <w:lang w:val="en-GB"/>
        </w:rPr>
        <w:t xml:space="preserve">he consideration of the establishment of a </w:t>
      </w:r>
      <w:r w:rsidR="004B07FF" w:rsidRPr="004D369B">
        <w:rPr>
          <w:bCs/>
          <w:lang w:val="en-GB"/>
        </w:rPr>
        <w:t>cross-appointment</w:t>
      </w:r>
      <w:r w:rsidR="00107F7C" w:rsidRPr="004D369B">
        <w:rPr>
          <w:bCs/>
          <w:lang w:val="en-GB"/>
        </w:rPr>
        <w:t xml:space="preserve"> may be initiated by a Department as a whole, or the </w:t>
      </w:r>
      <w:r w:rsidR="00083FF9" w:rsidRPr="004D369B">
        <w:rPr>
          <w:bCs/>
          <w:lang w:val="en-GB"/>
        </w:rPr>
        <w:t>VPAD</w:t>
      </w:r>
      <w:r w:rsidR="00107F7C" w:rsidRPr="004D369B">
        <w:rPr>
          <w:bCs/>
          <w:lang w:val="en-GB"/>
        </w:rPr>
        <w:t xml:space="preserve">. A </w:t>
      </w:r>
      <w:r w:rsidR="004B07FF" w:rsidRPr="004D369B">
        <w:rPr>
          <w:bCs/>
          <w:lang w:val="en-GB"/>
        </w:rPr>
        <w:t>cross-</w:t>
      </w:r>
      <w:r w:rsidR="004B07FF" w:rsidRPr="004D369B">
        <w:rPr>
          <w:bCs/>
          <w:lang w:val="en-GB"/>
        </w:rPr>
        <w:lastRenderedPageBreak/>
        <w:t>appointment</w:t>
      </w:r>
      <w:r w:rsidR="00107F7C" w:rsidRPr="004D369B">
        <w:rPr>
          <w:bCs/>
          <w:lang w:val="en-GB"/>
        </w:rPr>
        <w:t xml:space="preserve"> shall </w:t>
      </w:r>
      <w:r w:rsidR="00520A4B" w:rsidRPr="004D369B">
        <w:rPr>
          <w:bCs/>
          <w:lang w:val="en-GB"/>
        </w:rPr>
        <w:t xml:space="preserve">not </w:t>
      </w:r>
      <w:r w:rsidR="00107F7C" w:rsidRPr="004D369B">
        <w:rPr>
          <w:bCs/>
          <w:lang w:val="en-GB"/>
        </w:rPr>
        <w:t xml:space="preserve">be made </w:t>
      </w:r>
      <w:r w:rsidR="00520A4B" w:rsidRPr="004D369B">
        <w:rPr>
          <w:bCs/>
          <w:lang w:val="en-GB"/>
        </w:rPr>
        <w:t xml:space="preserve">without </w:t>
      </w:r>
      <w:r w:rsidR="00107F7C" w:rsidRPr="004D369B">
        <w:rPr>
          <w:bCs/>
          <w:lang w:val="en-GB"/>
        </w:rPr>
        <w:t xml:space="preserve">the </w:t>
      </w:r>
      <w:r w:rsidR="00520A4B" w:rsidRPr="004D369B">
        <w:rPr>
          <w:bCs/>
          <w:lang w:val="en-GB"/>
        </w:rPr>
        <w:t xml:space="preserve">explicit agreement </w:t>
      </w:r>
      <w:r w:rsidR="00107F7C" w:rsidRPr="004D369B">
        <w:rPr>
          <w:bCs/>
          <w:lang w:val="en-GB"/>
        </w:rPr>
        <w:t>of the Departments</w:t>
      </w:r>
      <w:r w:rsidR="00714285" w:rsidRPr="004D369B">
        <w:rPr>
          <w:bCs/>
          <w:lang w:val="en-GB"/>
        </w:rPr>
        <w:t>/Programs</w:t>
      </w:r>
      <w:r w:rsidR="00107F7C" w:rsidRPr="004D369B">
        <w:rPr>
          <w:bCs/>
          <w:lang w:val="en-GB"/>
        </w:rPr>
        <w:t xml:space="preserve"> concerned;</w:t>
      </w:r>
    </w:p>
    <w:p w14:paraId="58C45235" w14:textId="77777777" w:rsidR="0054452A" w:rsidRPr="004D369B" w:rsidRDefault="0054452A" w:rsidP="0054452A">
      <w:pPr>
        <w:autoSpaceDE w:val="0"/>
        <w:autoSpaceDN w:val="0"/>
        <w:adjustRightInd w:val="0"/>
        <w:ind w:hanging="720"/>
        <w:jc w:val="both"/>
        <w:rPr>
          <w:bCs/>
          <w:lang w:val="en-GB"/>
        </w:rPr>
      </w:pPr>
    </w:p>
    <w:p w14:paraId="7E92AF3D" w14:textId="77777777" w:rsidR="008B04D6" w:rsidRPr="004D369B" w:rsidRDefault="00107F7C" w:rsidP="000A0595">
      <w:pPr>
        <w:numPr>
          <w:ilvl w:val="0"/>
          <w:numId w:val="9"/>
        </w:numPr>
        <w:autoSpaceDE w:val="0"/>
        <w:autoSpaceDN w:val="0"/>
        <w:adjustRightInd w:val="0"/>
        <w:ind w:hanging="540"/>
        <w:jc w:val="both"/>
        <w:rPr>
          <w:bCs/>
          <w:lang w:val="en-GB"/>
        </w:rPr>
      </w:pPr>
      <w:r w:rsidRPr="004D369B">
        <w:rPr>
          <w:bCs/>
          <w:lang w:val="en-GB"/>
        </w:rPr>
        <w:t xml:space="preserve">The division of </w:t>
      </w:r>
      <w:r w:rsidR="003C5815" w:rsidRPr="004D369B">
        <w:rPr>
          <w:bCs/>
          <w:lang w:val="en-GB"/>
        </w:rPr>
        <w:t>Faculty</w:t>
      </w:r>
      <w:r w:rsidRPr="004D369B">
        <w:rPr>
          <w:bCs/>
          <w:lang w:val="en-GB"/>
        </w:rPr>
        <w:t xml:space="preserve"> effort and budgetary funds and the commitment of research facilities, equipment</w:t>
      </w:r>
      <w:r w:rsidR="00936D79" w:rsidRPr="004D369B">
        <w:rPr>
          <w:bCs/>
          <w:lang w:val="en-GB"/>
        </w:rPr>
        <w:t>,</w:t>
      </w:r>
      <w:r w:rsidRPr="004D369B">
        <w:rPr>
          <w:bCs/>
          <w:lang w:val="en-GB"/>
        </w:rPr>
        <w:t xml:space="preserve"> and financial support must be agreed to by the </w:t>
      </w:r>
      <w:r w:rsidR="003C5815" w:rsidRPr="004D369B">
        <w:rPr>
          <w:bCs/>
          <w:lang w:val="en-GB"/>
        </w:rPr>
        <w:t>Faculty</w:t>
      </w:r>
      <w:r w:rsidRPr="004D369B">
        <w:rPr>
          <w:bCs/>
          <w:lang w:val="en-GB"/>
        </w:rPr>
        <w:t xml:space="preserve"> Member, the Department</w:t>
      </w:r>
      <w:r w:rsidR="00714285" w:rsidRPr="004D369B">
        <w:rPr>
          <w:bCs/>
          <w:lang w:val="en-GB"/>
        </w:rPr>
        <w:t>/Program</w:t>
      </w:r>
      <w:r w:rsidRPr="004D369B">
        <w:rPr>
          <w:bCs/>
          <w:lang w:val="en-GB"/>
        </w:rPr>
        <w:t xml:space="preserve"> Chairpersons, and the </w:t>
      </w:r>
      <w:r w:rsidR="00083FF9" w:rsidRPr="004D369B">
        <w:rPr>
          <w:bCs/>
          <w:lang w:val="en-GB"/>
        </w:rPr>
        <w:t>VPAD</w:t>
      </w:r>
      <w:r w:rsidR="00FD093B" w:rsidRPr="004D369B">
        <w:rPr>
          <w:bCs/>
          <w:lang w:val="en-GB"/>
        </w:rPr>
        <w:t xml:space="preserve"> and set out in </w:t>
      </w:r>
      <w:r w:rsidR="00C56F62" w:rsidRPr="004D369B">
        <w:rPr>
          <w:bCs/>
          <w:lang w:val="en-GB"/>
        </w:rPr>
        <w:t>the</w:t>
      </w:r>
      <w:r w:rsidR="00083FF9" w:rsidRPr="004D369B">
        <w:rPr>
          <w:bCs/>
          <w:lang w:val="en-GB"/>
        </w:rPr>
        <w:t>ir Letter of Appointment</w:t>
      </w:r>
      <w:r w:rsidRPr="004D369B">
        <w:rPr>
          <w:bCs/>
          <w:lang w:val="en-GB"/>
        </w:rPr>
        <w:t>;</w:t>
      </w:r>
    </w:p>
    <w:p w14:paraId="5C59BE41" w14:textId="77777777" w:rsidR="0054452A" w:rsidRPr="004D369B" w:rsidRDefault="0054452A" w:rsidP="0054452A">
      <w:pPr>
        <w:autoSpaceDE w:val="0"/>
        <w:autoSpaceDN w:val="0"/>
        <w:adjustRightInd w:val="0"/>
        <w:ind w:hanging="720"/>
        <w:jc w:val="both"/>
        <w:rPr>
          <w:bCs/>
          <w:lang w:val="en-GB"/>
        </w:rPr>
      </w:pPr>
    </w:p>
    <w:p w14:paraId="79E4B0A1" w14:textId="77777777" w:rsidR="00107F7C" w:rsidRPr="004D369B" w:rsidRDefault="00107F7C" w:rsidP="000A0595">
      <w:pPr>
        <w:numPr>
          <w:ilvl w:val="0"/>
          <w:numId w:val="9"/>
        </w:numPr>
        <w:autoSpaceDE w:val="0"/>
        <w:autoSpaceDN w:val="0"/>
        <w:adjustRightInd w:val="0"/>
        <w:ind w:hanging="540"/>
        <w:jc w:val="both"/>
        <w:rPr>
          <w:bCs/>
          <w:lang w:val="en-GB"/>
        </w:rPr>
      </w:pPr>
      <w:r w:rsidRPr="004D369B">
        <w:rPr>
          <w:bCs/>
          <w:lang w:val="en-GB"/>
        </w:rPr>
        <w:t xml:space="preserve">The nature of the terms of the </w:t>
      </w:r>
      <w:r w:rsidR="004B07FF" w:rsidRPr="004D369B">
        <w:rPr>
          <w:bCs/>
          <w:lang w:val="en-GB"/>
        </w:rPr>
        <w:t>cross-appointment</w:t>
      </w:r>
      <w:r w:rsidRPr="004D369B">
        <w:rPr>
          <w:bCs/>
          <w:lang w:val="en-GB"/>
        </w:rPr>
        <w:t xml:space="preserve"> will be reviewed at the request of either the </w:t>
      </w:r>
      <w:r w:rsidR="003C5815" w:rsidRPr="004D369B">
        <w:rPr>
          <w:bCs/>
          <w:lang w:val="en-GB"/>
        </w:rPr>
        <w:t>Faculty</w:t>
      </w:r>
      <w:r w:rsidRPr="004D369B">
        <w:rPr>
          <w:bCs/>
          <w:lang w:val="en-GB"/>
        </w:rPr>
        <w:t xml:space="preserve"> Member, or the Department Chairperson or Scho</w:t>
      </w:r>
      <w:r w:rsidR="002C18F0" w:rsidRPr="004D369B">
        <w:rPr>
          <w:bCs/>
          <w:lang w:val="en-GB"/>
        </w:rPr>
        <w:t xml:space="preserve">ol Director or </w:t>
      </w:r>
      <w:r w:rsidR="00083FF9" w:rsidRPr="004D369B">
        <w:rPr>
          <w:bCs/>
          <w:lang w:val="en-GB"/>
        </w:rPr>
        <w:t>VPAD</w:t>
      </w:r>
      <w:r w:rsidRPr="004D369B">
        <w:rPr>
          <w:bCs/>
          <w:lang w:val="en-GB"/>
        </w:rPr>
        <w:t>;</w:t>
      </w:r>
      <w:r w:rsidR="00C259D5" w:rsidRPr="004D369B">
        <w:rPr>
          <w:bCs/>
          <w:lang w:val="en-GB"/>
        </w:rPr>
        <w:t xml:space="preserve"> and</w:t>
      </w:r>
    </w:p>
    <w:p w14:paraId="55591BB4" w14:textId="77777777" w:rsidR="0054452A" w:rsidRPr="004D369B" w:rsidRDefault="0054452A" w:rsidP="0054452A">
      <w:pPr>
        <w:autoSpaceDE w:val="0"/>
        <w:autoSpaceDN w:val="0"/>
        <w:adjustRightInd w:val="0"/>
        <w:ind w:hanging="720"/>
        <w:jc w:val="both"/>
        <w:rPr>
          <w:bCs/>
          <w:lang w:val="en-GB"/>
        </w:rPr>
      </w:pPr>
    </w:p>
    <w:p w14:paraId="5688B51C" w14:textId="77777777" w:rsidR="00107F7C" w:rsidRPr="004D369B" w:rsidRDefault="0054452A" w:rsidP="000A0595">
      <w:pPr>
        <w:numPr>
          <w:ilvl w:val="0"/>
          <w:numId w:val="9"/>
        </w:numPr>
        <w:autoSpaceDE w:val="0"/>
        <w:autoSpaceDN w:val="0"/>
        <w:adjustRightInd w:val="0"/>
        <w:ind w:hanging="540"/>
        <w:jc w:val="both"/>
        <w:rPr>
          <w:bCs/>
          <w:lang w:val="en-GB"/>
        </w:rPr>
      </w:pPr>
      <w:r w:rsidRPr="004D369B">
        <w:rPr>
          <w:bCs/>
          <w:lang w:val="en-GB"/>
        </w:rPr>
        <w:t xml:space="preserve"> </w:t>
      </w:r>
      <w:r w:rsidR="000A4481" w:rsidRPr="004D369B">
        <w:rPr>
          <w:bCs/>
          <w:lang w:val="en-GB"/>
        </w:rPr>
        <w:t>I</w:t>
      </w:r>
      <w:r w:rsidR="00107F7C" w:rsidRPr="004D369B">
        <w:rPr>
          <w:bCs/>
          <w:lang w:val="en-GB"/>
        </w:rPr>
        <w:t>n the event that one of the</w:t>
      </w:r>
      <w:r w:rsidR="00823B0B" w:rsidRPr="004D369B">
        <w:rPr>
          <w:bCs/>
          <w:lang w:val="en-GB"/>
        </w:rPr>
        <w:t xml:space="preserve"> other</w:t>
      </w:r>
      <w:r w:rsidR="00107F7C" w:rsidRPr="004D369B">
        <w:rPr>
          <w:bCs/>
          <w:lang w:val="en-GB"/>
        </w:rPr>
        <w:t xml:space="preserve"> </w:t>
      </w:r>
      <w:r w:rsidR="008D2A60" w:rsidRPr="004D369B">
        <w:rPr>
          <w:bCs/>
          <w:lang w:val="en-GB"/>
        </w:rPr>
        <w:t>D</w:t>
      </w:r>
      <w:r w:rsidR="00107F7C" w:rsidRPr="004D369B">
        <w:rPr>
          <w:bCs/>
          <w:lang w:val="en-GB"/>
        </w:rPr>
        <w:t>epartments/</w:t>
      </w:r>
      <w:r w:rsidR="008D2A60" w:rsidRPr="004D369B">
        <w:rPr>
          <w:bCs/>
          <w:lang w:val="en-GB"/>
        </w:rPr>
        <w:t>P</w:t>
      </w:r>
      <w:r w:rsidR="00107F7C" w:rsidRPr="004D369B">
        <w:rPr>
          <w:bCs/>
          <w:lang w:val="en-GB"/>
        </w:rPr>
        <w:t xml:space="preserve">rograms is deemed redundant or terminated according to </w:t>
      </w:r>
      <w:r w:rsidR="009747E7" w:rsidRPr="004D369B">
        <w:rPr>
          <w:bCs/>
          <w:lang w:val="en-GB"/>
        </w:rPr>
        <w:t xml:space="preserve">sections </w:t>
      </w:r>
      <w:r w:rsidR="00107F7C" w:rsidRPr="004D369B">
        <w:rPr>
          <w:bCs/>
          <w:lang w:val="en-GB"/>
        </w:rPr>
        <w:t>1</w:t>
      </w:r>
      <w:r w:rsidR="00B93337" w:rsidRPr="004D369B">
        <w:rPr>
          <w:bCs/>
          <w:lang w:val="en-GB"/>
        </w:rPr>
        <w:t>4</w:t>
      </w:r>
      <w:r w:rsidR="00107F7C" w:rsidRPr="004D369B">
        <w:rPr>
          <w:bCs/>
          <w:lang w:val="en-GB"/>
        </w:rPr>
        <w:t xml:space="preserve"> and 1</w:t>
      </w:r>
      <w:r w:rsidR="00B93337" w:rsidRPr="004D369B">
        <w:rPr>
          <w:bCs/>
          <w:lang w:val="en-GB"/>
        </w:rPr>
        <w:t>5</w:t>
      </w:r>
      <w:r w:rsidR="00107F7C" w:rsidRPr="004D369B">
        <w:rPr>
          <w:bCs/>
          <w:lang w:val="en-GB"/>
        </w:rPr>
        <w:t xml:space="preserve">, the </w:t>
      </w:r>
      <w:r w:rsidR="003C5815" w:rsidRPr="004D369B">
        <w:rPr>
          <w:bCs/>
          <w:lang w:val="en-GB"/>
        </w:rPr>
        <w:t>Faculty</w:t>
      </w:r>
      <w:r w:rsidR="00107F7C" w:rsidRPr="004D369B">
        <w:rPr>
          <w:bCs/>
          <w:lang w:val="en-GB"/>
        </w:rPr>
        <w:t xml:space="preserve"> Member shall automatically become a full member of the </w:t>
      </w:r>
      <w:r w:rsidR="00ED4B45" w:rsidRPr="004D369B">
        <w:rPr>
          <w:bCs/>
          <w:lang w:val="en-GB"/>
        </w:rPr>
        <w:t>other department</w:t>
      </w:r>
      <w:r w:rsidR="00714285" w:rsidRPr="004D369B">
        <w:rPr>
          <w:bCs/>
          <w:lang w:val="en-GB"/>
        </w:rPr>
        <w:t>/program</w:t>
      </w:r>
      <w:r w:rsidR="00107F7C" w:rsidRPr="004D369B">
        <w:rPr>
          <w:bCs/>
          <w:lang w:val="en-GB"/>
        </w:rPr>
        <w:t xml:space="preserve">. </w:t>
      </w:r>
    </w:p>
    <w:p w14:paraId="5598E284" w14:textId="77777777" w:rsidR="00107F7C" w:rsidRPr="004D369B" w:rsidRDefault="00107F7C" w:rsidP="00481B62">
      <w:pPr>
        <w:tabs>
          <w:tab w:val="left" w:pos="2160"/>
        </w:tabs>
        <w:autoSpaceDE w:val="0"/>
        <w:autoSpaceDN w:val="0"/>
        <w:adjustRightInd w:val="0"/>
        <w:ind w:left="1419" w:hanging="1419"/>
        <w:jc w:val="both"/>
        <w:rPr>
          <w:bCs/>
          <w:lang w:val="en-GB"/>
        </w:rPr>
      </w:pPr>
    </w:p>
    <w:p w14:paraId="6536B8A5" w14:textId="77777777" w:rsidR="00107F7C" w:rsidRPr="004D369B" w:rsidRDefault="00107F7C" w:rsidP="00481B62">
      <w:pPr>
        <w:tabs>
          <w:tab w:val="left" w:pos="2160"/>
        </w:tabs>
        <w:autoSpaceDE w:val="0"/>
        <w:autoSpaceDN w:val="0"/>
        <w:adjustRightInd w:val="0"/>
        <w:ind w:left="1419" w:hanging="1419"/>
        <w:jc w:val="both"/>
        <w:rPr>
          <w:smallCaps/>
          <w:lang w:val="en-GB"/>
        </w:rPr>
      </w:pPr>
      <w:r w:rsidRPr="004D369B">
        <w:rPr>
          <w:bCs/>
          <w:lang w:val="en-GB"/>
        </w:rPr>
        <w:t>6.2.</w:t>
      </w:r>
      <w:r w:rsidR="00D7214E" w:rsidRPr="004D369B">
        <w:rPr>
          <w:bCs/>
          <w:lang w:val="en-GB"/>
        </w:rPr>
        <w:t>6</w:t>
      </w:r>
      <w:r w:rsidRPr="004D369B">
        <w:rPr>
          <w:bCs/>
          <w:lang w:val="en-GB"/>
        </w:rPr>
        <w:t>.</w:t>
      </w:r>
      <w:r w:rsidR="007B3D19" w:rsidRPr="004D369B">
        <w:rPr>
          <w:bCs/>
          <w:lang w:val="en-GB"/>
        </w:rPr>
        <w:t>2</w:t>
      </w:r>
      <w:r w:rsidRPr="004D369B">
        <w:rPr>
          <w:bCs/>
          <w:lang w:val="en-GB"/>
        </w:rPr>
        <w:tab/>
        <w:t>In regard to all evaluations, annual reports, reviews for promotion and tenure, each Department</w:t>
      </w:r>
      <w:r w:rsidR="00ED4B45" w:rsidRPr="004D369B">
        <w:rPr>
          <w:bCs/>
          <w:lang w:val="en-GB"/>
        </w:rPr>
        <w:t>/Program</w:t>
      </w:r>
      <w:r w:rsidRPr="004D369B">
        <w:rPr>
          <w:bCs/>
          <w:lang w:val="en-GB"/>
        </w:rPr>
        <w:t xml:space="preserve"> will report directly and independently to the </w:t>
      </w:r>
      <w:r w:rsidR="007A0708" w:rsidRPr="004D369B">
        <w:rPr>
          <w:bCs/>
          <w:lang w:val="en-GB"/>
        </w:rPr>
        <w:t>VPAD</w:t>
      </w:r>
      <w:r w:rsidR="0013606B" w:rsidRPr="004D369B">
        <w:rPr>
          <w:bCs/>
          <w:lang w:val="en-GB"/>
        </w:rPr>
        <w:t xml:space="preserve"> or the Promotion and Tenure Committee</w:t>
      </w:r>
      <w:r w:rsidR="00156D07" w:rsidRPr="004D369B">
        <w:rPr>
          <w:bCs/>
          <w:lang w:val="en-GB"/>
        </w:rPr>
        <w:t xml:space="preserve"> as appropriate</w:t>
      </w:r>
      <w:r w:rsidRPr="004D369B">
        <w:rPr>
          <w:bCs/>
          <w:lang w:val="en-GB"/>
        </w:rPr>
        <w:t>.</w:t>
      </w:r>
      <w:r w:rsidR="006D4915" w:rsidRPr="004D369B">
        <w:rPr>
          <w:bCs/>
          <w:lang w:val="en-GB"/>
        </w:rPr>
        <w:t xml:space="preserve"> </w:t>
      </w:r>
    </w:p>
    <w:p w14:paraId="7F5671D9" w14:textId="77777777" w:rsidR="00107F7C" w:rsidRPr="004D369B" w:rsidRDefault="00107F7C" w:rsidP="00481B62">
      <w:pPr>
        <w:tabs>
          <w:tab w:val="left" w:pos="2160"/>
        </w:tabs>
        <w:autoSpaceDE w:val="0"/>
        <w:autoSpaceDN w:val="0"/>
        <w:adjustRightInd w:val="0"/>
        <w:ind w:left="1419" w:hanging="1419"/>
        <w:jc w:val="both"/>
        <w:rPr>
          <w:bCs/>
          <w:lang w:val="en-GB"/>
        </w:rPr>
      </w:pPr>
    </w:p>
    <w:p w14:paraId="325A7EDB"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6.2.</w:t>
      </w:r>
      <w:r w:rsidR="00D7214E" w:rsidRPr="004D369B">
        <w:rPr>
          <w:bCs/>
          <w:lang w:val="en-GB"/>
        </w:rPr>
        <w:t>7</w:t>
      </w:r>
      <w:r w:rsidRPr="004D369B">
        <w:rPr>
          <w:lang w:val="en-GB"/>
        </w:rPr>
        <w:tab/>
      </w:r>
      <w:r w:rsidRPr="004D369B">
        <w:rPr>
          <w:b/>
          <w:u w:val="single"/>
          <w:lang w:val="en-GB"/>
        </w:rPr>
        <w:t>Reduced Responsibility Appointment</w:t>
      </w:r>
      <w:r w:rsidR="006B3C64" w:rsidRPr="004D369B">
        <w:rPr>
          <w:b/>
          <w:u w:val="single"/>
          <w:lang w:val="en-GB"/>
        </w:rPr>
        <w:t xml:space="preserve"> for Full-Time Faculty</w:t>
      </w:r>
    </w:p>
    <w:p w14:paraId="54C1561F" w14:textId="77777777" w:rsidR="00107F7C" w:rsidRPr="004D369B" w:rsidRDefault="00107F7C" w:rsidP="00481B62">
      <w:pPr>
        <w:tabs>
          <w:tab w:val="left" w:pos="2160"/>
        </w:tabs>
        <w:autoSpaceDE w:val="0"/>
        <w:autoSpaceDN w:val="0"/>
        <w:adjustRightInd w:val="0"/>
        <w:ind w:left="1419" w:hanging="1419"/>
        <w:jc w:val="both"/>
        <w:rPr>
          <w:lang w:val="en-GB"/>
        </w:rPr>
      </w:pPr>
    </w:p>
    <w:p w14:paraId="1811D6CE" w14:textId="77777777" w:rsidR="00107F7C" w:rsidRPr="004D369B" w:rsidRDefault="00256F61" w:rsidP="00481B62">
      <w:pPr>
        <w:tabs>
          <w:tab w:val="left" w:pos="2160"/>
        </w:tabs>
        <w:autoSpaceDE w:val="0"/>
        <w:autoSpaceDN w:val="0"/>
        <w:adjustRightInd w:val="0"/>
        <w:ind w:left="1419" w:hanging="1419"/>
        <w:jc w:val="both"/>
        <w:rPr>
          <w:lang w:val="en-GB"/>
        </w:rPr>
      </w:pPr>
      <w:r w:rsidRPr="004D369B">
        <w:rPr>
          <w:lang w:val="en-GB"/>
        </w:rPr>
        <w:tab/>
      </w:r>
      <w:r w:rsidR="00107F7C" w:rsidRPr="004D369B">
        <w:rPr>
          <w:lang w:val="en-GB"/>
        </w:rPr>
        <w:t xml:space="preserve">A </w:t>
      </w:r>
      <w:r w:rsidR="0088296A" w:rsidRPr="004D369B">
        <w:rPr>
          <w:lang w:val="en-GB"/>
        </w:rPr>
        <w:t>“R</w:t>
      </w:r>
      <w:r w:rsidR="00107F7C" w:rsidRPr="004D369B">
        <w:rPr>
          <w:lang w:val="en-GB"/>
        </w:rPr>
        <w:t xml:space="preserve">educed </w:t>
      </w:r>
      <w:r w:rsidR="00B93337" w:rsidRPr="004D369B">
        <w:rPr>
          <w:lang w:val="en-GB"/>
        </w:rPr>
        <w:t>R</w:t>
      </w:r>
      <w:r w:rsidR="00107F7C" w:rsidRPr="004D369B">
        <w:rPr>
          <w:lang w:val="en-GB"/>
        </w:rPr>
        <w:t xml:space="preserve">esponsibility </w:t>
      </w:r>
      <w:r w:rsidR="00B93337" w:rsidRPr="004D369B">
        <w:rPr>
          <w:lang w:val="en-GB"/>
        </w:rPr>
        <w:t>A</w:t>
      </w:r>
      <w:r w:rsidR="00107F7C" w:rsidRPr="004D369B">
        <w:rPr>
          <w:lang w:val="en-GB"/>
        </w:rPr>
        <w:t>ppointment</w:t>
      </w:r>
      <w:r w:rsidR="0088296A" w:rsidRPr="004D369B">
        <w:rPr>
          <w:lang w:val="en-GB"/>
        </w:rPr>
        <w:t>”</w:t>
      </w:r>
      <w:r w:rsidR="00107F7C" w:rsidRPr="004D369B">
        <w:rPr>
          <w:lang w:val="en-GB"/>
        </w:rPr>
        <w:t xml:space="preserve"> is one in which an individual Faculty Member</w:t>
      </w:r>
      <w:r w:rsidR="004A61E7" w:rsidRPr="004D369B">
        <w:rPr>
          <w:lang w:val="en-GB"/>
        </w:rPr>
        <w:t>’</w:t>
      </w:r>
      <w:r w:rsidR="00107F7C" w:rsidRPr="004D369B">
        <w:rPr>
          <w:lang w:val="en-GB"/>
        </w:rPr>
        <w:t xml:space="preserve">s current appointment is reduced from regular </w:t>
      </w:r>
      <w:r w:rsidR="002B6784" w:rsidRPr="004D369B">
        <w:rPr>
          <w:lang w:val="en-GB"/>
        </w:rPr>
        <w:t>Full-Time</w:t>
      </w:r>
      <w:r w:rsidR="006D4915" w:rsidRPr="004D369B">
        <w:rPr>
          <w:lang w:val="en-GB"/>
        </w:rPr>
        <w:t xml:space="preserve"> </w:t>
      </w:r>
      <w:r w:rsidR="00107F7C" w:rsidRPr="004D369B">
        <w:rPr>
          <w:lang w:val="en-GB"/>
        </w:rPr>
        <w:t xml:space="preserve">to less than </w:t>
      </w:r>
      <w:r w:rsidR="002B6784" w:rsidRPr="004D369B">
        <w:rPr>
          <w:lang w:val="en-GB"/>
        </w:rPr>
        <w:t>Full-Time</w:t>
      </w:r>
      <w:r w:rsidR="006D4915" w:rsidRPr="004D369B">
        <w:rPr>
          <w:lang w:val="en-GB"/>
        </w:rPr>
        <w:t xml:space="preserve"> </w:t>
      </w:r>
      <w:r w:rsidR="00107F7C" w:rsidRPr="004D369B">
        <w:rPr>
          <w:lang w:val="en-GB"/>
        </w:rPr>
        <w:t xml:space="preserve">for a specified period of time not exceeding two years but subject to approved renewal. Reduced Responsibility will not normally be less than 50% of normal workload. </w:t>
      </w:r>
    </w:p>
    <w:p w14:paraId="7F6A53C1" w14:textId="77777777" w:rsidR="00107F7C" w:rsidRPr="004D369B" w:rsidRDefault="00107F7C" w:rsidP="00481B62">
      <w:pPr>
        <w:tabs>
          <w:tab w:val="left" w:pos="2160"/>
        </w:tabs>
        <w:autoSpaceDE w:val="0"/>
        <w:autoSpaceDN w:val="0"/>
        <w:adjustRightInd w:val="0"/>
        <w:ind w:left="1419" w:hanging="1419"/>
        <w:jc w:val="both"/>
        <w:rPr>
          <w:lang w:val="en-GB"/>
        </w:rPr>
      </w:pPr>
    </w:p>
    <w:p w14:paraId="2D1C18C9"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6.2.</w:t>
      </w:r>
      <w:r w:rsidR="00D7214E" w:rsidRPr="004D369B">
        <w:rPr>
          <w:bCs/>
          <w:lang w:val="en-GB"/>
        </w:rPr>
        <w:t>7</w:t>
      </w:r>
      <w:r w:rsidRPr="004D369B">
        <w:rPr>
          <w:lang w:val="en-GB"/>
        </w:rPr>
        <w:t xml:space="preserve">.1 </w:t>
      </w:r>
      <w:r w:rsidRPr="004D369B">
        <w:rPr>
          <w:lang w:val="en-GB"/>
        </w:rPr>
        <w:tab/>
        <w:t xml:space="preserve">Under </w:t>
      </w:r>
      <w:r w:rsidR="00B93337" w:rsidRPr="004D369B">
        <w:rPr>
          <w:lang w:val="en-GB"/>
        </w:rPr>
        <w:t>R</w:t>
      </w:r>
      <w:r w:rsidRPr="004D369B">
        <w:rPr>
          <w:lang w:val="en-GB"/>
        </w:rPr>
        <w:t xml:space="preserve">educed </w:t>
      </w:r>
      <w:r w:rsidR="00B93337" w:rsidRPr="004D369B">
        <w:rPr>
          <w:lang w:val="en-GB"/>
        </w:rPr>
        <w:t>R</w:t>
      </w:r>
      <w:r w:rsidRPr="004D369B">
        <w:rPr>
          <w:lang w:val="en-GB"/>
        </w:rPr>
        <w:t>esponsibility, a Faculty Member is expected to maintain an active involvement in teaching, research</w:t>
      </w:r>
      <w:r w:rsidR="00BB2482" w:rsidRPr="004D369B">
        <w:rPr>
          <w:lang w:val="en-GB"/>
        </w:rPr>
        <w:t>,</w:t>
      </w:r>
      <w:r w:rsidRPr="004D369B">
        <w:rPr>
          <w:lang w:val="en-GB"/>
        </w:rPr>
        <w:t xml:space="preserve"> and service. However, under exceptional circumstances, consideration may be given to an alteration in the balance among the three components. </w:t>
      </w:r>
    </w:p>
    <w:p w14:paraId="29EFB2A9" w14:textId="77777777" w:rsidR="00107F7C" w:rsidRPr="004D369B" w:rsidRDefault="00107F7C" w:rsidP="00481B62">
      <w:pPr>
        <w:tabs>
          <w:tab w:val="left" w:pos="2160"/>
        </w:tabs>
        <w:autoSpaceDE w:val="0"/>
        <w:autoSpaceDN w:val="0"/>
        <w:adjustRightInd w:val="0"/>
        <w:ind w:left="1419" w:hanging="1419"/>
        <w:jc w:val="both"/>
        <w:rPr>
          <w:lang w:val="en-GB"/>
        </w:rPr>
      </w:pPr>
    </w:p>
    <w:p w14:paraId="6BA5B67D"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6.2.</w:t>
      </w:r>
      <w:r w:rsidR="00AC6C2B" w:rsidRPr="004D369B">
        <w:rPr>
          <w:bCs/>
          <w:lang w:val="en-GB"/>
        </w:rPr>
        <w:t>7</w:t>
      </w:r>
      <w:r w:rsidRPr="004D369B">
        <w:rPr>
          <w:lang w:val="en-GB"/>
        </w:rPr>
        <w:t xml:space="preserve">.2 </w:t>
      </w:r>
      <w:r w:rsidRPr="004D369B">
        <w:rPr>
          <w:lang w:val="en-GB"/>
        </w:rPr>
        <w:tab/>
        <w:t xml:space="preserve">All </w:t>
      </w:r>
      <w:r w:rsidR="002B6784" w:rsidRPr="004D369B">
        <w:rPr>
          <w:lang w:val="en-GB"/>
        </w:rPr>
        <w:t>Full-Time</w:t>
      </w:r>
      <w:r w:rsidR="006D4915" w:rsidRPr="004D369B">
        <w:rPr>
          <w:lang w:val="en-GB"/>
        </w:rPr>
        <w:t xml:space="preserve"> </w:t>
      </w:r>
      <w:r w:rsidRPr="004D369B">
        <w:rPr>
          <w:lang w:val="en-GB"/>
        </w:rPr>
        <w:t xml:space="preserve">tenured and probationary </w:t>
      </w:r>
      <w:r w:rsidR="00D51676" w:rsidRPr="004D369B">
        <w:rPr>
          <w:lang w:val="en-GB"/>
        </w:rPr>
        <w:t xml:space="preserve">Faculty Members </w:t>
      </w:r>
      <w:r w:rsidRPr="004D369B">
        <w:rPr>
          <w:lang w:val="en-GB"/>
        </w:rPr>
        <w:t xml:space="preserve">are eligible to apply </w:t>
      </w:r>
      <w:r w:rsidRPr="004D369B">
        <w:rPr>
          <w:bCs/>
          <w:lang w:val="en-GB"/>
        </w:rPr>
        <w:t>for a Reduced Responsibility Appointment.</w:t>
      </w:r>
      <w:r w:rsidRPr="004D369B">
        <w:rPr>
          <w:lang w:val="en-GB"/>
        </w:rPr>
        <w:t xml:space="preserve"> </w:t>
      </w:r>
      <w:r w:rsidR="006D4915" w:rsidRPr="004D369B">
        <w:rPr>
          <w:bCs/>
          <w:lang w:val="en-GB"/>
        </w:rPr>
        <w:t xml:space="preserve">Full-time </w:t>
      </w:r>
      <w:r w:rsidR="00D51676" w:rsidRPr="004D369B">
        <w:rPr>
          <w:lang w:val="en-GB"/>
        </w:rPr>
        <w:t>M</w:t>
      </w:r>
      <w:r w:rsidRPr="004D369B">
        <w:rPr>
          <w:lang w:val="en-GB"/>
        </w:rPr>
        <w:t>embers who are at least 55 years of age and have completed at least 10 years of pensionable service at King</w:t>
      </w:r>
      <w:r w:rsidR="004A61E7" w:rsidRPr="004D369B">
        <w:rPr>
          <w:lang w:val="en-GB"/>
        </w:rPr>
        <w:t>’</w:t>
      </w:r>
      <w:r w:rsidRPr="004D369B">
        <w:rPr>
          <w:lang w:val="en-GB"/>
        </w:rPr>
        <w:t xml:space="preserve">s University College may choose to be considered for a Pre-Retirement Work Load Reduction Appointment (see clause 6.3). </w:t>
      </w:r>
    </w:p>
    <w:p w14:paraId="4F56C2FC" w14:textId="77777777" w:rsidR="00107F7C" w:rsidRPr="004D369B" w:rsidRDefault="00107F7C" w:rsidP="00481B62">
      <w:pPr>
        <w:tabs>
          <w:tab w:val="left" w:pos="2160"/>
        </w:tabs>
        <w:autoSpaceDE w:val="0"/>
        <w:autoSpaceDN w:val="0"/>
        <w:adjustRightInd w:val="0"/>
        <w:ind w:left="1419" w:hanging="1419"/>
        <w:jc w:val="both"/>
        <w:rPr>
          <w:lang w:val="en-GB"/>
        </w:rPr>
      </w:pPr>
    </w:p>
    <w:p w14:paraId="4E8314D6"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6.2.</w:t>
      </w:r>
      <w:r w:rsidR="00AC6C2B" w:rsidRPr="004D369B">
        <w:rPr>
          <w:bCs/>
          <w:lang w:val="en-GB"/>
        </w:rPr>
        <w:t>7</w:t>
      </w:r>
      <w:r w:rsidRPr="004D369B">
        <w:rPr>
          <w:lang w:val="en-GB"/>
        </w:rPr>
        <w:t xml:space="preserve">.3 </w:t>
      </w:r>
      <w:r w:rsidRPr="004D369B">
        <w:rPr>
          <w:lang w:val="en-GB"/>
        </w:rPr>
        <w:tab/>
        <w:t xml:space="preserve">In the case of probationary members, if a 50% reduction has occurred for two years, the probationary period for tenure will be extended by one year (e.g., from six to seven years). It is the responsibility of the </w:t>
      </w:r>
      <w:r w:rsidR="003C5815" w:rsidRPr="004D369B">
        <w:rPr>
          <w:lang w:val="en-GB"/>
        </w:rPr>
        <w:t>Faculty</w:t>
      </w:r>
      <w:r w:rsidRPr="004D369B">
        <w:rPr>
          <w:lang w:val="en-GB"/>
        </w:rPr>
        <w:t xml:space="preserve"> Member to request such an extension through the Department Chairperson and the </w:t>
      </w:r>
      <w:r w:rsidR="007A0708" w:rsidRPr="004D369B">
        <w:rPr>
          <w:lang w:val="en-GB"/>
        </w:rPr>
        <w:t>VPAD</w:t>
      </w:r>
      <w:r w:rsidRPr="004D369B">
        <w:rPr>
          <w:lang w:val="en-GB"/>
        </w:rPr>
        <w:t xml:space="preserve"> no later than the beginning of the second year of 50% reduced responsibility. </w:t>
      </w:r>
    </w:p>
    <w:p w14:paraId="15C34709" w14:textId="77777777" w:rsidR="00107F7C" w:rsidRPr="004D369B" w:rsidRDefault="00107F7C" w:rsidP="00481B62">
      <w:pPr>
        <w:tabs>
          <w:tab w:val="left" w:pos="2160"/>
        </w:tabs>
        <w:autoSpaceDE w:val="0"/>
        <w:autoSpaceDN w:val="0"/>
        <w:adjustRightInd w:val="0"/>
        <w:ind w:left="1419" w:hanging="1419"/>
        <w:jc w:val="both"/>
        <w:rPr>
          <w:lang w:val="en-GB"/>
        </w:rPr>
      </w:pPr>
    </w:p>
    <w:p w14:paraId="7F88F051"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lastRenderedPageBreak/>
        <w:t>6.2.</w:t>
      </w:r>
      <w:r w:rsidR="00AC6C2B" w:rsidRPr="004D369B">
        <w:rPr>
          <w:bCs/>
          <w:lang w:val="en-GB"/>
        </w:rPr>
        <w:t>7</w:t>
      </w:r>
      <w:r w:rsidRPr="004D369B">
        <w:rPr>
          <w:lang w:val="en-GB"/>
        </w:rPr>
        <w:t xml:space="preserve">.4 </w:t>
      </w:r>
      <w:r w:rsidRPr="004D369B">
        <w:rPr>
          <w:lang w:val="en-GB"/>
        </w:rPr>
        <w:tab/>
        <w:t>The level of salary will be pro</w:t>
      </w:r>
      <w:r w:rsidR="005527F9" w:rsidRPr="004D369B">
        <w:rPr>
          <w:lang w:val="en-GB"/>
        </w:rPr>
        <w:t>-</w:t>
      </w:r>
      <w:r w:rsidRPr="004D369B">
        <w:rPr>
          <w:lang w:val="en-GB"/>
        </w:rPr>
        <w:t xml:space="preserve">rated to reflect the proportion of </w:t>
      </w:r>
      <w:r w:rsidR="00B93337" w:rsidRPr="004D369B">
        <w:rPr>
          <w:lang w:val="en-GB"/>
        </w:rPr>
        <w:t>R</w:t>
      </w:r>
      <w:r w:rsidRPr="004D369B">
        <w:rPr>
          <w:lang w:val="en-GB"/>
        </w:rPr>
        <w:t xml:space="preserve">educed </w:t>
      </w:r>
      <w:r w:rsidR="00B93337" w:rsidRPr="004D369B">
        <w:rPr>
          <w:lang w:val="en-GB"/>
        </w:rPr>
        <w:t>R</w:t>
      </w:r>
      <w:r w:rsidRPr="004D369B">
        <w:rPr>
          <w:lang w:val="en-GB"/>
        </w:rPr>
        <w:t xml:space="preserve">esponsibility to </w:t>
      </w:r>
      <w:r w:rsidR="002B6784" w:rsidRPr="004D369B">
        <w:rPr>
          <w:lang w:val="en-GB"/>
        </w:rPr>
        <w:t>Full-Time</w:t>
      </w:r>
      <w:r w:rsidR="006D4915" w:rsidRPr="004D369B">
        <w:rPr>
          <w:lang w:val="en-GB"/>
        </w:rPr>
        <w:t xml:space="preserve"> </w:t>
      </w:r>
      <w:r w:rsidRPr="004D369B">
        <w:rPr>
          <w:lang w:val="en-GB"/>
        </w:rPr>
        <w:t xml:space="preserve">responsibility. </w:t>
      </w:r>
    </w:p>
    <w:p w14:paraId="437861A4" w14:textId="77777777" w:rsidR="00107F7C" w:rsidRPr="004D369B" w:rsidRDefault="00107F7C" w:rsidP="00481B62">
      <w:pPr>
        <w:tabs>
          <w:tab w:val="left" w:pos="2160"/>
        </w:tabs>
        <w:autoSpaceDE w:val="0"/>
        <w:autoSpaceDN w:val="0"/>
        <w:adjustRightInd w:val="0"/>
        <w:ind w:left="1419" w:hanging="1419"/>
        <w:jc w:val="both"/>
        <w:rPr>
          <w:lang w:val="en-GB"/>
        </w:rPr>
      </w:pPr>
    </w:p>
    <w:p w14:paraId="7C46A11F"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6.2.</w:t>
      </w:r>
      <w:r w:rsidR="00AC6C2B" w:rsidRPr="004D369B">
        <w:rPr>
          <w:bCs/>
          <w:lang w:val="en-GB"/>
        </w:rPr>
        <w:t>7</w:t>
      </w:r>
      <w:r w:rsidRPr="004D369B">
        <w:rPr>
          <w:lang w:val="en-GB"/>
        </w:rPr>
        <w:t xml:space="preserve">.5 </w:t>
      </w:r>
      <w:r w:rsidRPr="004D369B">
        <w:rPr>
          <w:lang w:val="en-GB"/>
        </w:rPr>
        <w:tab/>
        <w:t xml:space="preserve">Salary increases will occur </w:t>
      </w:r>
      <w:r w:rsidRPr="004D369B">
        <w:rPr>
          <w:i/>
          <w:iCs/>
          <w:lang w:val="en-GB"/>
        </w:rPr>
        <w:t>pro rata</w:t>
      </w:r>
      <w:r w:rsidRPr="004D369B">
        <w:rPr>
          <w:lang w:val="en-GB"/>
        </w:rPr>
        <w:t xml:space="preserve"> based on the relationship as in </w:t>
      </w:r>
      <w:r w:rsidR="009747E7" w:rsidRPr="004D369B">
        <w:rPr>
          <w:lang w:val="en-GB"/>
        </w:rPr>
        <w:t xml:space="preserve">clause </w:t>
      </w:r>
      <w:r w:rsidRPr="004D369B">
        <w:rPr>
          <w:lang w:val="en-GB"/>
        </w:rPr>
        <w:t>6.2.</w:t>
      </w:r>
      <w:r w:rsidR="00AC6C2B" w:rsidRPr="004D369B">
        <w:rPr>
          <w:lang w:val="en-GB"/>
        </w:rPr>
        <w:t>7</w:t>
      </w:r>
      <w:r w:rsidRPr="004D369B">
        <w:rPr>
          <w:lang w:val="en-GB"/>
        </w:rPr>
        <w:t xml:space="preserve">.4 above. Salary payments will continue to be made on a monthly basis over twelve months. </w:t>
      </w:r>
    </w:p>
    <w:p w14:paraId="3CA02C94" w14:textId="77777777" w:rsidR="00107F7C" w:rsidRPr="004D369B" w:rsidRDefault="00107F7C" w:rsidP="00481B62">
      <w:pPr>
        <w:tabs>
          <w:tab w:val="left" w:pos="2160"/>
        </w:tabs>
        <w:autoSpaceDE w:val="0"/>
        <w:autoSpaceDN w:val="0"/>
        <w:adjustRightInd w:val="0"/>
        <w:ind w:left="1419" w:hanging="1419"/>
        <w:jc w:val="both"/>
        <w:rPr>
          <w:lang w:val="en-GB"/>
        </w:rPr>
      </w:pPr>
    </w:p>
    <w:p w14:paraId="67DB0F97"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6.2.</w:t>
      </w:r>
      <w:r w:rsidR="00AC6C2B" w:rsidRPr="004D369B">
        <w:rPr>
          <w:bCs/>
          <w:lang w:val="en-GB"/>
        </w:rPr>
        <w:t>7</w:t>
      </w:r>
      <w:r w:rsidRPr="004D369B">
        <w:rPr>
          <w:lang w:val="en-GB"/>
        </w:rPr>
        <w:t xml:space="preserve">.6 </w:t>
      </w:r>
      <w:r w:rsidRPr="004D369B">
        <w:rPr>
          <w:lang w:val="en-GB"/>
        </w:rPr>
        <w:tab/>
        <w:t>Prevailing arrangements for all benefits shall be maintained</w:t>
      </w:r>
      <w:r w:rsidR="00BB24E5" w:rsidRPr="004D369B">
        <w:rPr>
          <w:lang w:val="en-GB"/>
        </w:rPr>
        <w:t xml:space="preserve"> based on the </w:t>
      </w:r>
      <w:r w:rsidR="00306B02" w:rsidRPr="004D369B">
        <w:rPr>
          <w:lang w:val="en-GB"/>
        </w:rPr>
        <w:t>nominal</w:t>
      </w:r>
      <w:r w:rsidR="00BB24E5" w:rsidRPr="004D369B">
        <w:rPr>
          <w:lang w:val="en-GB"/>
        </w:rPr>
        <w:t xml:space="preserve"> salary level</w:t>
      </w:r>
      <w:r w:rsidR="007962C9" w:rsidRPr="004D369B">
        <w:rPr>
          <w:lang w:val="en-GB"/>
        </w:rPr>
        <w:t xml:space="preserve"> as per </w:t>
      </w:r>
      <w:r w:rsidR="009747E7" w:rsidRPr="004D369B">
        <w:rPr>
          <w:lang w:val="en-GB"/>
        </w:rPr>
        <w:t xml:space="preserve">clause </w:t>
      </w:r>
      <w:r w:rsidR="007962C9" w:rsidRPr="004D369B">
        <w:rPr>
          <w:lang w:val="en-GB"/>
        </w:rPr>
        <w:t>6.1.1</w:t>
      </w:r>
      <w:r w:rsidRPr="004D369B">
        <w:rPr>
          <w:lang w:val="en-GB"/>
        </w:rPr>
        <w:t xml:space="preserve"> </w:t>
      </w:r>
    </w:p>
    <w:p w14:paraId="59F20E49"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 xml:space="preserve"> </w:t>
      </w:r>
    </w:p>
    <w:p w14:paraId="361AFF15"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6.2.</w:t>
      </w:r>
      <w:r w:rsidR="00AC6C2B" w:rsidRPr="004D369B">
        <w:rPr>
          <w:bCs/>
          <w:lang w:val="en-GB"/>
        </w:rPr>
        <w:t>7</w:t>
      </w:r>
      <w:r w:rsidR="00016D34" w:rsidRPr="004D369B">
        <w:rPr>
          <w:lang w:val="en-GB"/>
        </w:rPr>
        <w:t>.7</w:t>
      </w:r>
      <w:r w:rsidRPr="004D369B">
        <w:rPr>
          <w:lang w:val="en-GB"/>
        </w:rPr>
        <w:t xml:space="preserve"> </w:t>
      </w:r>
      <w:r w:rsidRPr="004D369B">
        <w:rPr>
          <w:lang w:val="en-GB"/>
        </w:rPr>
        <w:tab/>
        <w:t xml:space="preserve">Under </w:t>
      </w:r>
      <w:r w:rsidR="00B93337" w:rsidRPr="004D369B">
        <w:rPr>
          <w:lang w:val="en-GB"/>
        </w:rPr>
        <w:t>R</w:t>
      </w:r>
      <w:r w:rsidRPr="004D369B">
        <w:rPr>
          <w:lang w:val="en-GB"/>
        </w:rPr>
        <w:t xml:space="preserve">educed </w:t>
      </w:r>
      <w:r w:rsidR="00B93337" w:rsidRPr="004D369B">
        <w:rPr>
          <w:lang w:val="en-GB"/>
        </w:rPr>
        <w:t>R</w:t>
      </w:r>
      <w:r w:rsidRPr="004D369B">
        <w:rPr>
          <w:lang w:val="en-GB"/>
        </w:rPr>
        <w:t xml:space="preserve">esponsibility, sabbatical entitlement will continue as if the </w:t>
      </w:r>
      <w:r w:rsidR="003C5815" w:rsidRPr="004D369B">
        <w:rPr>
          <w:lang w:val="en-GB"/>
        </w:rPr>
        <w:t>Faculty</w:t>
      </w:r>
      <w:r w:rsidRPr="004D369B">
        <w:rPr>
          <w:lang w:val="en-GB"/>
        </w:rPr>
        <w:t xml:space="preserve"> Member </w:t>
      </w:r>
      <w:r w:rsidR="00136B97" w:rsidRPr="004D369B">
        <w:rPr>
          <w:lang w:val="en-GB"/>
        </w:rPr>
        <w:t>was</w:t>
      </w:r>
      <w:r w:rsidRPr="004D369B">
        <w:rPr>
          <w:lang w:val="en-GB"/>
        </w:rPr>
        <w:t xml:space="preserve"> in </w:t>
      </w:r>
      <w:r w:rsidR="002B6784" w:rsidRPr="004D369B">
        <w:rPr>
          <w:lang w:val="en-GB"/>
        </w:rPr>
        <w:t>Full-Time</w:t>
      </w:r>
      <w:r w:rsidR="006D4915" w:rsidRPr="004D369B">
        <w:rPr>
          <w:lang w:val="en-GB"/>
        </w:rPr>
        <w:t xml:space="preserve"> </w:t>
      </w:r>
      <w:r w:rsidRPr="004D369B">
        <w:rPr>
          <w:lang w:val="en-GB"/>
        </w:rPr>
        <w:t xml:space="preserve">status, but sabbatical salary and benefits will be prorated as in </w:t>
      </w:r>
      <w:r w:rsidR="009747E7" w:rsidRPr="004D369B">
        <w:rPr>
          <w:lang w:val="en-GB"/>
        </w:rPr>
        <w:t xml:space="preserve">clause </w:t>
      </w:r>
      <w:r w:rsidRPr="004D369B">
        <w:rPr>
          <w:lang w:val="en-GB"/>
        </w:rPr>
        <w:t>6.2.</w:t>
      </w:r>
      <w:r w:rsidR="00AC6C2B" w:rsidRPr="004D369B">
        <w:rPr>
          <w:lang w:val="en-GB"/>
        </w:rPr>
        <w:t>7</w:t>
      </w:r>
      <w:r w:rsidRPr="004D369B">
        <w:rPr>
          <w:lang w:val="en-GB"/>
        </w:rPr>
        <w:t xml:space="preserve">.4 above. </w:t>
      </w:r>
    </w:p>
    <w:p w14:paraId="44B88612" w14:textId="77777777" w:rsidR="00107F7C" w:rsidRPr="004D369B" w:rsidRDefault="00107F7C" w:rsidP="00481B62">
      <w:pPr>
        <w:tabs>
          <w:tab w:val="left" w:pos="2160"/>
        </w:tabs>
        <w:autoSpaceDE w:val="0"/>
        <w:autoSpaceDN w:val="0"/>
        <w:adjustRightInd w:val="0"/>
        <w:ind w:left="1419" w:hanging="1419"/>
        <w:jc w:val="both"/>
        <w:rPr>
          <w:lang w:val="en-GB"/>
        </w:rPr>
      </w:pPr>
    </w:p>
    <w:p w14:paraId="75FC3847"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6.2.</w:t>
      </w:r>
      <w:r w:rsidR="00AC5B3A" w:rsidRPr="004D369B">
        <w:rPr>
          <w:bCs/>
          <w:lang w:val="en-GB"/>
        </w:rPr>
        <w:t>7</w:t>
      </w:r>
      <w:r w:rsidR="00016D34" w:rsidRPr="004D369B">
        <w:rPr>
          <w:lang w:val="en-GB"/>
        </w:rPr>
        <w:t>.8</w:t>
      </w:r>
      <w:r w:rsidRPr="004D369B">
        <w:rPr>
          <w:lang w:val="en-GB"/>
        </w:rPr>
        <w:t xml:space="preserve"> </w:t>
      </w:r>
      <w:r w:rsidRPr="004D369B">
        <w:rPr>
          <w:lang w:val="en-GB"/>
        </w:rPr>
        <w:tab/>
      </w:r>
      <w:r w:rsidR="003C5815" w:rsidRPr="004D369B">
        <w:rPr>
          <w:lang w:val="en-GB"/>
        </w:rPr>
        <w:t>Faculty</w:t>
      </w:r>
      <w:r w:rsidRPr="004D369B">
        <w:rPr>
          <w:lang w:val="en-GB"/>
        </w:rPr>
        <w:t xml:space="preserve"> on </w:t>
      </w:r>
      <w:r w:rsidR="00B93337" w:rsidRPr="004D369B">
        <w:rPr>
          <w:lang w:val="en-GB"/>
        </w:rPr>
        <w:t>R</w:t>
      </w:r>
      <w:r w:rsidRPr="004D369B">
        <w:rPr>
          <w:lang w:val="en-GB"/>
        </w:rPr>
        <w:t xml:space="preserve">educed </w:t>
      </w:r>
      <w:r w:rsidR="00B93337" w:rsidRPr="004D369B">
        <w:rPr>
          <w:lang w:val="en-GB"/>
        </w:rPr>
        <w:t xml:space="preserve">Responsibility </w:t>
      </w:r>
      <w:r w:rsidRPr="004D369B">
        <w:rPr>
          <w:lang w:val="en-GB"/>
        </w:rPr>
        <w:t xml:space="preserve">will be eligible for consideration for promotion. </w:t>
      </w:r>
    </w:p>
    <w:p w14:paraId="6807F087" w14:textId="77777777" w:rsidR="00107F7C" w:rsidRPr="004D369B" w:rsidRDefault="00107F7C" w:rsidP="00481B62">
      <w:pPr>
        <w:tabs>
          <w:tab w:val="left" w:pos="2160"/>
        </w:tabs>
        <w:autoSpaceDE w:val="0"/>
        <w:autoSpaceDN w:val="0"/>
        <w:adjustRightInd w:val="0"/>
        <w:ind w:left="1419" w:hanging="1419"/>
        <w:jc w:val="both"/>
        <w:rPr>
          <w:lang w:val="en-GB"/>
        </w:rPr>
      </w:pPr>
    </w:p>
    <w:p w14:paraId="13A36B40"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6.2.</w:t>
      </w:r>
      <w:r w:rsidR="00AC5B3A" w:rsidRPr="004D369B">
        <w:rPr>
          <w:bCs/>
          <w:lang w:val="en-GB"/>
        </w:rPr>
        <w:t>7</w:t>
      </w:r>
      <w:r w:rsidR="00016D34" w:rsidRPr="004D369B">
        <w:rPr>
          <w:lang w:val="en-GB"/>
        </w:rPr>
        <w:t>.9</w:t>
      </w:r>
      <w:r w:rsidRPr="004D369B">
        <w:rPr>
          <w:lang w:val="en-GB"/>
        </w:rPr>
        <w:t xml:space="preserve"> </w:t>
      </w:r>
      <w:r w:rsidRPr="004D369B">
        <w:rPr>
          <w:lang w:val="en-GB"/>
        </w:rPr>
        <w:tab/>
        <w:t xml:space="preserve">Reduced </w:t>
      </w:r>
      <w:r w:rsidR="00B93337" w:rsidRPr="004D369B">
        <w:rPr>
          <w:lang w:val="en-GB"/>
        </w:rPr>
        <w:t>R</w:t>
      </w:r>
      <w:r w:rsidRPr="004D369B">
        <w:rPr>
          <w:lang w:val="en-GB"/>
        </w:rPr>
        <w:t xml:space="preserve">esponsibility will normally be granted under conditions to be negotiated through the Department Chairperson with the </w:t>
      </w:r>
      <w:r w:rsidR="00674F31" w:rsidRPr="004D369B">
        <w:rPr>
          <w:lang w:val="en-GB"/>
        </w:rPr>
        <w:t>VP</w:t>
      </w:r>
      <w:r w:rsidR="007A0708" w:rsidRPr="004D369B">
        <w:rPr>
          <w:lang w:val="en-GB"/>
        </w:rPr>
        <w:t>AD</w:t>
      </w:r>
      <w:r w:rsidRPr="004D369B">
        <w:rPr>
          <w:lang w:val="en-GB"/>
        </w:rPr>
        <w:t xml:space="preserve">. </w:t>
      </w:r>
    </w:p>
    <w:p w14:paraId="7F56218E" w14:textId="77777777" w:rsidR="00107F7C" w:rsidRPr="004D369B" w:rsidRDefault="00107F7C" w:rsidP="00B93337">
      <w:pPr>
        <w:tabs>
          <w:tab w:val="left" w:pos="2160"/>
        </w:tabs>
        <w:autoSpaceDE w:val="0"/>
        <w:autoSpaceDN w:val="0"/>
        <w:adjustRightInd w:val="0"/>
        <w:jc w:val="both"/>
        <w:rPr>
          <w:lang w:val="en-GB"/>
        </w:rPr>
      </w:pPr>
    </w:p>
    <w:p w14:paraId="26524457"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6.2.</w:t>
      </w:r>
      <w:r w:rsidR="00AC5B3A" w:rsidRPr="004D369B">
        <w:rPr>
          <w:bCs/>
          <w:lang w:val="en-GB"/>
        </w:rPr>
        <w:t>7</w:t>
      </w:r>
      <w:r w:rsidR="00016D34" w:rsidRPr="004D369B">
        <w:rPr>
          <w:lang w:val="en-GB"/>
        </w:rPr>
        <w:t>.10</w:t>
      </w:r>
      <w:r w:rsidRPr="004D369B">
        <w:rPr>
          <w:lang w:val="en-GB"/>
        </w:rPr>
        <w:t xml:space="preserve"> </w:t>
      </w:r>
      <w:r w:rsidRPr="004D369B">
        <w:rPr>
          <w:lang w:val="en-GB"/>
        </w:rPr>
        <w:tab/>
        <w:t xml:space="preserve">Details of the final </w:t>
      </w:r>
      <w:r w:rsidR="00B93337" w:rsidRPr="004D369B">
        <w:rPr>
          <w:lang w:val="en-GB"/>
        </w:rPr>
        <w:t>R</w:t>
      </w:r>
      <w:r w:rsidRPr="004D369B">
        <w:rPr>
          <w:lang w:val="en-GB"/>
        </w:rPr>
        <w:t xml:space="preserve">educed </w:t>
      </w:r>
      <w:r w:rsidR="00B93337" w:rsidRPr="004D369B">
        <w:rPr>
          <w:lang w:val="en-GB"/>
        </w:rPr>
        <w:t>R</w:t>
      </w:r>
      <w:r w:rsidRPr="004D369B">
        <w:rPr>
          <w:lang w:val="en-GB"/>
        </w:rPr>
        <w:t xml:space="preserve">esponsibility arrangements, including extensions to the probationary period, will be confirmed in writing and signed by the applicant, Department Chairperson, and </w:t>
      </w:r>
      <w:r w:rsidR="007A0708" w:rsidRPr="004D369B">
        <w:rPr>
          <w:lang w:val="en-GB"/>
        </w:rPr>
        <w:t>VPAD</w:t>
      </w:r>
      <w:r w:rsidRPr="004D369B">
        <w:rPr>
          <w:lang w:val="en-GB"/>
        </w:rPr>
        <w:t xml:space="preserve">. </w:t>
      </w:r>
    </w:p>
    <w:p w14:paraId="3D148BE8" w14:textId="77777777" w:rsidR="00107F7C" w:rsidRPr="004D369B" w:rsidRDefault="00107F7C" w:rsidP="00481B62">
      <w:pPr>
        <w:tabs>
          <w:tab w:val="left" w:pos="2160"/>
        </w:tabs>
        <w:autoSpaceDE w:val="0"/>
        <w:autoSpaceDN w:val="0"/>
        <w:adjustRightInd w:val="0"/>
        <w:ind w:left="1419" w:hanging="1419"/>
        <w:jc w:val="both"/>
        <w:rPr>
          <w:lang w:val="en-GB"/>
        </w:rPr>
      </w:pPr>
    </w:p>
    <w:p w14:paraId="58481600"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6.2.</w:t>
      </w:r>
      <w:r w:rsidR="00AC5B3A" w:rsidRPr="004D369B">
        <w:rPr>
          <w:bCs/>
          <w:lang w:val="en-GB"/>
        </w:rPr>
        <w:t>7</w:t>
      </w:r>
      <w:r w:rsidR="00016D34" w:rsidRPr="004D369B">
        <w:rPr>
          <w:lang w:val="en-GB"/>
        </w:rPr>
        <w:t>.11</w:t>
      </w:r>
      <w:r w:rsidRPr="004D369B">
        <w:rPr>
          <w:lang w:val="en-GB"/>
        </w:rPr>
        <w:t xml:space="preserve"> </w:t>
      </w:r>
      <w:r w:rsidRPr="004D369B">
        <w:rPr>
          <w:lang w:val="en-GB"/>
        </w:rPr>
        <w:tab/>
        <w:t xml:space="preserve">Should the </w:t>
      </w:r>
      <w:r w:rsidR="007A0708" w:rsidRPr="004D369B">
        <w:rPr>
          <w:lang w:val="en-GB"/>
        </w:rPr>
        <w:t>VPAD</w:t>
      </w:r>
      <w:r w:rsidRPr="004D369B">
        <w:rPr>
          <w:lang w:val="en-GB"/>
        </w:rPr>
        <w:t xml:space="preserve"> and Department Chairperson approve the application, it will be forwarded to the Principal for final approval. </w:t>
      </w:r>
    </w:p>
    <w:p w14:paraId="6080EC38" w14:textId="77777777" w:rsidR="00107F7C" w:rsidRPr="004D369B" w:rsidRDefault="00107F7C" w:rsidP="00481B62">
      <w:pPr>
        <w:tabs>
          <w:tab w:val="left" w:pos="2160"/>
        </w:tabs>
        <w:autoSpaceDE w:val="0"/>
        <w:autoSpaceDN w:val="0"/>
        <w:adjustRightInd w:val="0"/>
        <w:ind w:left="1419" w:hanging="1419"/>
        <w:jc w:val="both"/>
        <w:rPr>
          <w:lang w:val="en-GB"/>
        </w:rPr>
      </w:pPr>
    </w:p>
    <w:p w14:paraId="4CF3019A"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6.2.</w:t>
      </w:r>
      <w:r w:rsidR="00AC5B3A" w:rsidRPr="004D369B">
        <w:rPr>
          <w:bCs/>
          <w:lang w:val="en-GB"/>
        </w:rPr>
        <w:t>7</w:t>
      </w:r>
      <w:r w:rsidR="00016D34" w:rsidRPr="004D369B">
        <w:rPr>
          <w:lang w:val="en-GB"/>
        </w:rPr>
        <w:t>.12</w:t>
      </w:r>
      <w:r w:rsidRPr="004D369B">
        <w:rPr>
          <w:lang w:val="en-GB"/>
        </w:rPr>
        <w:t xml:space="preserve"> </w:t>
      </w:r>
      <w:r w:rsidRPr="004D369B">
        <w:rPr>
          <w:lang w:val="en-GB"/>
        </w:rPr>
        <w:tab/>
        <w:t xml:space="preserve">Requests for revised </w:t>
      </w:r>
      <w:r w:rsidR="00B93337" w:rsidRPr="004D369B">
        <w:rPr>
          <w:lang w:val="en-GB"/>
        </w:rPr>
        <w:t>R</w:t>
      </w:r>
      <w:r w:rsidRPr="004D369B">
        <w:rPr>
          <w:lang w:val="en-GB"/>
        </w:rPr>
        <w:t xml:space="preserve">educed </w:t>
      </w:r>
      <w:r w:rsidR="00B93337" w:rsidRPr="004D369B">
        <w:rPr>
          <w:lang w:val="en-GB"/>
        </w:rPr>
        <w:t>R</w:t>
      </w:r>
      <w:r w:rsidRPr="004D369B">
        <w:rPr>
          <w:lang w:val="en-GB"/>
        </w:rPr>
        <w:t xml:space="preserve">esponsibility arrangements must follow the foregoing procedures. </w:t>
      </w:r>
    </w:p>
    <w:p w14:paraId="219141F2" w14:textId="77777777" w:rsidR="00107F7C" w:rsidRPr="004D369B" w:rsidRDefault="00107F7C" w:rsidP="003F629B">
      <w:pPr>
        <w:pStyle w:val="Heading2"/>
        <w:ind w:left="1440" w:hanging="1440"/>
        <w:rPr>
          <w:lang w:val="en-GB"/>
        </w:rPr>
      </w:pPr>
      <w:bookmarkStart w:id="108" w:name="_Toc101147212"/>
      <w:bookmarkStart w:id="109" w:name="_Toc337023644"/>
      <w:bookmarkStart w:id="110" w:name="_Toc52458206"/>
      <w:r w:rsidRPr="004D369B">
        <w:rPr>
          <w:rFonts w:cs="Times New Roman"/>
          <w:b w:val="0"/>
          <w:bCs w:val="0"/>
          <w:iCs w:val="0"/>
          <w:szCs w:val="24"/>
          <w:u w:val="none"/>
          <w:lang w:val="en-GB"/>
        </w:rPr>
        <w:t xml:space="preserve">6.3 </w:t>
      </w:r>
      <w:r w:rsidRPr="004D369B">
        <w:rPr>
          <w:rFonts w:cs="Times New Roman"/>
          <w:b w:val="0"/>
          <w:bCs w:val="0"/>
          <w:iCs w:val="0"/>
          <w:szCs w:val="24"/>
          <w:u w:val="none"/>
          <w:lang w:val="en-GB"/>
        </w:rPr>
        <w:tab/>
      </w:r>
      <w:r w:rsidRPr="004D369B">
        <w:rPr>
          <w:lang w:val="en-GB"/>
        </w:rPr>
        <w:t xml:space="preserve">Pre-Retirement Reduced </w:t>
      </w:r>
      <w:proofErr w:type="gramStart"/>
      <w:r w:rsidRPr="004D369B">
        <w:rPr>
          <w:lang w:val="en-GB"/>
        </w:rPr>
        <w:t>Work Load</w:t>
      </w:r>
      <w:proofErr w:type="gramEnd"/>
      <w:r w:rsidRPr="004D369B">
        <w:rPr>
          <w:lang w:val="en-GB"/>
        </w:rPr>
        <w:t xml:space="preserve"> Appointment</w:t>
      </w:r>
      <w:bookmarkEnd w:id="108"/>
      <w:r w:rsidRPr="004D369B">
        <w:rPr>
          <w:lang w:val="en-GB"/>
        </w:rPr>
        <w:t xml:space="preserve"> </w:t>
      </w:r>
      <w:r w:rsidR="006B3C64" w:rsidRPr="004D369B">
        <w:rPr>
          <w:lang w:val="en-GB"/>
        </w:rPr>
        <w:t xml:space="preserve">For Full-Time </w:t>
      </w:r>
      <w:r w:rsidR="00DC5168" w:rsidRPr="004D369B">
        <w:rPr>
          <w:lang w:val="en-GB"/>
        </w:rPr>
        <w:t>Faculty</w:t>
      </w:r>
      <w:bookmarkEnd w:id="109"/>
      <w:bookmarkEnd w:id="110"/>
    </w:p>
    <w:p w14:paraId="5C9BA1F3" w14:textId="77777777" w:rsidR="00107F7C" w:rsidRPr="004D369B" w:rsidRDefault="00107F7C" w:rsidP="009113E7">
      <w:pPr>
        <w:tabs>
          <w:tab w:val="left" w:pos="2160"/>
        </w:tabs>
        <w:autoSpaceDE w:val="0"/>
        <w:autoSpaceDN w:val="0"/>
        <w:adjustRightInd w:val="0"/>
        <w:ind w:left="1419" w:hanging="1419"/>
        <w:jc w:val="both"/>
        <w:rPr>
          <w:lang w:val="en-GB"/>
        </w:rPr>
      </w:pPr>
    </w:p>
    <w:p w14:paraId="59A0DA97" w14:textId="77777777" w:rsidR="00107F7C" w:rsidRPr="004D369B" w:rsidRDefault="00107F7C" w:rsidP="006B3555">
      <w:pPr>
        <w:tabs>
          <w:tab w:val="left" w:pos="2160"/>
        </w:tabs>
        <w:autoSpaceDE w:val="0"/>
        <w:autoSpaceDN w:val="0"/>
        <w:adjustRightInd w:val="0"/>
        <w:ind w:left="1426" w:hanging="1426"/>
        <w:jc w:val="both"/>
        <w:rPr>
          <w:lang w:val="en-GB"/>
        </w:rPr>
      </w:pPr>
      <w:r w:rsidRPr="004D369B">
        <w:rPr>
          <w:lang w:val="en-GB"/>
        </w:rPr>
        <w:t xml:space="preserve">6.3.1 </w:t>
      </w:r>
      <w:r w:rsidRPr="004D369B">
        <w:rPr>
          <w:lang w:val="en-GB"/>
        </w:rPr>
        <w:tab/>
        <w:t xml:space="preserve">To be eligible to apply for a Pre-Retirement Work Load Reduction Appointment, a </w:t>
      </w:r>
      <w:r w:rsidR="00DC5168" w:rsidRPr="004D369B">
        <w:rPr>
          <w:lang w:val="en-GB"/>
        </w:rPr>
        <w:t>Faculty</w:t>
      </w:r>
      <w:r w:rsidRPr="004D369B">
        <w:rPr>
          <w:lang w:val="en-GB"/>
        </w:rPr>
        <w:t xml:space="preserve"> Member must be at least 55 years of age </w:t>
      </w:r>
      <w:r w:rsidR="005A6E09" w:rsidRPr="004D369B">
        <w:rPr>
          <w:lang w:val="en-GB"/>
        </w:rPr>
        <w:t xml:space="preserve">and </w:t>
      </w:r>
      <w:r w:rsidR="003B54EC" w:rsidRPr="004D369B">
        <w:rPr>
          <w:lang w:val="en-GB"/>
        </w:rPr>
        <w:t>have completed at least 10 years of pensionable service at King’s University College as of the proposed date of commencement of Reduced Load Status</w:t>
      </w:r>
      <w:r w:rsidR="00714301" w:rsidRPr="004D369B">
        <w:rPr>
          <w:lang w:val="en-GB"/>
        </w:rPr>
        <w:t>,</w:t>
      </w:r>
      <w:r w:rsidR="003B54EC" w:rsidRPr="004D369B">
        <w:rPr>
          <w:lang w:val="en-GB"/>
        </w:rPr>
        <w:t xml:space="preserve"> </w:t>
      </w:r>
      <w:r w:rsidRPr="004D369B">
        <w:rPr>
          <w:lang w:val="en-GB"/>
        </w:rPr>
        <w:t>which must be on July 1</w:t>
      </w:r>
      <w:r w:rsidR="00C24E08" w:rsidRPr="004D369B">
        <w:rPr>
          <w:vertAlign w:val="superscript"/>
          <w:lang w:val="en-GB"/>
        </w:rPr>
        <w:t>st</w:t>
      </w:r>
      <w:r w:rsidRPr="004D369B">
        <w:rPr>
          <w:lang w:val="en-GB"/>
        </w:rPr>
        <w:t>.</w:t>
      </w:r>
      <w:r w:rsidR="000C4E25" w:rsidRPr="004D369B">
        <w:rPr>
          <w:lang w:val="en-GB"/>
        </w:rPr>
        <w:t xml:space="preserve">  Application for a reduced work load arrangement will be made </w:t>
      </w:r>
      <w:r w:rsidR="005A6E09" w:rsidRPr="004D369B">
        <w:rPr>
          <w:lang w:val="en-GB"/>
        </w:rPr>
        <w:t xml:space="preserve">by </w:t>
      </w:r>
      <w:r w:rsidR="00703EDE" w:rsidRPr="004D369B">
        <w:rPr>
          <w:lang w:val="en-GB"/>
        </w:rPr>
        <w:t>July</w:t>
      </w:r>
      <w:r w:rsidR="005A6E09" w:rsidRPr="004D369B">
        <w:rPr>
          <w:lang w:val="en-GB"/>
        </w:rPr>
        <w:t xml:space="preserve"> 1</w:t>
      </w:r>
      <w:r w:rsidR="005A6E09" w:rsidRPr="004D369B">
        <w:rPr>
          <w:vertAlign w:val="superscript"/>
          <w:lang w:val="en-GB"/>
        </w:rPr>
        <w:t>st</w:t>
      </w:r>
      <w:r w:rsidR="005A6E09" w:rsidRPr="004D369B">
        <w:rPr>
          <w:lang w:val="en-GB"/>
        </w:rPr>
        <w:t xml:space="preserve"> of the </w:t>
      </w:r>
      <w:r w:rsidR="000C4E25" w:rsidRPr="004D369B">
        <w:rPr>
          <w:lang w:val="en-GB"/>
        </w:rPr>
        <w:t xml:space="preserve">year </w:t>
      </w:r>
      <w:r w:rsidR="005A6E09" w:rsidRPr="004D369B">
        <w:rPr>
          <w:lang w:val="en-GB"/>
        </w:rPr>
        <w:t>prior to</w:t>
      </w:r>
      <w:r w:rsidR="000C4E25" w:rsidRPr="004D369B">
        <w:rPr>
          <w:lang w:val="en-GB"/>
        </w:rPr>
        <w:t xml:space="preserve"> the proposed commence</w:t>
      </w:r>
      <w:r w:rsidR="0032368D" w:rsidRPr="004D369B">
        <w:rPr>
          <w:lang w:val="en-GB"/>
        </w:rPr>
        <w:t>ment date</w:t>
      </w:r>
      <w:r w:rsidR="000C4E25" w:rsidRPr="004D369B">
        <w:rPr>
          <w:lang w:val="en-GB"/>
        </w:rPr>
        <w:t xml:space="preserve"> so as to facilitate planning within departments.  The application will include the proposed work load reduction and the retirement date subject to </w:t>
      </w:r>
      <w:r w:rsidR="009747E7" w:rsidRPr="004D369B">
        <w:rPr>
          <w:lang w:val="en-GB"/>
        </w:rPr>
        <w:t xml:space="preserve">clause </w:t>
      </w:r>
      <w:r w:rsidR="000C4E25" w:rsidRPr="004D369B">
        <w:rPr>
          <w:lang w:val="en-GB"/>
        </w:rPr>
        <w:t xml:space="preserve">6.3.3 below. Once approved, the work load reduction </w:t>
      </w:r>
      <w:r w:rsidR="00703EDE" w:rsidRPr="004D369B">
        <w:rPr>
          <w:lang w:val="en-GB"/>
        </w:rPr>
        <w:t xml:space="preserve">is </w:t>
      </w:r>
      <w:r w:rsidR="0017631D" w:rsidRPr="004D369B">
        <w:rPr>
          <w:lang w:val="en-GB"/>
        </w:rPr>
        <w:t xml:space="preserve">irrevocable </w:t>
      </w:r>
      <w:r w:rsidR="000C4E25" w:rsidRPr="004D369B">
        <w:rPr>
          <w:lang w:val="en-GB"/>
        </w:rPr>
        <w:t xml:space="preserve">and retirement date </w:t>
      </w:r>
      <w:r w:rsidR="0032368D" w:rsidRPr="004D369B">
        <w:rPr>
          <w:lang w:val="en-GB"/>
        </w:rPr>
        <w:t xml:space="preserve">may not </w:t>
      </w:r>
      <w:r w:rsidR="0017631D" w:rsidRPr="004D369B">
        <w:rPr>
          <w:lang w:val="en-GB"/>
        </w:rPr>
        <w:t xml:space="preserve">be </w:t>
      </w:r>
      <w:r w:rsidR="0032368D" w:rsidRPr="004D369B">
        <w:rPr>
          <w:lang w:val="en-GB"/>
        </w:rPr>
        <w:t>extende</w:t>
      </w:r>
      <w:r w:rsidR="0017631D" w:rsidRPr="004D369B">
        <w:rPr>
          <w:lang w:val="en-GB"/>
        </w:rPr>
        <w:t>d</w:t>
      </w:r>
      <w:r w:rsidR="000C4E25" w:rsidRPr="004D369B">
        <w:rPr>
          <w:lang w:val="en-GB"/>
        </w:rPr>
        <w:t xml:space="preserve">. </w:t>
      </w:r>
      <w:r w:rsidR="004E1922" w:rsidRPr="004D369B">
        <w:rPr>
          <w:lang w:val="en-GB"/>
        </w:rPr>
        <w:t xml:space="preserve"> Participation in a pre-retirement reduced work load arrangement excludes the member from participation in the Phased Retirement Plan outlined in </w:t>
      </w:r>
      <w:r w:rsidR="009747E7" w:rsidRPr="004D369B">
        <w:rPr>
          <w:lang w:val="en-GB"/>
        </w:rPr>
        <w:t xml:space="preserve">clause </w:t>
      </w:r>
      <w:r w:rsidR="004E1922" w:rsidRPr="004D369B">
        <w:rPr>
          <w:lang w:val="en-GB"/>
        </w:rPr>
        <w:t>6.4 below.</w:t>
      </w:r>
    </w:p>
    <w:p w14:paraId="0AEEC19A" w14:textId="77777777" w:rsidR="00107F7C" w:rsidRPr="004D369B" w:rsidRDefault="00107F7C" w:rsidP="009113E7">
      <w:pPr>
        <w:tabs>
          <w:tab w:val="left" w:pos="2160"/>
        </w:tabs>
        <w:autoSpaceDE w:val="0"/>
        <w:autoSpaceDN w:val="0"/>
        <w:adjustRightInd w:val="0"/>
        <w:ind w:left="1419" w:hanging="1419"/>
        <w:jc w:val="both"/>
        <w:rPr>
          <w:lang w:val="en-GB"/>
        </w:rPr>
      </w:pPr>
    </w:p>
    <w:p w14:paraId="0485F642" w14:textId="77777777" w:rsidR="00107F7C" w:rsidRPr="004D369B" w:rsidRDefault="00107F7C" w:rsidP="0032368D">
      <w:pPr>
        <w:tabs>
          <w:tab w:val="left" w:pos="142"/>
          <w:tab w:val="left" w:pos="2160"/>
        </w:tabs>
        <w:autoSpaceDE w:val="0"/>
        <w:autoSpaceDN w:val="0"/>
        <w:adjustRightInd w:val="0"/>
        <w:ind w:left="1418" w:hanging="1418"/>
        <w:jc w:val="both"/>
        <w:rPr>
          <w:lang w:val="en-GB"/>
        </w:rPr>
      </w:pPr>
      <w:r w:rsidRPr="004D369B">
        <w:rPr>
          <w:lang w:val="en-GB"/>
        </w:rPr>
        <w:lastRenderedPageBreak/>
        <w:t xml:space="preserve">6.3.2 </w:t>
      </w:r>
      <w:r w:rsidRPr="004D369B">
        <w:rPr>
          <w:lang w:val="en-GB"/>
        </w:rPr>
        <w:tab/>
        <w:t xml:space="preserve">Subject to the eligibility requirements set out in </w:t>
      </w:r>
      <w:r w:rsidR="009747E7" w:rsidRPr="004D369B">
        <w:rPr>
          <w:lang w:val="en-GB"/>
        </w:rPr>
        <w:t xml:space="preserve">clause </w:t>
      </w:r>
      <w:r w:rsidRPr="004D369B">
        <w:rPr>
          <w:lang w:val="en-GB"/>
        </w:rPr>
        <w:t xml:space="preserve">6.3.1 above, </w:t>
      </w:r>
      <w:r w:rsidR="0032368D" w:rsidRPr="004D369B">
        <w:rPr>
          <w:lang w:val="en-GB"/>
        </w:rPr>
        <w:t xml:space="preserve">the </w:t>
      </w:r>
      <w:r w:rsidR="00DC5168" w:rsidRPr="004D369B">
        <w:rPr>
          <w:lang w:val="en-GB"/>
        </w:rPr>
        <w:t>Faculty</w:t>
      </w:r>
      <w:r w:rsidR="0032368D" w:rsidRPr="004D369B">
        <w:rPr>
          <w:lang w:val="en-GB"/>
        </w:rPr>
        <w:t xml:space="preserve"> member may apply for a </w:t>
      </w:r>
      <w:r w:rsidR="00D1226A" w:rsidRPr="004D369B">
        <w:rPr>
          <w:lang w:val="en-GB"/>
        </w:rPr>
        <w:t>20%, 40% or 60% reduction in teaching load which will be applied over the two</w:t>
      </w:r>
      <w:r w:rsidR="00B01180" w:rsidRPr="004D369B">
        <w:rPr>
          <w:lang w:val="en-GB"/>
        </w:rPr>
        <w:t>-</w:t>
      </w:r>
      <w:r w:rsidR="00D1226A" w:rsidRPr="004D369B">
        <w:rPr>
          <w:lang w:val="en-GB"/>
        </w:rPr>
        <w:t>year teaching load cycle ensuring that the minimum teaching load is 1 full course or equivalent in each year</w:t>
      </w:r>
      <w:r w:rsidR="0032368D" w:rsidRPr="004D369B">
        <w:rPr>
          <w:lang w:val="en-GB"/>
        </w:rPr>
        <w:t>.</w:t>
      </w:r>
      <w:r w:rsidR="00165A89" w:rsidRPr="004D369B">
        <w:rPr>
          <w:lang w:val="en-GB"/>
        </w:rPr>
        <w:t xml:space="preserve"> If the pre-retirement reduced load period results in an odd number of years, the last year’s reduction will be applied to the regular teaching load and rounded to the nearest half course subject to the minimum one course requirement. </w:t>
      </w:r>
      <w:r w:rsidR="00EE3AAE" w:rsidRPr="004D369B">
        <w:rPr>
          <w:lang w:val="en-GB"/>
        </w:rPr>
        <w:t xml:space="preserve"> </w:t>
      </w:r>
      <w:r w:rsidR="0032368D" w:rsidRPr="004D369B">
        <w:rPr>
          <w:lang w:val="en-GB"/>
        </w:rPr>
        <w:t>The work load for each year of the phased reduction shall be set prior to the first year of the phased retirement reduction.</w:t>
      </w:r>
      <w:r w:rsidR="00AF583F" w:rsidRPr="004D369B">
        <w:rPr>
          <w:lang w:val="en-GB"/>
        </w:rPr>
        <w:t xml:space="preserve"> </w:t>
      </w:r>
    </w:p>
    <w:p w14:paraId="2244F621" w14:textId="77777777" w:rsidR="00AF583F" w:rsidRPr="004D369B" w:rsidRDefault="00AF583F" w:rsidP="009113E7">
      <w:pPr>
        <w:tabs>
          <w:tab w:val="left" w:pos="2160"/>
        </w:tabs>
        <w:autoSpaceDE w:val="0"/>
        <w:autoSpaceDN w:val="0"/>
        <w:adjustRightInd w:val="0"/>
        <w:ind w:left="1419" w:hanging="1419"/>
        <w:jc w:val="both"/>
        <w:rPr>
          <w:lang w:val="en-GB"/>
        </w:rPr>
      </w:pPr>
    </w:p>
    <w:p w14:paraId="4AA313A6" w14:textId="77777777" w:rsidR="00AF583F" w:rsidRPr="004D369B" w:rsidRDefault="00AF583F" w:rsidP="009113E7">
      <w:pPr>
        <w:tabs>
          <w:tab w:val="left" w:pos="2160"/>
        </w:tabs>
        <w:autoSpaceDE w:val="0"/>
        <w:autoSpaceDN w:val="0"/>
        <w:adjustRightInd w:val="0"/>
        <w:ind w:left="1419" w:hanging="1419"/>
        <w:jc w:val="both"/>
        <w:rPr>
          <w:lang w:val="en-GB"/>
        </w:rPr>
      </w:pPr>
      <w:r w:rsidRPr="004D369B">
        <w:rPr>
          <w:lang w:val="en-GB"/>
        </w:rPr>
        <w:t>6.3</w:t>
      </w:r>
      <w:r w:rsidR="000C4E25" w:rsidRPr="004D369B">
        <w:rPr>
          <w:lang w:val="en-GB"/>
        </w:rPr>
        <w:t>.</w:t>
      </w:r>
      <w:r w:rsidRPr="004D369B">
        <w:rPr>
          <w:lang w:val="en-GB"/>
        </w:rPr>
        <w:t>3</w:t>
      </w:r>
      <w:r w:rsidRPr="004D369B">
        <w:rPr>
          <w:lang w:val="en-GB"/>
        </w:rPr>
        <w:tab/>
        <w:t xml:space="preserve">The pre-retirement reduced work load arrangement will </w:t>
      </w:r>
      <w:r w:rsidR="001476BE" w:rsidRPr="004D369B">
        <w:rPr>
          <w:lang w:val="en-GB"/>
        </w:rPr>
        <w:t>be limited to</w:t>
      </w:r>
      <w:r w:rsidRPr="004D369B">
        <w:rPr>
          <w:lang w:val="en-GB"/>
        </w:rPr>
        <w:t xml:space="preserve"> a maximum of 10 academic years</w:t>
      </w:r>
      <w:r w:rsidR="000C4E25" w:rsidRPr="004D369B">
        <w:rPr>
          <w:lang w:val="en-GB"/>
        </w:rPr>
        <w:t xml:space="preserve"> and</w:t>
      </w:r>
      <w:r w:rsidR="001476BE" w:rsidRPr="004D369B">
        <w:rPr>
          <w:lang w:val="en-GB"/>
        </w:rPr>
        <w:t xml:space="preserve"> must end no later than </w:t>
      </w:r>
      <w:r w:rsidR="000C4E25" w:rsidRPr="004D369B">
        <w:rPr>
          <w:lang w:val="en-GB"/>
        </w:rPr>
        <w:t>July 1</w:t>
      </w:r>
      <w:r w:rsidR="000C4E25" w:rsidRPr="004D369B">
        <w:rPr>
          <w:vertAlign w:val="superscript"/>
          <w:lang w:val="en-GB"/>
        </w:rPr>
        <w:t>st</w:t>
      </w:r>
      <w:r w:rsidR="000C4E25" w:rsidRPr="004D369B">
        <w:rPr>
          <w:lang w:val="en-GB"/>
        </w:rPr>
        <w:t xml:space="preserve"> following the member</w:t>
      </w:r>
      <w:r w:rsidR="001476BE" w:rsidRPr="004D369B">
        <w:rPr>
          <w:lang w:val="en-GB"/>
        </w:rPr>
        <w:t>’</w:t>
      </w:r>
      <w:r w:rsidR="000C4E25" w:rsidRPr="004D369B">
        <w:rPr>
          <w:lang w:val="en-GB"/>
        </w:rPr>
        <w:t>s 69</w:t>
      </w:r>
      <w:r w:rsidR="000C4E25" w:rsidRPr="004D369B">
        <w:rPr>
          <w:vertAlign w:val="superscript"/>
          <w:lang w:val="en-GB"/>
        </w:rPr>
        <w:t>th</w:t>
      </w:r>
      <w:r w:rsidR="000C4E25" w:rsidRPr="004D369B">
        <w:rPr>
          <w:lang w:val="en-GB"/>
        </w:rPr>
        <w:t xml:space="preserve"> birthday</w:t>
      </w:r>
      <w:r w:rsidR="001476BE" w:rsidRPr="004D369B">
        <w:rPr>
          <w:lang w:val="en-GB"/>
        </w:rPr>
        <w:t>.</w:t>
      </w:r>
    </w:p>
    <w:p w14:paraId="6D35A1F7" w14:textId="77777777" w:rsidR="00107F7C" w:rsidRPr="004D369B" w:rsidRDefault="00107F7C" w:rsidP="00481B62">
      <w:pPr>
        <w:tabs>
          <w:tab w:val="left" w:pos="2160"/>
        </w:tabs>
        <w:autoSpaceDE w:val="0"/>
        <w:autoSpaceDN w:val="0"/>
        <w:adjustRightInd w:val="0"/>
        <w:ind w:left="1419" w:hanging="1419"/>
        <w:jc w:val="both"/>
        <w:rPr>
          <w:lang w:val="en-GB"/>
        </w:rPr>
      </w:pPr>
    </w:p>
    <w:p w14:paraId="3D9378B1"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6.3.</w:t>
      </w:r>
      <w:r w:rsidR="00720574" w:rsidRPr="004D369B">
        <w:rPr>
          <w:lang w:val="en-GB"/>
        </w:rPr>
        <w:t>4</w:t>
      </w:r>
      <w:r w:rsidRPr="004D369B">
        <w:rPr>
          <w:lang w:val="en-GB"/>
        </w:rPr>
        <w:t xml:space="preserve"> </w:t>
      </w:r>
      <w:r w:rsidRPr="004D369B">
        <w:rPr>
          <w:lang w:val="en-GB"/>
        </w:rPr>
        <w:tab/>
        <w:t xml:space="preserve">Applications shall be submitted to the </w:t>
      </w:r>
      <w:r w:rsidR="007A0708" w:rsidRPr="004D369B">
        <w:rPr>
          <w:lang w:val="en-GB"/>
        </w:rPr>
        <w:t>VPAD</w:t>
      </w:r>
      <w:r w:rsidRPr="004D369B">
        <w:rPr>
          <w:lang w:val="en-GB"/>
        </w:rPr>
        <w:t xml:space="preserve"> of King</w:t>
      </w:r>
      <w:r w:rsidR="004A61E7" w:rsidRPr="004D369B">
        <w:rPr>
          <w:lang w:val="en-GB"/>
        </w:rPr>
        <w:t>’</w:t>
      </w:r>
      <w:r w:rsidRPr="004D369B">
        <w:rPr>
          <w:lang w:val="en-GB"/>
        </w:rPr>
        <w:t xml:space="preserve">s University College. After consultation with the appropriate Department Chairperson, the </w:t>
      </w:r>
      <w:r w:rsidR="007A0708" w:rsidRPr="004D369B">
        <w:rPr>
          <w:lang w:val="en-GB"/>
        </w:rPr>
        <w:t>VPAD</w:t>
      </w:r>
      <w:r w:rsidRPr="004D369B">
        <w:rPr>
          <w:lang w:val="en-GB"/>
        </w:rPr>
        <w:t xml:space="preserve"> shall recommend to the Principal either that the application </w:t>
      </w:r>
      <w:r w:rsidR="000E4921" w:rsidRPr="004D369B">
        <w:rPr>
          <w:lang w:val="en-GB"/>
        </w:rPr>
        <w:t>is</w:t>
      </w:r>
      <w:r w:rsidRPr="004D369B">
        <w:rPr>
          <w:lang w:val="en-GB"/>
        </w:rPr>
        <w:t xml:space="preserve"> approved or that it </w:t>
      </w:r>
      <w:r w:rsidR="000E4921" w:rsidRPr="004D369B">
        <w:rPr>
          <w:lang w:val="en-GB"/>
        </w:rPr>
        <w:t>is</w:t>
      </w:r>
      <w:r w:rsidRPr="004D369B">
        <w:rPr>
          <w:lang w:val="en-GB"/>
        </w:rPr>
        <w:t xml:space="preserve"> postponed. If a postponement is recommended, the </w:t>
      </w:r>
      <w:r w:rsidR="00DB0C98" w:rsidRPr="004D369B">
        <w:rPr>
          <w:lang w:val="en-GB"/>
        </w:rPr>
        <w:t>M</w:t>
      </w:r>
      <w:r w:rsidRPr="004D369B">
        <w:rPr>
          <w:lang w:val="en-GB"/>
        </w:rPr>
        <w:t>ember must be informed of the reasons in writing within one month. A recommendation to postpone may be appealed in writing to the Principal within one month. The Principal</w:t>
      </w:r>
      <w:r w:rsidR="004A61E7" w:rsidRPr="004D369B">
        <w:rPr>
          <w:lang w:val="en-GB"/>
        </w:rPr>
        <w:t>’</w:t>
      </w:r>
      <w:r w:rsidRPr="004D369B">
        <w:rPr>
          <w:lang w:val="en-GB"/>
        </w:rPr>
        <w:t xml:space="preserve">s decision, which is subject to grievance, must follow within one month of receiving the appeal. In no case will resolution of an application be delayed past </w:t>
      </w:r>
      <w:r w:rsidR="004E1922" w:rsidRPr="004D369B">
        <w:rPr>
          <w:lang w:val="en-GB"/>
        </w:rPr>
        <w:t xml:space="preserve">September </w:t>
      </w:r>
      <w:r w:rsidRPr="004D369B">
        <w:rPr>
          <w:lang w:val="en-GB"/>
        </w:rPr>
        <w:t>1</w:t>
      </w:r>
      <w:r w:rsidR="00A179D5" w:rsidRPr="004D369B">
        <w:rPr>
          <w:vertAlign w:val="superscript"/>
          <w:lang w:val="en-GB"/>
        </w:rPr>
        <w:t>st</w:t>
      </w:r>
      <w:r w:rsidR="00A179D5" w:rsidRPr="004D369B">
        <w:rPr>
          <w:lang w:val="en-GB"/>
        </w:rPr>
        <w:t xml:space="preserve"> </w:t>
      </w:r>
      <w:r w:rsidR="00AA7439" w:rsidRPr="004D369B">
        <w:rPr>
          <w:lang w:val="en-GB"/>
        </w:rPr>
        <w:t>proceeding</w:t>
      </w:r>
      <w:r w:rsidRPr="004D369B">
        <w:rPr>
          <w:lang w:val="en-GB"/>
        </w:rPr>
        <w:t xml:space="preserve"> the July 1</w:t>
      </w:r>
      <w:r w:rsidR="00A179D5" w:rsidRPr="004D369B">
        <w:rPr>
          <w:vertAlign w:val="superscript"/>
          <w:lang w:val="en-GB"/>
        </w:rPr>
        <w:t>st</w:t>
      </w:r>
      <w:r w:rsidRPr="004D369B">
        <w:rPr>
          <w:lang w:val="en-GB"/>
        </w:rPr>
        <w:t xml:space="preserve"> on which Reduced Load Status is to commence, unless a grievance is filed. </w:t>
      </w:r>
    </w:p>
    <w:p w14:paraId="5D89F0CC" w14:textId="77777777" w:rsidR="00107F7C" w:rsidRPr="004D369B" w:rsidRDefault="00107F7C" w:rsidP="00481B62">
      <w:pPr>
        <w:tabs>
          <w:tab w:val="left" w:pos="2160"/>
        </w:tabs>
        <w:autoSpaceDE w:val="0"/>
        <w:autoSpaceDN w:val="0"/>
        <w:adjustRightInd w:val="0"/>
        <w:ind w:left="1419" w:hanging="1419"/>
        <w:jc w:val="both"/>
        <w:rPr>
          <w:lang w:val="en-GB"/>
        </w:rPr>
      </w:pPr>
    </w:p>
    <w:p w14:paraId="0FE79B6D" w14:textId="77777777" w:rsidR="00107F7C" w:rsidRPr="004D369B" w:rsidRDefault="00107F7C" w:rsidP="00714301">
      <w:pPr>
        <w:tabs>
          <w:tab w:val="left" w:pos="2160"/>
        </w:tabs>
        <w:autoSpaceDE w:val="0"/>
        <w:autoSpaceDN w:val="0"/>
        <w:adjustRightInd w:val="0"/>
        <w:ind w:left="1419" w:hanging="1419"/>
        <w:jc w:val="both"/>
        <w:rPr>
          <w:lang w:val="en-GB"/>
        </w:rPr>
      </w:pPr>
      <w:r w:rsidRPr="004D369B">
        <w:rPr>
          <w:lang w:val="en-GB"/>
        </w:rPr>
        <w:t>6.3.</w:t>
      </w:r>
      <w:r w:rsidR="00720574" w:rsidRPr="004D369B">
        <w:rPr>
          <w:lang w:val="en-GB"/>
        </w:rPr>
        <w:t>5</w:t>
      </w:r>
      <w:r w:rsidRPr="004D369B">
        <w:rPr>
          <w:lang w:val="en-GB"/>
        </w:rPr>
        <w:t xml:space="preserve"> </w:t>
      </w:r>
      <w:r w:rsidRPr="004D369B">
        <w:rPr>
          <w:lang w:val="en-GB"/>
        </w:rPr>
        <w:tab/>
        <w:t xml:space="preserve">An eligible application for Pre-Retirement Workload Reduction may not be postponed beyond the July 1 following the </w:t>
      </w:r>
      <w:r w:rsidR="00DC5168" w:rsidRPr="004D369B">
        <w:rPr>
          <w:lang w:val="en-GB"/>
        </w:rPr>
        <w:t>Faculty</w:t>
      </w:r>
      <w:r w:rsidRPr="004D369B">
        <w:rPr>
          <w:lang w:val="en-GB"/>
        </w:rPr>
        <w:t xml:space="preserve"> Member</w:t>
      </w:r>
      <w:r w:rsidR="004A61E7" w:rsidRPr="004D369B">
        <w:rPr>
          <w:lang w:val="en-GB"/>
        </w:rPr>
        <w:t>’</w:t>
      </w:r>
      <w:r w:rsidRPr="004D369B">
        <w:rPr>
          <w:lang w:val="en-GB"/>
        </w:rPr>
        <w:t xml:space="preserve">s 60th birthday. </w:t>
      </w:r>
    </w:p>
    <w:p w14:paraId="43426BDB" w14:textId="77777777" w:rsidR="00107F7C" w:rsidRPr="004D369B" w:rsidRDefault="00107F7C" w:rsidP="00714301">
      <w:pPr>
        <w:tabs>
          <w:tab w:val="left" w:pos="2160"/>
        </w:tabs>
        <w:autoSpaceDE w:val="0"/>
        <w:autoSpaceDN w:val="0"/>
        <w:adjustRightInd w:val="0"/>
        <w:ind w:left="1419" w:hanging="1419"/>
        <w:jc w:val="both"/>
        <w:rPr>
          <w:lang w:val="en-GB"/>
        </w:rPr>
      </w:pPr>
    </w:p>
    <w:p w14:paraId="6630806E"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6.3.</w:t>
      </w:r>
      <w:r w:rsidR="00720574" w:rsidRPr="004D369B">
        <w:rPr>
          <w:lang w:val="en-GB"/>
        </w:rPr>
        <w:t>6</w:t>
      </w:r>
      <w:r w:rsidRPr="004D369B">
        <w:rPr>
          <w:lang w:val="en-GB"/>
        </w:rPr>
        <w:t xml:space="preserve"> </w:t>
      </w:r>
      <w:r w:rsidRPr="004D369B">
        <w:rPr>
          <w:lang w:val="en-GB"/>
        </w:rPr>
        <w:tab/>
        <w:t xml:space="preserve">The actual salary of a </w:t>
      </w:r>
      <w:r w:rsidR="00DC5168" w:rsidRPr="004D369B">
        <w:rPr>
          <w:lang w:val="en-GB"/>
        </w:rPr>
        <w:t>Faculty</w:t>
      </w:r>
      <w:r w:rsidRPr="004D369B">
        <w:rPr>
          <w:lang w:val="en-GB"/>
        </w:rPr>
        <w:t xml:space="preserve"> Member on Pre-Retirement Workload Reduction shall be the sum of basic salary plus twenty-five percent (25%) of the difference between nominal salary and basic salary. </w:t>
      </w:r>
    </w:p>
    <w:p w14:paraId="6DBBEDED" w14:textId="77777777" w:rsidR="00107F7C" w:rsidRPr="004D369B" w:rsidRDefault="00107F7C" w:rsidP="00481B62">
      <w:pPr>
        <w:tabs>
          <w:tab w:val="left" w:pos="2160"/>
        </w:tabs>
        <w:autoSpaceDE w:val="0"/>
        <w:autoSpaceDN w:val="0"/>
        <w:adjustRightInd w:val="0"/>
        <w:ind w:left="1419" w:hanging="1419"/>
        <w:jc w:val="both"/>
        <w:rPr>
          <w:lang w:val="en-GB"/>
        </w:rPr>
      </w:pPr>
    </w:p>
    <w:p w14:paraId="5DA38180" w14:textId="77777777" w:rsidR="00823B0B" w:rsidRPr="004D369B" w:rsidRDefault="00090E28" w:rsidP="00481B62">
      <w:pPr>
        <w:tabs>
          <w:tab w:val="left" w:pos="2160"/>
        </w:tabs>
        <w:autoSpaceDE w:val="0"/>
        <w:autoSpaceDN w:val="0"/>
        <w:adjustRightInd w:val="0"/>
        <w:ind w:left="1419" w:hanging="1419"/>
        <w:jc w:val="both"/>
        <w:rPr>
          <w:lang w:val="en-GB"/>
        </w:rPr>
      </w:pPr>
      <w:r w:rsidRPr="004D369B">
        <w:rPr>
          <w:lang w:val="en-GB"/>
        </w:rPr>
        <w:t>6.3.</w:t>
      </w:r>
      <w:r w:rsidR="00720574" w:rsidRPr="004D369B">
        <w:rPr>
          <w:lang w:val="en-GB"/>
        </w:rPr>
        <w:t>7</w:t>
      </w:r>
      <w:r w:rsidRPr="004D369B">
        <w:rPr>
          <w:lang w:val="en-GB"/>
        </w:rPr>
        <w:tab/>
      </w:r>
      <w:r w:rsidR="00107F7C" w:rsidRPr="004D369B">
        <w:rPr>
          <w:lang w:val="en-GB"/>
        </w:rPr>
        <w:t xml:space="preserve">A </w:t>
      </w:r>
      <w:r w:rsidR="00DC5168" w:rsidRPr="004D369B">
        <w:rPr>
          <w:lang w:val="en-GB"/>
        </w:rPr>
        <w:t>Faculty</w:t>
      </w:r>
      <w:r w:rsidR="00107F7C" w:rsidRPr="004D369B">
        <w:rPr>
          <w:lang w:val="en-GB"/>
        </w:rPr>
        <w:t xml:space="preserve"> Member on Pre-Retirement Workload Reduction shall be entitled to full benefits based on nominal salary, to the extent permitted by</w:t>
      </w:r>
      <w:r w:rsidR="00744B2D" w:rsidRPr="004D369B">
        <w:rPr>
          <w:lang w:val="en-GB"/>
        </w:rPr>
        <w:t xml:space="preserve"> the Canada Revenue Agency</w:t>
      </w:r>
      <w:r w:rsidR="00107F7C" w:rsidRPr="004D369B">
        <w:rPr>
          <w:lang w:val="en-GB"/>
        </w:rPr>
        <w:t xml:space="preserve"> regulations (Appendix </w:t>
      </w:r>
      <w:r w:rsidR="009151A9" w:rsidRPr="004D369B">
        <w:rPr>
          <w:lang w:val="en-GB"/>
        </w:rPr>
        <w:t>D</w:t>
      </w:r>
      <w:r w:rsidR="00107F7C" w:rsidRPr="004D369B">
        <w:rPr>
          <w:lang w:val="en-GB"/>
        </w:rPr>
        <w:t xml:space="preserve">). Where required contributions with respect to benefits are based on salary, the </w:t>
      </w:r>
      <w:r w:rsidR="00DC5168" w:rsidRPr="004D369B">
        <w:rPr>
          <w:lang w:val="en-GB"/>
        </w:rPr>
        <w:t>Faculty</w:t>
      </w:r>
      <w:r w:rsidR="00107F7C" w:rsidRPr="004D369B">
        <w:rPr>
          <w:lang w:val="en-GB"/>
        </w:rPr>
        <w:t xml:space="preserve"> Member</w:t>
      </w:r>
      <w:r w:rsidR="004A61E7" w:rsidRPr="004D369B">
        <w:rPr>
          <w:lang w:val="en-GB"/>
        </w:rPr>
        <w:t>’</w:t>
      </w:r>
      <w:r w:rsidR="00107F7C" w:rsidRPr="004D369B">
        <w:rPr>
          <w:lang w:val="en-GB"/>
        </w:rPr>
        <w:t>s contribution shall be based on actual salary and the College</w:t>
      </w:r>
      <w:r w:rsidR="004A61E7" w:rsidRPr="004D369B">
        <w:rPr>
          <w:lang w:val="en-GB"/>
        </w:rPr>
        <w:t>’</w:t>
      </w:r>
      <w:r w:rsidR="00107F7C" w:rsidRPr="004D369B">
        <w:rPr>
          <w:lang w:val="en-GB"/>
        </w:rPr>
        <w:t>s contribution shall be based on nominal salary. In addition, the College shall contribute the difference between the member</w:t>
      </w:r>
      <w:r w:rsidR="004A61E7" w:rsidRPr="004D369B">
        <w:rPr>
          <w:lang w:val="en-GB"/>
        </w:rPr>
        <w:t>’</w:t>
      </w:r>
      <w:r w:rsidR="00107F7C" w:rsidRPr="004D369B">
        <w:rPr>
          <w:lang w:val="en-GB"/>
        </w:rPr>
        <w:t>s contribution based on actual salary and the required contribution based on the member</w:t>
      </w:r>
      <w:r w:rsidR="004A61E7" w:rsidRPr="004D369B">
        <w:rPr>
          <w:lang w:val="en-GB"/>
        </w:rPr>
        <w:t>’</w:t>
      </w:r>
      <w:r w:rsidR="00107F7C" w:rsidRPr="004D369B">
        <w:rPr>
          <w:lang w:val="en-GB"/>
        </w:rPr>
        <w:t>s nominal salary.</w:t>
      </w:r>
      <w:r w:rsidR="00823B0B" w:rsidRPr="004D369B">
        <w:rPr>
          <w:lang w:val="en-GB"/>
        </w:rPr>
        <w:t xml:space="preserve"> </w:t>
      </w:r>
      <w:r w:rsidR="00FF207A" w:rsidRPr="004D369B">
        <w:rPr>
          <w:lang w:val="en-GB"/>
        </w:rPr>
        <w:t xml:space="preserve">An exception shall occur in the case of pension contributions. Since the pension plan provides for the option of receiving twice the member’s contributions with interest, contributions to the pension plan shall be </w:t>
      </w:r>
      <w:r w:rsidR="009163F8" w:rsidRPr="004D369B">
        <w:rPr>
          <w:lang w:val="en-GB"/>
        </w:rPr>
        <w:t xml:space="preserve">determined </w:t>
      </w:r>
      <w:r w:rsidR="00FF207A" w:rsidRPr="004D369B">
        <w:rPr>
          <w:lang w:val="en-GB"/>
        </w:rPr>
        <w:t xml:space="preserve">by the following method. </w:t>
      </w:r>
      <w:r w:rsidR="009163F8" w:rsidRPr="004D369B">
        <w:rPr>
          <w:lang w:val="en-GB"/>
        </w:rPr>
        <w:t xml:space="preserve">The member will make contributions according to the percentage determined in Appendix </w:t>
      </w:r>
      <w:r w:rsidR="009151A9" w:rsidRPr="004D369B">
        <w:rPr>
          <w:lang w:val="en-GB"/>
        </w:rPr>
        <w:t>A</w:t>
      </w:r>
      <w:r w:rsidR="009163F8" w:rsidRPr="004D369B">
        <w:rPr>
          <w:lang w:val="en-GB"/>
        </w:rPr>
        <w:t xml:space="preserve"> applied to the member’s actual salary.  The difference between the amount contributed by the member based on </w:t>
      </w:r>
      <w:r w:rsidR="009163F8" w:rsidRPr="004D369B">
        <w:rPr>
          <w:lang w:val="en-GB"/>
        </w:rPr>
        <w:lastRenderedPageBreak/>
        <w:t xml:space="preserve">actual salary and the contribution that would have been made based on nominal salary will be </w:t>
      </w:r>
      <w:r w:rsidR="001504B7" w:rsidRPr="004D369B">
        <w:rPr>
          <w:lang w:val="en-GB"/>
        </w:rPr>
        <w:t>contributed</w:t>
      </w:r>
      <w:r w:rsidR="009163F8" w:rsidRPr="004D369B">
        <w:rPr>
          <w:lang w:val="en-GB"/>
        </w:rPr>
        <w:t xml:space="preserve"> by the College and </w:t>
      </w:r>
      <w:r w:rsidR="00FF207A" w:rsidRPr="004D369B">
        <w:rPr>
          <w:lang w:val="en-GB"/>
        </w:rPr>
        <w:t xml:space="preserve">paid to the member who shall contribute it to the plan in addition to the contribution based on actual salary. </w:t>
      </w:r>
      <w:r w:rsidR="00823B0B" w:rsidRPr="004D369B">
        <w:rPr>
          <w:lang w:val="en-GB"/>
        </w:rPr>
        <w:t xml:space="preserve">This allows for the accrual of a full year’s pension entitlement at full nominal salary at no cost to the other members of the pension plan.) </w:t>
      </w:r>
    </w:p>
    <w:p w14:paraId="64ABF49F" w14:textId="77777777" w:rsidR="00107F7C" w:rsidRPr="004D369B" w:rsidRDefault="00107F7C" w:rsidP="00714301">
      <w:pPr>
        <w:tabs>
          <w:tab w:val="left" w:pos="2160"/>
        </w:tabs>
        <w:autoSpaceDE w:val="0"/>
        <w:autoSpaceDN w:val="0"/>
        <w:adjustRightInd w:val="0"/>
        <w:ind w:left="1347" w:hanging="1419"/>
        <w:jc w:val="both"/>
        <w:rPr>
          <w:lang w:val="en-GB"/>
        </w:rPr>
      </w:pPr>
    </w:p>
    <w:p w14:paraId="33D471E5"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6.3.</w:t>
      </w:r>
      <w:r w:rsidR="00720574" w:rsidRPr="004D369B">
        <w:rPr>
          <w:lang w:val="en-GB"/>
        </w:rPr>
        <w:t>8</w:t>
      </w:r>
      <w:r w:rsidRPr="004D369B">
        <w:rPr>
          <w:lang w:val="en-GB"/>
        </w:rPr>
        <w:t xml:space="preserve"> </w:t>
      </w:r>
      <w:r w:rsidRPr="004D369B">
        <w:rPr>
          <w:lang w:val="en-GB"/>
        </w:rPr>
        <w:tab/>
        <w:t xml:space="preserve">Sabbatical leave </w:t>
      </w:r>
      <w:r w:rsidR="000904F9" w:rsidRPr="004D369B">
        <w:rPr>
          <w:lang w:val="en-GB"/>
        </w:rPr>
        <w:t xml:space="preserve">credit </w:t>
      </w:r>
      <w:r w:rsidRPr="004D369B">
        <w:rPr>
          <w:lang w:val="en-GB"/>
        </w:rPr>
        <w:t xml:space="preserve">accrues to a </w:t>
      </w:r>
      <w:r w:rsidR="00DC5168" w:rsidRPr="004D369B">
        <w:rPr>
          <w:lang w:val="en-GB"/>
        </w:rPr>
        <w:t>Faculty</w:t>
      </w:r>
      <w:r w:rsidRPr="004D369B">
        <w:rPr>
          <w:lang w:val="en-GB"/>
        </w:rPr>
        <w:t xml:space="preserve"> Member on Pre-Retirement Workload Reduction. Sabbatical leave stipend is based on actual salary. </w:t>
      </w:r>
    </w:p>
    <w:p w14:paraId="78223AE0" w14:textId="77777777" w:rsidR="00107F7C" w:rsidRPr="004D369B" w:rsidRDefault="00107F7C" w:rsidP="00481B62">
      <w:pPr>
        <w:tabs>
          <w:tab w:val="left" w:pos="2160"/>
        </w:tabs>
        <w:autoSpaceDE w:val="0"/>
        <w:autoSpaceDN w:val="0"/>
        <w:adjustRightInd w:val="0"/>
        <w:ind w:left="1419" w:hanging="1419"/>
        <w:jc w:val="both"/>
        <w:rPr>
          <w:lang w:val="en-GB"/>
        </w:rPr>
      </w:pPr>
    </w:p>
    <w:p w14:paraId="543997AA"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6.3.</w:t>
      </w:r>
      <w:r w:rsidR="00720574" w:rsidRPr="004D369B">
        <w:rPr>
          <w:lang w:val="en-GB"/>
        </w:rPr>
        <w:t>9</w:t>
      </w:r>
      <w:r w:rsidRPr="004D369B">
        <w:rPr>
          <w:lang w:val="en-GB"/>
        </w:rPr>
        <w:t xml:space="preserve"> </w:t>
      </w:r>
      <w:r w:rsidRPr="004D369B">
        <w:rPr>
          <w:lang w:val="en-GB"/>
        </w:rPr>
        <w:tab/>
        <w:t xml:space="preserve">The Principal shall confirm the terms of the Pre-Retirement Workload Reduction Appointment in writing to the </w:t>
      </w:r>
      <w:r w:rsidR="00DC5168" w:rsidRPr="004D369B">
        <w:rPr>
          <w:lang w:val="en-GB"/>
        </w:rPr>
        <w:t>Faculty</w:t>
      </w:r>
      <w:r w:rsidRPr="004D369B">
        <w:rPr>
          <w:lang w:val="en-GB"/>
        </w:rPr>
        <w:t xml:space="preserve"> Member specifying the applicant</w:t>
      </w:r>
      <w:r w:rsidR="004A61E7" w:rsidRPr="004D369B">
        <w:rPr>
          <w:lang w:val="en-GB"/>
        </w:rPr>
        <w:t>’</w:t>
      </w:r>
      <w:r w:rsidRPr="004D369B">
        <w:rPr>
          <w:lang w:val="en-GB"/>
        </w:rPr>
        <w:t>s nominal, basic</w:t>
      </w:r>
      <w:r w:rsidR="00006F96" w:rsidRPr="004D369B">
        <w:rPr>
          <w:lang w:val="en-GB"/>
        </w:rPr>
        <w:t>,</w:t>
      </w:r>
      <w:r w:rsidRPr="004D369B">
        <w:rPr>
          <w:lang w:val="en-GB"/>
        </w:rPr>
        <w:t xml:space="preserve"> and actual salary figures, the reduction in regular duties and responsibilities, the date of commencement of the Pre-Retirement Workload Reduction, and any other special terms and conditions of the appointment. Return of a copy of this letter to the Principal within one month of receipt, duly signed by the applicant, shall constitute acceptance of the Pre-Retirement Workload Reduction appointment. No such appointment shall take effect without such acceptance. </w:t>
      </w:r>
    </w:p>
    <w:p w14:paraId="407C2B00" w14:textId="77777777" w:rsidR="009A0B22" w:rsidRPr="004D369B" w:rsidRDefault="009A0B22" w:rsidP="00481B62">
      <w:pPr>
        <w:tabs>
          <w:tab w:val="left" w:pos="2160"/>
        </w:tabs>
        <w:autoSpaceDE w:val="0"/>
        <w:autoSpaceDN w:val="0"/>
        <w:adjustRightInd w:val="0"/>
        <w:ind w:left="1419" w:hanging="1419"/>
        <w:jc w:val="both"/>
        <w:rPr>
          <w:lang w:val="en-GB"/>
        </w:rPr>
      </w:pPr>
    </w:p>
    <w:p w14:paraId="768A7B75" w14:textId="77777777" w:rsidR="00207582" w:rsidRPr="004D369B" w:rsidRDefault="00107F7C" w:rsidP="00A00B13">
      <w:pPr>
        <w:tabs>
          <w:tab w:val="left" w:pos="2160"/>
        </w:tabs>
        <w:autoSpaceDE w:val="0"/>
        <w:autoSpaceDN w:val="0"/>
        <w:adjustRightInd w:val="0"/>
        <w:ind w:left="1419" w:hanging="1419"/>
        <w:jc w:val="both"/>
        <w:rPr>
          <w:lang w:val="en-GB"/>
        </w:rPr>
      </w:pPr>
      <w:r w:rsidRPr="004D369B">
        <w:rPr>
          <w:lang w:val="en-GB"/>
        </w:rPr>
        <w:t>6.3.</w:t>
      </w:r>
      <w:r w:rsidR="00720574" w:rsidRPr="004D369B">
        <w:rPr>
          <w:lang w:val="en-GB"/>
        </w:rPr>
        <w:t>10</w:t>
      </w:r>
      <w:r w:rsidRPr="004D369B">
        <w:rPr>
          <w:lang w:val="en-GB"/>
        </w:rPr>
        <w:t xml:space="preserve"> </w:t>
      </w:r>
      <w:r w:rsidRPr="004D369B">
        <w:rPr>
          <w:lang w:val="en-GB"/>
        </w:rPr>
        <w:tab/>
        <w:t xml:space="preserve">Copies of the application, the </w:t>
      </w:r>
      <w:r w:rsidR="007A0708" w:rsidRPr="004D369B">
        <w:rPr>
          <w:lang w:val="en-GB"/>
        </w:rPr>
        <w:t>VPAD</w:t>
      </w:r>
      <w:r w:rsidR="004A61E7" w:rsidRPr="004D369B">
        <w:rPr>
          <w:lang w:val="en-GB"/>
        </w:rPr>
        <w:t>’</w:t>
      </w:r>
      <w:r w:rsidRPr="004D369B">
        <w:rPr>
          <w:lang w:val="en-GB"/>
        </w:rPr>
        <w:t xml:space="preserve">s recommendation to the Principal, the </w:t>
      </w:r>
      <w:r w:rsidR="007A0708" w:rsidRPr="004D369B">
        <w:rPr>
          <w:lang w:val="en-GB"/>
        </w:rPr>
        <w:t>VPAD</w:t>
      </w:r>
      <w:r w:rsidR="004A61E7" w:rsidRPr="004D369B">
        <w:rPr>
          <w:lang w:val="en-GB"/>
        </w:rPr>
        <w:t>’</w:t>
      </w:r>
      <w:r w:rsidRPr="004D369B">
        <w:rPr>
          <w:lang w:val="en-GB"/>
        </w:rPr>
        <w:t xml:space="preserve">s letter giving reasons for a postponement (if applicable), the </w:t>
      </w:r>
      <w:r w:rsidR="00DC5168" w:rsidRPr="004D369B">
        <w:rPr>
          <w:lang w:val="en-GB"/>
        </w:rPr>
        <w:t>Faculty</w:t>
      </w:r>
      <w:r w:rsidRPr="004D369B">
        <w:rPr>
          <w:lang w:val="en-GB"/>
        </w:rPr>
        <w:t xml:space="preserve"> Member</w:t>
      </w:r>
      <w:r w:rsidR="004A61E7" w:rsidRPr="004D369B">
        <w:rPr>
          <w:lang w:val="en-GB"/>
        </w:rPr>
        <w:t>’</w:t>
      </w:r>
      <w:r w:rsidRPr="004D369B">
        <w:rPr>
          <w:lang w:val="en-GB"/>
        </w:rPr>
        <w:t>s appeal to the Principal (if applicable), the Principal</w:t>
      </w:r>
      <w:r w:rsidR="004A61E7" w:rsidRPr="004D369B">
        <w:rPr>
          <w:lang w:val="en-GB"/>
        </w:rPr>
        <w:t>’</w:t>
      </w:r>
      <w:r w:rsidRPr="004D369B">
        <w:rPr>
          <w:lang w:val="en-GB"/>
        </w:rPr>
        <w:t>s decision (if applicable)</w:t>
      </w:r>
      <w:r w:rsidR="00006F96" w:rsidRPr="004D369B">
        <w:rPr>
          <w:lang w:val="en-GB"/>
        </w:rPr>
        <w:t>,</w:t>
      </w:r>
      <w:r w:rsidRPr="004D369B">
        <w:rPr>
          <w:lang w:val="en-GB"/>
        </w:rPr>
        <w:t xml:space="preserve"> and the signed letter of appointment shall be filed </w:t>
      </w:r>
      <w:r w:rsidR="00744B2D" w:rsidRPr="004D369B">
        <w:rPr>
          <w:lang w:val="en-GB"/>
        </w:rPr>
        <w:t xml:space="preserve">in the </w:t>
      </w:r>
      <w:r w:rsidR="00DC5168" w:rsidRPr="004D369B">
        <w:rPr>
          <w:lang w:val="en-GB"/>
        </w:rPr>
        <w:t>Faculty</w:t>
      </w:r>
      <w:r w:rsidR="00744B2D" w:rsidRPr="004D369B">
        <w:rPr>
          <w:lang w:val="en-GB"/>
        </w:rPr>
        <w:t xml:space="preserve"> member’s Human Resource file and </w:t>
      </w:r>
      <w:r w:rsidR="00A00B13" w:rsidRPr="004D369B">
        <w:rPr>
          <w:lang w:val="en-GB"/>
        </w:rPr>
        <w:t xml:space="preserve">given to the </w:t>
      </w:r>
      <w:r w:rsidR="00DC5168" w:rsidRPr="004D369B">
        <w:rPr>
          <w:lang w:val="en-GB"/>
        </w:rPr>
        <w:t>Faculty</w:t>
      </w:r>
      <w:r w:rsidR="00A00B13" w:rsidRPr="004D369B">
        <w:rPr>
          <w:lang w:val="en-GB"/>
        </w:rPr>
        <w:t xml:space="preserve"> member</w:t>
      </w:r>
      <w:r w:rsidR="00744B2D" w:rsidRPr="004D369B">
        <w:rPr>
          <w:lang w:val="en-GB"/>
        </w:rPr>
        <w:t xml:space="preserve">. </w:t>
      </w:r>
    </w:p>
    <w:p w14:paraId="39AF3D40" w14:textId="77777777" w:rsidR="004E1922" w:rsidRPr="004D369B" w:rsidRDefault="004E1922" w:rsidP="003F629B">
      <w:pPr>
        <w:pStyle w:val="Heading2"/>
        <w:rPr>
          <w:lang w:val="en-GB"/>
        </w:rPr>
      </w:pPr>
      <w:bookmarkStart w:id="111" w:name="_Toc337023645"/>
      <w:bookmarkStart w:id="112" w:name="_Toc52458207"/>
      <w:r w:rsidRPr="004D369B">
        <w:rPr>
          <w:rFonts w:cs="Times New Roman"/>
          <w:b w:val="0"/>
          <w:bCs w:val="0"/>
          <w:iCs w:val="0"/>
          <w:szCs w:val="24"/>
          <w:u w:val="none"/>
          <w:lang w:val="en-GB"/>
        </w:rPr>
        <w:t>6.4</w:t>
      </w:r>
      <w:r w:rsidRPr="004D369B">
        <w:rPr>
          <w:rFonts w:cs="Times New Roman"/>
          <w:b w:val="0"/>
          <w:bCs w:val="0"/>
          <w:iCs w:val="0"/>
          <w:szCs w:val="24"/>
          <w:u w:val="none"/>
          <w:lang w:val="en-GB"/>
        </w:rPr>
        <w:tab/>
      </w:r>
      <w:r w:rsidRPr="004D369B">
        <w:rPr>
          <w:lang w:val="en-GB"/>
        </w:rPr>
        <w:t>Phased Retirement</w:t>
      </w:r>
      <w:r w:rsidR="00F81C42" w:rsidRPr="004D369B">
        <w:rPr>
          <w:lang w:val="en-GB"/>
        </w:rPr>
        <w:t xml:space="preserve"> Appointment</w:t>
      </w:r>
      <w:r w:rsidR="005D57AC">
        <w:rPr>
          <w:lang w:val="en-GB"/>
        </w:rPr>
        <w:t xml:space="preserve"> f</w:t>
      </w:r>
      <w:r w:rsidR="006B3C64" w:rsidRPr="004D369B">
        <w:rPr>
          <w:lang w:val="en-GB"/>
        </w:rPr>
        <w:t xml:space="preserve">or Full-Time </w:t>
      </w:r>
      <w:r w:rsidR="00DC5168" w:rsidRPr="004D369B">
        <w:rPr>
          <w:lang w:val="en-GB"/>
        </w:rPr>
        <w:t>Faculty</w:t>
      </w:r>
      <w:bookmarkEnd w:id="111"/>
      <w:bookmarkEnd w:id="112"/>
    </w:p>
    <w:p w14:paraId="12CDA2EF" w14:textId="77777777" w:rsidR="00F81C42" w:rsidRPr="004D369B" w:rsidRDefault="00F81C42" w:rsidP="00481B62">
      <w:pPr>
        <w:tabs>
          <w:tab w:val="left" w:pos="2160"/>
        </w:tabs>
        <w:autoSpaceDE w:val="0"/>
        <w:autoSpaceDN w:val="0"/>
        <w:adjustRightInd w:val="0"/>
        <w:ind w:left="1419" w:hanging="1419"/>
        <w:jc w:val="both"/>
        <w:rPr>
          <w:lang w:val="en-GB"/>
        </w:rPr>
      </w:pPr>
    </w:p>
    <w:p w14:paraId="75F066C4" w14:textId="77777777" w:rsidR="00FB5826" w:rsidRPr="004D369B" w:rsidRDefault="00FB5826" w:rsidP="00FB5826">
      <w:pPr>
        <w:tabs>
          <w:tab w:val="left" w:pos="142"/>
          <w:tab w:val="left" w:pos="2160"/>
        </w:tabs>
        <w:autoSpaceDE w:val="0"/>
        <w:autoSpaceDN w:val="0"/>
        <w:adjustRightInd w:val="0"/>
        <w:ind w:left="1418" w:hanging="1418"/>
        <w:jc w:val="both"/>
        <w:rPr>
          <w:lang w:val="en-GB"/>
        </w:rPr>
      </w:pPr>
      <w:r w:rsidRPr="004D369B">
        <w:rPr>
          <w:lang w:val="en-GB"/>
        </w:rPr>
        <w:t>6.4.1</w:t>
      </w:r>
      <w:r w:rsidRPr="004D369B">
        <w:rPr>
          <w:lang w:val="en-GB"/>
        </w:rPr>
        <w:tab/>
      </w:r>
      <w:r w:rsidR="00F81C42" w:rsidRPr="004D369B">
        <w:rPr>
          <w:lang w:val="en-GB"/>
        </w:rPr>
        <w:t>To be eligible to apply for a Phase</w:t>
      </w:r>
      <w:r w:rsidR="00A00B13" w:rsidRPr="004D369B">
        <w:rPr>
          <w:lang w:val="en-GB"/>
        </w:rPr>
        <w:t>d</w:t>
      </w:r>
      <w:r w:rsidR="00F81C42" w:rsidRPr="004D369B">
        <w:rPr>
          <w:lang w:val="en-GB"/>
        </w:rPr>
        <w:t xml:space="preserve"> Retirement Appointment, a </w:t>
      </w:r>
      <w:r w:rsidR="00DC5168" w:rsidRPr="004D369B">
        <w:rPr>
          <w:lang w:val="en-GB"/>
        </w:rPr>
        <w:t>Faculty</w:t>
      </w:r>
      <w:r w:rsidR="00F81C42" w:rsidRPr="004D369B">
        <w:rPr>
          <w:lang w:val="en-GB"/>
        </w:rPr>
        <w:t xml:space="preserve"> Member must be at least 64 years of age </w:t>
      </w:r>
      <w:r w:rsidR="005A6E09" w:rsidRPr="004D369B">
        <w:rPr>
          <w:lang w:val="en-GB"/>
        </w:rPr>
        <w:t xml:space="preserve">and </w:t>
      </w:r>
      <w:r w:rsidR="00F81C42" w:rsidRPr="004D369B">
        <w:rPr>
          <w:lang w:val="en-GB"/>
        </w:rPr>
        <w:t xml:space="preserve">have completed at least 10 years of pensionable service at King’s University College as of the proposed date of commencement of </w:t>
      </w:r>
      <w:r w:rsidR="00D537FF" w:rsidRPr="004D369B">
        <w:rPr>
          <w:lang w:val="en-GB"/>
        </w:rPr>
        <w:t>Phased Retirement</w:t>
      </w:r>
      <w:r w:rsidR="00F81C42" w:rsidRPr="004D369B">
        <w:rPr>
          <w:lang w:val="en-GB"/>
        </w:rPr>
        <w:t xml:space="preserve"> Status, which must be on July 1</w:t>
      </w:r>
      <w:r w:rsidR="00A179D5" w:rsidRPr="004D369B">
        <w:rPr>
          <w:vertAlign w:val="superscript"/>
          <w:lang w:val="en-GB"/>
        </w:rPr>
        <w:t>st</w:t>
      </w:r>
      <w:r w:rsidR="00F81C42" w:rsidRPr="004D369B">
        <w:rPr>
          <w:lang w:val="en-GB"/>
        </w:rPr>
        <w:t xml:space="preserve">. </w:t>
      </w:r>
      <w:r w:rsidR="00A179D5" w:rsidRPr="004D369B">
        <w:rPr>
          <w:lang w:val="en-GB"/>
        </w:rPr>
        <w:t xml:space="preserve"> </w:t>
      </w:r>
      <w:r w:rsidR="00F81C42" w:rsidRPr="004D369B">
        <w:rPr>
          <w:lang w:val="en-GB"/>
        </w:rPr>
        <w:t xml:space="preserve">Application for a phased retirement arrangement will be made one year in advance of the proposed commencement date so as to facilitate planning within departments.  The application will include the proposed work load reduction and the retirement date subject to </w:t>
      </w:r>
      <w:r w:rsidR="009747E7" w:rsidRPr="004D369B">
        <w:rPr>
          <w:lang w:val="en-GB"/>
        </w:rPr>
        <w:t xml:space="preserve">clause </w:t>
      </w:r>
      <w:r w:rsidR="00D537FF" w:rsidRPr="004D369B">
        <w:rPr>
          <w:lang w:val="en-GB"/>
        </w:rPr>
        <w:t>6.4</w:t>
      </w:r>
      <w:r w:rsidR="00F81C42" w:rsidRPr="004D369B">
        <w:rPr>
          <w:lang w:val="en-GB"/>
        </w:rPr>
        <w:t xml:space="preserve">.3 below. Once </w:t>
      </w:r>
      <w:r w:rsidR="00923541" w:rsidRPr="004D369B">
        <w:rPr>
          <w:lang w:val="en-GB"/>
        </w:rPr>
        <w:t>agreed upon</w:t>
      </w:r>
      <w:r w:rsidR="00F81C42" w:rsidRPr="004D369B">
        <w:rPr>
          <w:lang w:val="en-GB"/>
        </w:rPr>
        <w:t xml:space="preserve">, the work load reduction </w:t>
      </w:r>
      <w:r w:rsidR="00A00B13" w:rsidRPr="004D369B">
        <w:rPr>
          <w:lang w:val="en-GB"/>
        </w:rPr>
        <w:t xml:space="preserve">is irrevocable </w:t>
      </w:r>
      <w:r w:rsidR="00F81C42" w:rsidRPr="004D369B">
        <w:rPr>
          <w:lang w:val="en-GB"/>
        </w:rPr>
        <w:t xml:space="preserve">and </w:t>
      </w:r>
      <w:r w:rsidR="00A00B13" w:rsidRPr="004D369B">
        <w:rPr>
          <w:lang w:val="en-GB"/>
        </w:rPr>
        <w:t xml:space="preserve">the </w:t>
      </w:r>
      <w:r w:rsidR="00F81C42" w:rsidRPr="004D369B">
        <w:rPr>
          <w:lang w:val="en-GB"/>
        </w:rPr>
        <w:t>retirement date</w:t>
      </w:r>
      <w:r w:rsidR="00A00B13" w:rsidRPr="004D369B">
        <w:rPr>
          <w:lang w:val="en-GB"/>
        </w:rPr>
        <w:t xml:space="preserve"> may not be extended</w:t>
      </w:r>
      <w:r w:rsidR="00F81C42" w:rsidRPr="004D369B">
        <w:rPr>
          <w:lang w:val="en-GB"/>
        </w:rPr>
        <w:t xml:space="preserve">.  Participation in a </w:t>
      </w:r>
      <w:r w:rsidR="00D537FF" w:rsidRPr="004D369B">
        <w:rPr>
          <w:lang w:val="en-GB"/>
        </w:rPr>
        <w:t xml:space="preserve">phased </w:t>
      </w:r>
      <w:r w:rsidR="00F81C42" w:rsidRPr="004D369B">
        <w:rPr>
          <w:lang w:val="en-GB"/>
        </w:rPr>
        <w:t xml:space="preserve">retirement reduced work load arrangement excludes the member from participation in the </w:t>
      </w:r>
      <w:r w:rsidR="00D537FF" w:rsidRPr="004D369B">
        <w:rPr>
          <w:lang w:val="en-GB"/>
        </w:rPr>
        <w:t>Pre-</w:t>
      </w:r>
      <w:r w:rsidR="00F81C42" w:rsidRPr="004D369B">
        <w:rPr>
          <w:lang w:val="en-GB"/>
        </w:rPr>
        <w:t xml:space="preserve">Retirement Plan outlined in </w:t>
      </w:r>
      <w:r w:rsidR="009747E7" w:rsidRPr="004D369B">
        <w:rPr>
          <w:lang w:val="en-GB"/>
        </w:rPr>
        <w:t xml:space="preserve">clause </w:t>
      </w:r>
      <w:r w:rsidR="00F81C42" w:rsidRPr="004D369B">
        <w:rPr>
          <w:lang w:val="en-GB"/>
        </w:rPr>
        <w:t>6.</w:t>
      </w:r>
      <w:r w:rsidR="00D537FF" w:rsidRPr="004D369B">
        <w:rPr>
          <w:lang w:val="en-GB"/>
        </w:rPr>
        <w:t>3</w:t>
      </w:r>
      <w:r w:rsidR="00F81C42" w:rsidRPr="004D369B">
        <w:rPr>
          <w:lang w:val="en-GB"/>
        </w:rPr>
        <w:t xml:space="preserve"> </w:t>
      </w:r>
      <w:r w:rsidR="00D537FF" w:rsidRPr="004D369B">
        <w:rPr>
          <w:lang w:val="en-GB"/>
        </w:rPr>
        <w:t>above</w:t>
      </w:r>
      <w:r w:rsidR="00F81C42" w:rsidRPr="004D369B">
        <w:rPr>
          <w:lang w:val="en-GB"/>
        </w:rPr>
        <w:t>.</w:t>
      </w:r>
    </w:p>
    <w:p w14:paraId="22A35308" w14:textId="77777777" w:rsidR="0038604B" w:rsidRPr="004D369B" w:rsidRDefault="0038604B" w:rsidP="00FB5826">
      <w:pPr>
        <w:tabs>
          <w:tab w:val="left" w:pos="142"/>
          <w:tab w:val="left" w:pos="2160"/>
        </w:tabs>
        <w:autoSpaceDE w:val="0"/>
        <w:autoSpaceDN w:val="0"/>
        <w:adjustRightInd w:val="0"/>
        <w:ind w:left="1418" w:hanging="1418"/>
        <w:jc w:val="both"/>
        <w:rPr>
          <w:lang w:val="en-GB"/>
        </w:rPr>
      </w:pPr>
    </w:p>
    <w:p w14:paraId="6EB52E0C" w14:textId="77777777" w:rsidR="00FB5826" w:rsidRPr="004D369B" w:rsidRDefault="00FB5826" w:rsidP="00FB5826">
      <w:pPr>
        <w:tabs>
          <w:tab w:val="left" w:pos="142"/>
          <w:tab w:val="left" w:pos="2160"/>
        </w:tabs>
        <w:autoSpaceDE w:val="0"/>
        <w:autoSpaceDN w:val="0"/>
        <w:adjustRightInd w:val="0"/>
        <w:ind w:left="1418" w:hanging="1418"/>
        <w:jc w:val="both"/>
        <w:rPr>
          <w:lang w:val="en-GB"/>
        </w:rPr>
      </w:pPr>
      <w:r w:rsidRPr="004D369B">
        <w:rPr>
          <w:lang w:val="en-GB"/>
        </w:rPr>
        <w:t>6.4.2</w:t>
      </w:r>
      <w:r w:rsidRPr="004D369B">
        <w:rPr>
          <w:lang w:val="en-GB"/>
        </w:rPr>
        <w:tab/>
      </w:r>
      <w:r w:rsidR="00D537FF" w:rsidRPr="004D369B">
        <w:rPr>
          <w:lang w:val="en-GB"/>
        </w:rPr>
        <w:t>Subject to the eligibi</w:t>
      </w:r>
      <w:r w:rsidRPr="004D369B">
        <w:rPr>
          <w:lang w:val="en-GB"/>
        </w:rPr>
        <w:t xml:space="preserve">lity requirements set out in </w:t>
      </w:r>
      <w:r w:rsidR="009747E7" w:rsidRPr="004D369B">
        <w:rPr>
          <w:lang w:val="en-GB"/>
        </w:rPr>
        <w:t xml:space="preserve">clause </w:t>
      </w:r>
      <w:r w:rsidRPr="004D369B">
        <w:rPr>
          <w:lang w:val="en-GB"/>
        </w:rPr>
        <w:t>6.4</w:t>
      </w:r>
      <w:r w:rsidR="00D537FF" w:rsidRPr="004D369B">
        <w:rPr>
          <w:lang w:val="en-GB"/>
        </w:rPr>
        <w:t xml:space="preserve">.1 above, </w:t>
      </w:r>
      <w:r w:rsidR="0031714B" w:rsidRPr="004D369B">
        <w:rPr>
          <w:lang w:val="en-GB"/>
        </w:rPr>
        <w:t xml:space="preserve">the </w:t>
      </w:r>
      <w:r w:rsidR="00DC5168" w:rsidRPr="004D369B">
        <w:rPr>
          <w:lang w:val="en-GB"/>
        </w:rPr>
        <w:t>Faculty</w:t>
      </w:r>
      <w:r w:rsidR="00A00B13" w:rsidRPr="004D369B">
        <w:rPr>
          <w:lang w:val="en-GB"/>
        </w:rPr>
        <w:t xml:space="preserve"> member</w:t>
      </w:r>
      <w:r w:rsidR="0031714B" w:rsidRPr="004D369B">
        <w:rPr>
          <w:lang w:val="en-GB"/>
        </w:rPr>
        <w:t xml:space="preserve"> </w:t>
      </w:r>
      <w:r w:rsidR="00D537FF" w:rsidRPr="004D369B">
        <w:rPr>
          <w:lang w:val="en-GB"/>
        </w:rPr>
        <w:t>may apply</w:t>
      </w:r>
      <w:r w:rsidR="004F516A" w:rsidRPr="004D369B">
        <w:rPr>
          <w:lang w:val="en-GB"/>
        </w:rPr>
        <w:t xml:space="preserve"> for a</w:t>
      </w:r>
      <w:r w:rsidR="00D537FF" w:rsidRPr="004D369B">
        <w:rPr>
          <w:lang w:val="en-GB"/>
        </w:rPr>
        <w:t xml:space="preserve"> </w:t>
      </w:r>
      <w:r w:rsidR="00D3739C" w:rsidRPr="004D369B">
        <w:rPr>
          <w:lang w:val="en-GB"/>
        </w:rPr>
        <w:t>20%, 40% or 60% reduction in teaching load which will be applied over the two</w:t>
      </w:r>
      <w:r w:rsidR="00B01180" w:rsidRPr="004D369B">
        <w:rPr>
          <w:lang w:val="en-GB"/>
        </w:rPr>
        <w:t>-</w:t>
      </w:r>
      <w:r w:rsidR="00D3739C" w:rsidRPr="004D369B">
        <w:rPr>
          <w:lang w:val="en-GB"/>
        </w:rPr>
        <w:t xml:space="preserve">year teaching load cycle ensuring that the minimum teaching load is 1 full course or equivalent in each year. If the pre-retirement reduced load period results in an odd number of years, the last year’s reduction will be applied to the regular teaching load and rounded to </w:t>
      </w:r>
      <w:r w:rsidR="00D3739C" w:rsidRPr="004D369B">
        <w:rPr>
          <w:lang w:val="en-GB"/>
        </w:rPr>
        <w:lastRenderedPageBreak/>
        <w:t xml:space="preserve">the nearest half course subject to the minimum one course requirement. </w:t>
      </w:r>
      <w:r w:rsidR="001D3B25" w:rsidRPr="004D369B">
        <w:rPr>
          <w:lang w:val="en-GB"/>
        </w:rPr>
        <w:t>The work load for each year of the phased reduction shall be set prior to the first year of the phased retirement reduction.</w:t>
      </w:r>
    </w:p>
    <w:p w14:paraId="37B481E3" w14:textId="77777777" w:rsidR="00FB5826" w:rsidRPr="004D369B" w:rsidRDefault="00FB5826" w:rsidP="00FB5826">
      <w:pPr>
        <w:tabs>
          <w:tab w:val="left" w:pos="2160"/>
        </w:tabs>
        <w:autoSpaceDE w:val="0"/>
        <w:autoSpaceDN w:val="0"/>
        <w:adjustRightInd w:val="0"/>
        <w:jc w:val="both"/>
        <w:rPr>
          <w:lang w:val="en-GB"/>
        </w:rPr>
      </w:pPr>
    </w:p>
    <w:p w14:paraId="22E7C14D" w14:textId="77777777" w:rsidR="00FB5826" w:rsidRPr="004D369B" w:rsidRDefault="00FB5826" w:rsidP="00FB5826">
      <w:pPr>
        <w:tabs>
          <w:tab w:val="left" w:pos="2160"/>
        </w:tabs>
        <w:autoSpaceDE w:val="0"/>
        <w:autoSpaceDN w:val="0"/>
        <w:adjustRightInd w:val="0"/>
        <w:ind w:left="1418" w:hanging="1448"/>
        <w:jc w:val="both"/>
        <w:rPr>
          <w:lang w:val="en-GB"/>
        </w:rPr>
      </w:pPr>
      <w:r w:rsidRPr="004D369B">
        <w:rPr>
          <w:lang w:val="en-GB"/>
        </w:rPr>
        <w:t>6.4.3</w:t>
      </w:r>
      <w:r w:rsidRPr="004D369B">
        <w:rPr>
          <w:lang w:val="en-GB"/>
        </w:rPr>
        <w:tab/>
      </w:r>
      <w:r w:rsidR="00A00B13" w:rsidRPr="004D369B">
        <w:rPr>
          <w:lang w:val="en-GB"/>
        </w:rPr>
        <w:t>The phased</w:t>
      </w:r>
      <w:r w:rsidRPr="004D369B">
        <w:rPr>
          <w:lang w:val="en-GB"/>
        </w:rPr>
        <w:t xml:space="preserve"> retirement reduced work load arrangement will be limited to a maximum of 3 academic years and must end no later than July 1</w:t>
      </w:r>
      <w:r w:rsidRPr="004D369B">
        <w:rPr>
          <w:vertAlign w:val="superscript"/>
          <w:lang w:val="en-GB"/>
        </w:rPr>
        <w:t>st</w:t>
      </w:r>
      <w:r w:rsidRPr="004D369B">
        <w:rPr>
          <w:lang w:val="en-GB"/>
        </w:rPr>
        <w:t xml:space="preserve"> following the member’s 69</w:t>
      </w:r>
      <w:r w:rsidRPr="004D369B">
        <w:rPr>
          <w:vertAlign w:val="superscript"/>
          <w:lang w:val="en-GB"/>
        </w:rPr>
        <w:t>th</w:t>
      </w:r>
      <w:r w:rsidRPr="004D369B">
        <w:rPr>
          <w:lang w:val="en-GB"/>
        </w:rPr>
        <w:t xml:space="preserve"> birthday.</w:t>
      </w:r>
    </w:p>
    <w:p w14:paraId="2FEF66AA" w14:textId="77777777" w:rsidR="00FB5826" w:rsidRPr="004D369B" w:rsidRDefault="00FB5826" w:rsidP="00FB5826">
      <w:pPr>
        <w:tabs>
          <w:tab w:val="left" w:pos="2160"/>
        </w:tabs>
        <w:autoSpaceDE w:val="0"/>
        <w:autoSpaceDN w:val="0"/>
        <w:adjustRightInd w:val="0"/>
        <w:jc w:val="both"/>
        <w:rPr>
          <w:lang w:val="en-GB"/>
        </w:rPr>
      </w:pPr>
    </w:p>
    <w:p w14:paraId="0E424A5F" w14:textId="77777777" w:rsidR="00FB5826" w:rsidRPr="004D369B" w:rsidRDefault="00FB5826" w:rsidP="00FB5826">
      <w:pPr>
        <w:tabs>
          <w:tab w:val="left" w:pos="2160"/>
        </w:tabs>
        <w:autoSpaceDE w:val="0"/>
        <w:autoSpaceDN w:val="0"/>
        <w:adjustRightInd w:val="0"/>
        <w:ind w:left="1418" w:hanging="1418"/>
        <w:jc w:val="both"/>
        <w:rPr>
          <w:lang w:val="en-GB"/>
        </w:rPr>
      </w:pPr>
      <w:r w:rsidRPr="004D369B">
        <w:rPr>
          <w:lang w:val="en-GB"/>
        </w:rPr>
        <w:t>6.4.4</w:t>
      </w:r>
      <w:r w:rsidRPr="004D369B">
        <w:rPr>
          <w:lang w:val="en-GB"/>
        </w:rPr>
        <w:tab/>
        <w:t xml:space="preserve">The </w:t>
      </w:r>
      <w:r w:rsidR="0038604B" w:rsidRPr="004D369B">
        <w:rPr>
          <w:lang w:val="en-GB"/>
        </w:rPr>
        <w:t>P</w:t>
      </w:r>
      <w:r w:rsidRPr="004D369B">
        <w:rPr>
          <w:lang w:val="en-GB"/>
        </w:rPr>
        <w:t>articipant’s salary during the 1 to 3 year phased retirement period will be prorated on the basis of th</w:t>
      </w:r>
      <w:r w:rsidR="0038604B" w:rsidRPr="004D369B">
        <w:rPr>
          <w:lang w:val="en-GB"/>
        </w:rPr>
        <w:t xml:space="preserve">e </w:t>
      </w:r>
      <w:r w:rsidR="001D3B25" w:rsidRPr="004D369B">
        <w:rPr>
          <w:lang w:val="en-GB"/>
        </w:rPr>
        <w:t xml:space="preserve">proportion of a </w:t>
      </w:r>
      <w:r w:rsidR="002B6784" w:rsidRPr="004D369B">
        <w:rPr>
          <w:lang w:val="en-GB"/>
        </w:rPr>
        <w:t>Full-Time</w:t>
      </w:r>
      <w:r w:rsidR="001D3B25" w:rsidRPr="004D369B">
        <w:rPr>
          <w:lang w:val="en-GB"/>
        </w:rPr>
        <w:t xml:space="preserve"> load that they are teaching.  </w:t>
      </w:r>
    </w:p>
    <w:p w14:paraId="202BE459" w14:textId="77777777" w:rsidR="0038604B" w:rsidRPr="004D369B" w:rsidRDefault="0038604B" w:rsidP="00FB5826">
      <w:pPr>
        <w:tabs>
          <w:tab w:val="left" w:pos="2160"/>
        </w:tabs>
        <w:autoSpaceDE w:val="0"/>
        <w:autoSpaceDN w:val="0"/>
        <w:adjustRightInd w:val="0"/>
        <w:ind w:left="1418" w:hanging="1418"/>
        <w:jc w:val="both"/>
        <w:rPr>
          <w:lang w:val="en-GB"/>
        </w:rPr>
      </w:pPr>
    </w:p>
    <w:p w14:paraId="4EE3E8E6" w14:textId="77777777" w:rsidR="00D537FF" w:rsidRPr="004D369B" w:rsidRDefault="00DE33B1" w:rsidP="00DE33B1">
      <w:pPr>
        <w:tabs>
          <w:tab w:val="left" w:pos="2160"/>
        </w:tabs>
        <w:autoSpaceDE w:val="0"/>
        <w:autoSpaceDN w:val="0"/>
        <w:adjustRightInd w:val="0"/>
        <w:ind w:left="1418" w:hanging="1418"/>
        <w:jc w:val="both"/>
        <w:rPr>
          <w:lang w:val="en-GB"/>
        </w:rPr>
      </w:pPr>
      <w:r w:rsidRPr="004D369B">
        <w:rPr>
          <w:lang w:val="en-GB"/>
        </w:rPr>
        <w:t>6.4.5</w:t>
      </w:r>
      <w:r w:rsidRPr="004D369B">
        <w:rPr>
          <w:lang w:val="en-GB"/>
        </w:rPr>
        <w:tab/>
      </w:r>
      <w:r w:rsidR="0038604B" w:rsidRPr="004D369B">
        <w:rPr>
          <w:lang w:val="en-GB"/>
        </w:rPr>
        <w:t xml:space="preserve">The Participant will be eligible to receive a retiring allowance equal to </w:t>
      </w:r>
      <w:r w:rsidR="00510270" w:rsidRPr="004D369B">
        <w:rPr>
          <w:lang w:val="en-GB"/>
        </w:rPr>
        <w:t>20</w:t>
      </w:r>
      <w:r w:rsidR="0038604B" w:rsidRPr="004D369B">
        <w:rPr>
          <w:lang w:val="en-GB"/>
        </w:rPr>
        <w:t xml:space="preserve">% of the Participant’s nominal salary </w:t>
      </w:r>
      <w:r w:rsidR="00D3739C" w:rsidRPr="004D369B">
        <w:rPr>
          <w:lang w:val="en-GB"/>
        </w:rPr>
        <w:t xml:space="preserve">determined on the date </w:t>
      </w:r>
      <w:r w:rsidR="0038604B" w:rsidRPr="004D369B">
        <w:rPr>
          <w:lang w:val="en-GB"/>
        </w:rPr>
        <w:t>immediately prior to the commencement of the phased retirement, less legislated deductions, for each year of the phased retirement (“the Retiring Allowance”).  The Retiring Allowance will be paid in a lump sum at the completion of the phase</w:t>
      </w:r>
      <w:r w:rsidR="00A00B13" w:rsidRPr="004D369B">
        <w:rPr>
          <w:lang w:val="en-GB"/>
        </w:rPr>
        <w:t>d</w:t>
      </w:r>
      <w:r w:rsidR="0038604B" w:rsidRPr="004D369B">
        <w:rPr>
          <w:lang w:val="en-GB"/>
        </w:rPr>
        <w:t xml:space="preserve"> retirement period.</w:t>
      </w:r>
    </w:p>
    <w:p w14:paraId="186A8CBC" w14:textId="77777777" w:rsidR="00DE33B1" w:rsidRPr="004D369B" w:rsidRDefault="00DE33B1" w:rsidP="00DE33B1">
      <w:pPr>
        <w:tabs>
          <w:tab w:val="left" w:pos="2160"/>
        </w:tabs>
        <w:autoSpaceDE w:val="0"/>
        <w:autoSpaceDN w:val="0"/>
        <w:adjustRightInd w:val="0"/>
        <w:ind w:left="1418" w:hanging="1418"/>
        <w:jc w:val="both"/>
        <w:rPr>
          <w:lang w:val="en-GB"/>
        </w:rPr>
      </w:pPr>
    </w:p>
    <w:p w14:paraId="4AA5BF38" w14:textId="77777777" w:rsidR="00DE33B1" w:rsidRPr="004D369B" w:rsidRDefault="00DE33B1" w:rsidP="00DE33B1">
      <w:pPr>
        <w:tabs>
          <w:tab w:val="left" w:pos="2160"/>
        </w:tabs>
        <w:autoSpaceDE w:val="0"/>
        <w:autoSpaceDN w:val="0"/>
        <w:adjustRightInd w:val="0"/>
        <w:ind w:left="1418" w:hanging="1418"/>
        <w:jc w:val="both"/>
        <w:rPr>
          <w:lang w:val="en-GB"/>
        </w:rPr>
      </w:pPr>
      <w:r w:rsidRPr="004D369B">
        <w:rPr>
          <w:lang w:val="en-GB"/>
        </w:rPr>
        <w:t>6.4.6</w:t>
      </w:r>
      <w:r w:rsidRPr="004D369B">
        <w:rPr>
          <w:lang w:val="en-GB"/>
        </w:rPr>
        <w:tab/>
        <w:t xml:space="preserve">A </w:t>
      </w:r>
      <w:r w:rsidR="00DC5168" w:rsidRPr="004D369B">
        <w:rPr>
          <w:lang w:val="en-GB"/>
        </w:rPr>
        <w:t>Faculty</w:t>
      </w:r>
      <w:r w:rsidRPr="004D369B">
        <w:rPr>
          <w:lang w:val="en-GB"/>
        </w:rPr>
        <w:t xml:space="preserve"> Member on Phased Retirement Workload Reduction shall be entitled to full benefits as outlined in </w:t>
      </w:r>
      <w:r w:rsidR="009747E7" w:rsidRPr="004D369B">
        <w:rPr>
          <w:lang w:val="en-GB"/>
        </w:rPr>
        <w:t xml:space="preserve">clause </w:t>
      </w:r>
      <w:r w:rsidR="000270E3" w:rsidRPr="004D369B">
        <w:rPr>
          <w:lang w:val="en-GB"/>
        </w:rPr>
        <w:t>6.3.7</w:t>
      </w:r>
      <w:r w:rsidRPr="004D369B">
        <w:rPr>
          <w:lang w:val="en-GB"/>
        </w:rPr>
        <w:t xml:space="preserve"> above.</w:t>
      </w:r>
    </w:p>
    <w:p w14:paraId="53A5A6A7" w14:textId="77777777" w:rsidR="00DE33B1" w:rsidRPr="004D369B" w:rsidRDefault="00DE33B1" w:rsidP="00DE33B1">
      <w:pPr>
        <w:tabs>
          <w:tab w:val="left" w:pos="2160"/>
        </w:tabs>
        <w:autoSpaceDE w:val="0"/>
        <w:autoSpaceDN w:val="0"/>
        <w:adjustRightInd w:val="0"/>
        <w:ind w:left="1418" w:hanging="1418"/>
        <w:jc w:val="both"/>
        <w:rPr>
          <w:lang w:val="en-GB"/>
        </w:rPr>
      </w:pPr>
    </w:p>
    <w:p w14:paraId="14F7304F" w14:textId="77777777" w:rsidR="00F81C42" w:rsidRPr="004D369B" w:rsidRDefault="00DE33B1" w:rsidP="00481B62">
      <w:pPr>
        <w:tabs>
          <w:tab w:val="left" w:pos="2160"/>
        </w:tabs>
        <w:autoSpaceDE w:val="0"/>
        <w:autoSpaceDN w:val="0"/>
        <w:adjustRightInd w:val="0"/>
        <w:ind w:left="1419" w:hanging="1419"/>
        <w:jc w:val="both"/>
        <w:rPr>
          <w:lang w:val="en-GB"/>
        </w:rPr>
      </w:pPr>
      <w:r w:rsidRPr="004D369B">
        <w:rPr>
          <w:lang w:val="en-GB"/>
        </w:rPr>
        <w:t>6.4.7</w:t>
      </w:r>
      <w:r w:rsidRPr="004D369B">
        <w:rPr>
          <w:lang w:val="en-GB"/>
        </w:rPr>
        <w:tab/>
        <w:t xml:space="preserve">Sabbatical leave </w:t>
      </w:r>
      <w:r w:rsidR="000904F9" w:rsidRPr="004D369B">
        <w:rPr>
          <w:lang w:val="en-GB"/>
        </w:rPr>
        <w:t xml:space="preserve">credit </w:t>
      </w:r>
      <w:r w:rsidRPr="004D369B">
        <w:rPr>
          <w:lang w:val="en-GB"/>
        </w:rPr>
        <w:t xml:space="preserve">does not accrue to a </w:t>
      </w:r>
      <w:r w:rsidR="00DC5168" w:rsidRPr="004D369B">
        <w:rPr>
          <w:lang w:val="en-GB"/>
        </w:rPr>
        <w:t>Faculty</w:t>
      </w:r>
      <w:r w:rsidRPr="004D369B">
        <w:rPr>
          <w:lang w:val="en-GB"/>
        </w:rPr>
        <w:t xml:space="preserve"> Member on Phased Retirement Workload Reduction. </w:t>
      </w:r>
    </w:p>
    <w:p w14:paraId="6A04FFCB" w14:textId="77777777" w:rsidR="00107F7C" w:rsidRPr="004D369B" w:rsidRDefault="00107F7C" w:rsidP="003F629B">
      <w:pPr>
        <w:pStyle w:val="Heading2"/>
        <w:rPr>
          <w:lang w:val="en-GB"/>
        </w:rPr>
      </w:pPr>
      <w:bookmarkStart w:id="113" w:name="_Toc101147213"/>
      <w:bookmarkStart w:id="114" w:name="_Toc337023646"/>
      <w:bookmarkStart w:id="115" w:name="_Toc52458208"/>
      <w:r w:rsidRPr="004D369B">
        <w:rPr>
          <w:rFonts w:cs="Times New Roman"/>
          <w:b w:val="0"/>
          <w:bCs w:val="0"/>
          <w:iCs w:val="0"/>
          <w:szCs w:val="24"/>
          <w:u w:val="none"/>
          <w:lang w:val="en-GB"/>
        </w:rPr>
        <w:t>6.</w:t>
      </w:r>
      <w:r w:rsidR="00DE33B1" w:rsidRPr="004D369B">
        <w:rPr>
          <w:rFonts w:cs="Times New Roman"/>
          <w:b w:val="0"/>
          <w:bCs w:val="0"/>
          <w:iCs w:val="0"/>
          <w:szCs w:val="24"/>
          <w:u w:val="none"/>
          <w:lang w:val="en-GB"/>
        </w:rPr>
        <w:t>5</w:t>
      </w:r>
      <w:r w:rsidRPr="004D369B">
        <w:rPr>
          <w:rFonts w:cs="Times New Roman"/>
          <w:b w:val="0"/>
          <w:bCs w:val="0"/>
          <w:iCs w:val="0"/>
          <w:szCs w:val="24"/>
          <w:u w:val="none"/>
          <w:lang w:val="en-GB"/>
        </w:rPr>
        <w:t xml:space="preserve"> </w:t>
      </w:r>
      <w:r w:rsidRPr="004D369B">
        <w:rPr>
          <w:rFonts w:cs="Times New Roman"/>
          <w:b w:val="0"/>
          <w:bCs w:val="0"/>
          <w:iCs w:val="0"/>
          <w:szCs w:val="24"/>
          <w:u w:val="none"/>
          <w:lang w:val="en-GB"/>
        </w:rPr>
        <w:tab/>
      </w:r>
      <w:r w:rsidRPr="004D369B">
        <w:rPr>
          <w:lang w:val="en-GB"/>
        </w:rPr>
        <w:t xml:space="preserve">Initial </w:t>
      </w:r>
      <w:r w:rsidR="006B3C64" w:rsidRPr="004D369B">
        <w:rPr>
          <w:lang w:val="en-GB"/>
        </w:rPr>
        <w:t xml:space="preserve">Full-Time </w:t>
      </w:r>
      <w:r w:rsidR="00DC5168" w:rsidRPr="004D369B">
        <w:rPr>
          <w:lang w:val="en-GB"/>
        </w:rPr>
        <w:t>Faculty</w:t>
      </w:r>
      <w:r w:rsidR="006B3C64" w:rsidRPr="004D369B">
        <w:rPr>
          <w:lang w:val="en-GB"/>
        </w:rPr>
        <w:t xml:space="preserve"> </w:t>
      </w:r>
      <w:r w:rsidRPr="004D369B">
        <w:rPr>
          <w:lang w:val="en-GB"/>
        </w:rPr>
        <w:t>Appointments: Duration and Rank</w:t>
      </w:r>
      <w:bookmarkEnd w:id="113"/>
      <w:bookmarkEnd w:id="114"/>
      <w:bookmarkEnd w:id="115"/>
    </w:p>
    <w:p w14:paraId="5CD5F852" w14:textId="77777777" w:rsidR="00107F7C" w:rsidRPr="004D369B" w:rsidRDefault="00107F7C" w:rsidP="00481B62">
      <w:pPr>
        <w:tabs>
          <w:tab w:val="left" w:pos="2160"/>
        </w:tabs>
        <w:autoSpaceDE w:val="0"/>
        <w:autoSpaceDN w:val="0"/>
        <w:adjustRightInd w:val="0"/>
        <w:ind w:left="1419" w:hanging="1419"/>
        <w:jc w:val="both"/>
        <w:rPr>
          <w:lang w:val="en-GB"/>
        </w:rPr>
      </w:pPr>
    </w:p>
    <w:p w14:paraId="17A43902" w14:textId="77777777" w:rsidR="00107F7C" w:rsidRPr="004D369B" w:rsidRDefault="00107F7C" w:rsidP="00C00BA2">
      <w:pPr>
        <w:tabs>
          <w:tab w:val="left" w:pos="2160"/>
        </w:tabs>
        <w:autoSpaceDE w:val="0"/>
        <w:autoSpaceDN w:val="0"/>
        <w:adjustRightInd w:val="0"/>
        <w:ind w:left="1419" w:hanging="1419"/>
        <w:jc w:val="both"/>
        <w:rPr>
          <w:lang w:val="en-GB"/>
        </w:rPr>
      </w:pPr>
      <w:r w:rsidRPr="004D369B">
        <w:rPr>
          <w:lang w:val="en-GB"/>
        </w:rPr>
        <w:t>6.</w:t>
      </w:r>
      <w:r w:rsidR="00DE33B1" w:rsidRPr="004D369B">
        <w:rPr>
          <w:lang w:val="en-GB"/>
        </w:rPr>
        <w:t>5</w:t>
      </w:r>
      <w:r w:rsidRPr="004D369B">
        <w:rPr>
          <w:lang w:val="en-GB"/>
        </w:rPr>
        <w:t xml:space="preserve">.1 </w:t>
      </w:r>
      <w:r w:rsidRPr="004D369B">
        <w:rPr>
          <w:lang w:val="en-GB"/>
        </w:rPr>
        <w:tab/>
        <w:t xml:space="preserve">Initial </w:t>
      </w:r>
      <w:r w:rsidR="00362B66" w:rsidRPr="004D369B">
        <w:rPr>
          <w:lang w:val="en-GB"/>
        </w:rPr>
        <w:t xml:space="preserve">probationary </w:t>
      </w:r>
      <w:r w:rsidRPr="004D369B">
        <w:rPr>
          <w:lang w:val="en-GB"/>
        </w:rPr>
        <w:t xml:space="preserve">appointments are usually made for a </w:t>
      </w:r>
      <w:r w:rsidR="00362B66" w:rsidRPr="004D369B">
        <w:rPr>
          <w:lang w:val="en-GB"/>
        </w:rPr>
        <w:t>three</w:t>
      </w:r>
      <w:r w:rsidRPr="004D369B">
        <w:rPr>
          <w:lang w:val="en-GB"/>
        </w:rPr>
        <w:t xml:space="preserve">-year period, </w:t>
      </w:r>
      <w:r w:rsidR="006E7758" w:rsidRPr="004D369B">
        <w:rPr>
          <w:lang w:val="en-GB"/>
        </w:rPr>
        <w:t>followed by a 3</w:t>
      </w:r>
      <w:r w:rsidR="00362B66" w:rsidRPr="004D369B">
        <w:rPr>
          <w:lang w:val="en-GB"/>
        </w:rPr>
        <w:t>-year renewal</w:t>
      </w:r>
      <w:r w:rsidRPr="004D369B">
        <w:rPr>
          <w:lang w:val="en-GB"/>
        </w:rPr>
        <w:t xml:space="preserve">. All essential terms shall be specified in the </w:t>
      </w:r>
      <w:r w:rsidR="00362B66" w:rsidRPr="004D369B">
        <w:rPr>
          <w:lang w:val="en-GB"/>
        </w:rPr>
        <w:t>appointment letter</w:t>
      </w:r>
      <w:r w:rsidR="00F605FB" w:rsidRPr="004D369B">
        <w:rPr>
          <w:lang w:val="en-GB"/>
        </w:rPr>
        <w:t>, a copy of which will also be provided to the KUCFA</w:t>
      </w:r>
      <w:r w:rsidRPr="004D369B">
        <w:rPr>
          <w:lang w:val="en-GB"/>
        </w:rPr>
        <w:t xml:space="preserve">. </w:t>
      </w:r>
    </w:p>
    <w:p w14:paraId="122BC5B1" w14:textId="77777777" w:rsidR="00107F7C" w:rsidRPr="004D369B" w:rsidRDefault="00107F7C" w:rsidP="00481B62">
      <w:pPr>
        <w:tabs>
          <w:tab w:val="left" w:pos="2160"/>
        </w:tabs>
        <w:autoSpaceDE w:val="0"/>
        <w:autoSpaceDN w:val="0"/>
        <w:adjustRightInd w:val="0"/>
        <w:ind w:left="1419" w:hanging="1419"/>
        <w:jc w:val="both"/>
        <w:rPr>
          <w:lang w:val="en-GB"/>
        </w:rPr>
      </w:pPr>
    </w:p>
    <w:p w14:paraId="344BC11D" w14:textId="77777777" w:rsidR="00107F7C" w:rsidRPr="004D369B" w:rsidRDefault="00107F7C" w:rsidP="00481B62">
      <w:pPr>
        <w:tabs>
          <w:tab w:val="left" w:pos="2160"/>
        </w:tabs>
        <w:autoSpaceDE w:val="0"/>
        <w:autoSpaceDN w:val="0"/>
        <w:adjustRightInd w:val="0"/>
        <w:ind w:left="1419" w:hanging="1419"/>
        <w:jc w:val="both"/>
        <w:rPr>
          <w:dstrike/>
          <w:lang w:val="en-GB"/>
        </w:rPr>
      </w:pPr>
      <w:r w:rsidRPr="004D369B">
        <w:rPr>
          <w:lang w:val="en-GB"/>
        </w:rPr>
        <w:t>6.</w:t>
      </w:r>
      <w:r w:rsidR="00DE33B1" w:rsidRPr="004D369B">
        <w:rPr>
          <w:lang w:val="en-GB"/>
        </w:rPr>
        <w:t>5</w:t>
      </w:r>
      <w:r w:rsidRPr="004D369B">
        <w:rPr>
          <w:lang w:val="en-GB"/>
        </w:rPr>
        <w:t xml:space="preserve">.2 </w:t>
      </w:r>
      <w:r w:rsidRPr="004D369B">
        <w:rPr>
          <w:lang w:val="en-GB"/>
        </w:rPr>
        <w:tab/>
        <w:t xml:space="preserve">All </w:t>
      </w:r>
      <w:r w:rsidR="00AB0C76" w:rsidRPr="004D369B">
        <w:rPr>
          <w:lang w:val="en-GB"/>
        </w:rPr>
        <w:t>tenure</w:t>
      </w:r>
      <w:r w:rsidR="00132D3B" w:rsidRPr="004D369B">
        <w:rPr>
          <w:lang w:val="en-GB"/>
        </w:rPr>
        <w:t>d and tenure</w:t>
      </w:r>
      <w:r w:rsidR="00AB0C76" w:rsidRPr="004D369B">
        <w:rPr>
          <w:lang w:val="en-GB"/>
        </w:rPr>
        <w:t xml:space="preserve">-track </w:t>
      </w:r>
      <w:r w:rsidRPr="004D369B">
        <w:rPr>
          <w:lang w:val="en-GB"/>
        </w:rPr>
        <w:t xml:space="preserve">appointments are made at the academic rank </w:t>
      </w:r>
      <w:r w:rsidR="00AB0C76" w:rsidRPr="004D369B">
        <w:rPr>
          <w:lang w:val="en-GB"/>
        </w:rPr>
        <w:t>of Assistant</w:t>
      </w:r>
      <w:r w:rsidRPr="004D369B">
        <w:rPr>
          <w:lang w:val="en-GB"/>
        </w:rPr>
        <w:t xml:space="preserve"> Professor, Associate Professor or Professor. The rank of Associate Professor is to be regarded as a career rank.</w:t>
      </w:r>
      <w:r w:rsidRPr="004D369B">
        <w:rPr>
          <w:dstrike/>
          <w:lang w:val="en-GB"/>
        </w:rPr>
        <w:t xml:space="preserve"> </w:t>
      </w:r>
    </w:p>
    <w:p w14:paraId="593C36A6" w14:textId="77777777" w:rsidR="00107F7C" w:rsidRPr="004D369B" w:rsidRDefault="00107F7C" w:rsidP="003F629B">
      <w:pPr>
        <w:pStyle w:val="Heading2"/>
        <w:rPr>
          <w:lang w:val="en-GB"/>
        </w:rPr>
      </w:pPr>
      <w:bookmarkStart w:id="116" w:name="_Toc101147214"/>
      <w:bookmarkStart w:id="117" w:name="_Toc337023647"/>
      <w:bookmarkStart w:id="118" w:name="_Toc52458209"/>
      <w:r w:rsidRPr="004D369B">
        <w:rPr>
          <w:rFonts w:cs="Times New Roman"/>
          <w:b w:val="0"/>
          <w:bCs w:val="0"/>
          <w:iCs w:val="0"/>
          <w:szCs w:val="24"/>
          <w:u w:val="none"/>
          <w:lang w:val="en-GB"/>
        </w:rPr>
        <w:t>6.</w:t>
      </w:r>
      <w:r w:rsidR="00DE33B1" w:rsidRPr="004D369B">
        <w:rPr>
          <w:rFonts w:cs="Times New Roman"/>
          <w:b w:val="0"/>
          <w:bCs w:val="0"/>
          <w:iCs w:val="0"/>
          <w:szCs w:val="24"/>
          <w:u w:val="none"/>
          <w:lang w:val="en-GB"/>
        </w:rPr>
        <w:t>6</w:t>
      </w:r>
      <w:r w:rsidRPr="004D369B">
        <w:rPr>
          <w:rFonts w:cs="Times New Roman"/>
          <w:b w:val="0"/>
          <w:bCs w:val="0"/>
          <w:iCs w:val="0"/>
          <w:szCs w:val="24"/>
          <w:u w:val="none"/>
          <w:lang w:val="en-GB"/>
        </w:rPr>
        <w:tab/>
      </w:r>
      <w:r w:rsidRPr="004D369B">
        <w:rPr>
          <w:lang w:val="en-GB"/>
        </w:rPr>
        <w:t>Renewal of Appointments</w:t>
      </w:r>
      <w:bookmarkEnd w:id="116"/>
      <w:bookmarkEnd w:id="117"/>
      <w:bookmarkEnd w:id="118"/>
      <w:r w:rsidRPr="004D369B">
        <w:rPr>
          <w:lang w:val="en-GB"/>
        </w:rPr>
        <w:t xml:space="preserve"> </w:t>
      </w:r>
    </w:p>
    <w:p w14:paraId="76095239" w14:textId="77777777" w:rsidR="00107F7C" w:rsidRPr="004D369B" w:rsidRDefault="00107F7C" w:rsidP="00E52997">
      <w:pPr>
        <w:keepNext/>
        <w:keepLines/>
        <w:tabs>
          <w:tab w:val="left" w:pos="2160"/>
        </w:tabs>
        <w:autoSpaceDE w:val="0"/>
        <w:autoSpaceDN w:val="0"/>
        <w:adjustRightInd w:val="0"/>
        <w:ind w:left="1426" w:hanging="1426"/>
        <w:jc w:val="both"/>
        <w:rPr>
          <w:lang w:val="en-GB"/>
        </w:rPr>
      </w:pPr>
    </w:p>
    <w:p w14:paraId="5EA43F54" w14:textId="77777777" w:rsidR="00107F7C" w:rsidRPr="004D369B" w:rsidRDefault="00107F7C" w:rsidP="009A0B22">
      <w:pPr>
        <w:keepNext/>
        <w:keepLines/>
        <w:tabs>
          <w:tab w:val="left" w:pos="2160"/>
        </w:tabs>
        <w:autoSpaceDE w:val="0"/>
        <w:autoSpaceDN w:val="0"/>
        <w:adjustRightInd w:val="0"/>
        <w:ind w:left="1426" w:hanging="1426"/>
        <w:jc w:val="both"/>
        <w:rPr>
          <w:lang w:val="en-GB"/>
        </w:rPr>
      </w:pPr>
      <w:r w:rsidRPr="004D369B">
        <w:rPr>
          <w:lang w:val="en-GB"/>
        </w:rPr>
        <w:t>6.</w:t>
      </w:r>
      <w:r w:rsidR="00DE33B1" w:rsidRPr="004D369B">
        <w:rPr>
          <w:lang w:val="en-GB"/>
        </w:rPr>
        <w:t>6</w:t>
      </w:r>
      <w:r w:rsidRPr="004D369B">
        <w:rPr>
          <w:lang w:val="en-GB"/>
        </w:rPr>
        <w:t>.1</w:t>
      </w:r>
      <w:r w:rsidRPr="004D369B">
        <w:rPr>
          <w:lang w:val="en-GB"/>
        </w:rPr>
        <w:tab/>
        <w:t>Limited Term Contracts</w:t>
      </w:r>
      <w:r w:rsidR="009C2CC3" w:rsidRPr="004D369B">
        <w:rPr>
          <w:lang w:val="en-GB"/>
        </w:rPr>
        <w:t xml:space="preserve"> </w:t>
      </w:r>
      <w:r w:rsidR="008B250C" w:rsidRPr="004D369B">
        <w:rPr>
          <w:lang w:val="en-GB"/>
        </w:rPr>
        <w:t xml:space="preserve">should not exceed three (3) years.  In the event that an extension beyond </w:t>
      </w:r>
      <w:r w:rsidR="00A01E68" w:rsidRPr="004D369B">
        <w:rPr>
          <w:lang w:val="en-GB"/>
        </w:rPr>
        <w:t>the initial contract</w:t>
      </w:r>
      <w:r w:rsidR="008B250C" w:rsidRPr="004D369B">
        <w:rPr>
          <w:lang w:val="en-GB"/>
        </w:rPr>
        <w:t xml:space="preserve"> is </w:t>
      </w:r>
      <w:r w:rsidR="001504B7" w:rsidRPr="004D369B">
        <w:rPr>
          <w:lang w:val="en-GB"/>
        </w:rPr>
        <w:t xml:space="preserve">deemed </w:t>
      </w:r>
      <w:r w:rsidR="008B250C" w:rsidRPr="004D369B">
        <w:rPr>
          <w:lang w:val="en-GB"/>
        </w:rPr>
        <w:t>necessary</w:t>
      </w:r>
      <w:r w:rsidR="001504B7" w:rsidRPr="004D369B">
        <w:rPr>
          <w:lang w:val="en-GB"/>
        </w:rPr>
        <w:t xml:space="preserve"> by the department</w:t>
      </w:r>
      <w:r w:rsidR="00C102A2" w:rsidRPr="004D369B">
        <w:rPr>
          <w:lang w:val="en-GB"/>
        </w:rPr>
        <w:t xml:space="preserve"> and the </w:t>
      </w:r>
      <w:r w:rsidR="007A0708" w:rsidRPr="004D369B">
        <w:rPr>
          <w:lang w:val="en-GB"/>
        </w:rPr>
        <w:t>VPAD</w:t>
      </w:r>
      <w:r w:rsidR="00C102A2" w:rsidRPr="004D369B">
        <w:rPr>
          <w:lang w:val="en-GB"/>
        </w:rPr>
        <w:t xml:space="preserve">, the </w:t>
      </w:r>
      <w:r w:rsidR="007A0708" w:rsidRPr="004D369B">
        <w:rPr>
          <w:lang w:val="en-GB"/>
        </w:rPr>
        <w:t>VPAD</w:t>
      </w:r>
      <w:r w:rsidR="00C102A2" w:rsidRPr="004D369B">
        <w:rPr>
          <w:lang w:val="en-GB"/>
        </w:rPr>
        <w:t xml:space="preserve"> </w:t>
      </w:r>
      <w:r w:rsidR="008B250C" w:rsidRPr="004D369B">
        <w:rPr>
          <w:lang w:val="en-GB"/>
        </w:rPr>
        <w:t xml:space="preserve">will notify the </w:t>
      </w:r>
      <w:r w:rsidR="00DC5168" w:rsidRPr="004D369B">
        <w:rPr>
          <w:lang w:val="en-GB"/>
        </w:rPr>
        <w:t>Faculty</w:t>
      </w:r>
      <w:r w:rsidR="008B250C" w:rsidRPr="004D369B">
        <w:rPr>
          <w:lang w:val="en-GB"/>
        </w:rPr>
        <w:t xml:space="preserve"> Association. </w:t>
      </w:r>
      <w:r w:rsidR="00430B15" w:rsidRPr="004D369B">
        <w:rPr>
          <w:lang w:val="en-GB"/>
        </w:rPr>
        <w:t xml:space="preserve"> </w:t>
      </w:r>
      <w:r w:rsidR="00A01E68" w:rsidRPr="004D369B">
        <w:rPr>
          <w:lang w:val="en-GB"/>
        </w:rPr>
        <w:t xml:space="preserve">An individual shall be limited to </w:t>
      </w:r>
      <w:r w:rsidR="007904CE" w:rsidRPr="004D369B">
        <w:rPr>
          <w:lang w:val="en-GB"/>
        </w:rPr>
        <w:t>four (4)</w:t>
      </w:r>
      <w:r w:rsidR="00A01E68" w:rsidRPr="004D369B">
        <w:rPr>
          <w:lang w:val="en-GB"/>
        </w:rPr>
        <w:t xml:space="preserve"> years of </w:t>
      </w:r>
      <w:r w:rsidR="00512C3D" w:rsidRPr="004D369B">
        <w:rPr>
          <w:lang w:val="en-GB"/>
        </w:rPr>
        <w:t xml:space="preserve">total </w:t>
      </w:r>
      <w:r w:rsidR="00A01E68" w:rsidRPr="004D369B">
        <w:rPr>
          <w:lang w:val="en-GB"/>
        </w:rPr>
        <w:t xml:space="preserve">contract LTA employment.  The number of contracts within that </w:t>
      </w:r>
      <w:r w:rsidR="00286FAE" w:rsidRPr="004D369B">
        <w:rPr>
          <w:lang w:val="en-GB"/>
        </w:rPr>
        <w:t>four-year</w:t>
      </w:r>
      <w:r w:rsidR="00A01E68" w:rsidRPr="004D369B">
        <w:rPr>
          <w:lang w:val="en-GB"/>
        </w:rPr>
        <w:t xml:space="preserve"> limit may vary depending on the length of the initial contract.</w:t>
      </w:r>
    </w:p>
    <w:p w14:paraId="5E1E65A3" w14:textId="77777777" w:rsidR="00B53736" w:rsidRDefault="00B53736" w:rsidP="00481B62">
      <w:pPr>
        <w:tabs>
          <w:tab w:val="left" w:pos="2160"/>
        </w:tabs>
        <w:autoSpaceDE w:val="0"/>
        <w:autoSpaceDN w:val="0"/>
        <w:adjustRightInd w:val="0"/>
        <w:ind w:left="1419" w:hanging="1419"/>
        <w:jc w:val="both"/>
        <w:rPr>
          <w:lang w:val="en-GB"/>
        </w:rPr>
      </w:pPr>
    </w:p>
    <w:p w14:paraId="4F2DFC2D" w14:textId="77777777" w:rsidR="00903158" w:rsidRDefault="00903158" w:rsidP="00481B62">
      <w:pPr>
        <w:tabs>
          <w:tab w:val="left" w:pos="2160"/>
        </w:tabs>
        <w:autoSpaceDE w:val="0"/>
        <w:autoSpaceDN w:val="0"/>
        <w:adjustRightInd w:val="0"/>
        <w:ind w:left="1419" w:hanging="1419"/>
        <w:jc w:val="both"/>
        <w:rPr>
          <w:lang w:val="en-GB"/>
        </w:rPr>
      </w:pPr>
    </w:p>
    <w:p w14:paraId="32301BA5" w14:textId="77777777" w:rsidR="00903158" w:rsidRPr="004D369B" w:rsidRDefault="00903158" w:rsidP="00481B62">
      <w:pPr>
        <w:tabs>
          <w:tab w:val="left" w:pos="2160"/>
        </w:tabs>
        <w:autoSpaceDE w:val="0"/>
        <w:autoSpaceDN w:val="0"/>
        <w:adjustRightInd w:val="0"/>
        <w:ind w:left="1419" w:hanging="1419"/>
        <w:jc w:val="both"/>
        <w:rPr>
          <w:lang w:val="en-GB"/>
        </w:rPr>
      </w:pPr>
    </w:p>
    <w:p w14:paraId="7AA165D9" w14:textId="77777777" w:rsidR="0015731D" w:rsidRPr="004D369B" w:rsidRDefault="00107F7C" w:rsidP="00481B62">
      <w:pPr>
        <w:tabs>
          <w:tab w:val="left" w:pos="2160"/>
        </w:tabs>
        <w:autoSpaceDE w:val="0"/>
        <w:autoSpaceDN w:val="0"/>
        <w:adjustRightInd w:val="0"/>
        <w:ind w:left="1419" w:hanging="1419"/>
        <w:jc w:val="both"/>
        <w:rPr>
          <w:b/>
          <w:u w:val="single"/>
          <w:lang w:val="en-GB"/>
        </w:rPr>
      </w:pPr>
      <w:r w:rsidRPr="004D369B">
        <w:rPr>
          <w:lang w:val="en-GB"/>
        </w:rPr>
        <w:lastRenderedPageBreak/>
        <w:t>6.</w:t>
      </w:r>
      <w:r w:rsidR="00DE33B1" w:rsidRPr="004D369B">
        <w:rPr>
          <w:lang w:val="en-GB"/>
        </w:rPr>
        <w:t>6</w:t>
      </w:r>
      <w:r w:rsidRPr="004D369B">
        <w:rPr>
          <w:lang w:val="en-GB"/>
        </w:rPr>
        <w:t>.2</w:t>
      </w:r>
      <w:r w:rsidRPr="004D369B">
        <w:rPr>
          <w:lang w:val="en-GB"/>
        </w:rPr>
        <w:tab/>
      </w:r>
      <w:r w:rsidR="009A0B22" w:rsidRPr="004D369B">
        <w:rPr>
          <w:b/>
          <w:u w:val="single"/>
          <w:lang w:val="en-GB"/>
        </w:rPr>
        <w:t xml:space="preserve">Appointments </w:t>
      </w:r>
      <w:r w:rsidR="0015731D" w:rsidRPr="004D369B">
        <w:rPr>
          <w:b/>
          <w:u w:val="single"/>
          <w:lang w:val="en-GB"/>
        </w:rPr>
        <w:t>(Lecturer)</w:t>
      </w:r>
    </w:p>
    <w:p w14:paraId="1CCD3F07" w14:textId="77777777" w:rsidR="00107F7C" w:rsidRPr="004D369B" w:rsidRDefault="0015731D" w:rsidP="00481B62">
      <w:pPr>
        <w:tabs>
          <w:tab w:val="left" w:pos="2160"/>
        </w:tabs>
        <w:autoSpaceDE w:val="0"/>
        <w:autoSpaceDN w:val="0"/>
        <w:adjustRightInd w:val="0"/>
        <w:ind w:left="1419" w:hanging="1419"/>
        <w:jc w:val="both"/>
        <w:rPr>
          <w:lang w:val="en-GB"/>
        </w:rPr>
      </w:pPr>
      <w:r w:rsidRPr="004D369B">
        <w:rPr>
          <w:lang w:val="en-GB"/>
        </w:rPr>
        <w:t xml:space="preserve"> </w:t>
      </w:r>
    </w:p>
    <w:p w14:paraId="08F7B980" w14:textId="77777777" w:rsidR="00107F7C" w:rsidRDefault="00107F7C" w:rsidP="00481B62">
      <w:pPr>
        <w:tabs>
          <w:tab w:val="left" w:pos="2160"/>
        </w:tabs>
        <w:autoSpaceDE w:val="0"/>
        <w:autoSpaceDN w:val="0"/>
        <w:adjustRightInd w:val="0"/>
        <w:ind w:left="1419" w:hanging="1419"/>
        <w:jc w:val="both"/>
        <w:rPr>
          <w:lang w:val="en-GB"/>
        </w:rPr>
      </w:pPr>
      <w:r w:rsidRPr="004D369B">
        <w:rPr>
          <w:lang w:val="en-GB"/>
        </w:rPr>
        <w:tab/>
        <w:t xml:space="preserve">A </w:t>
      </w:r>
      <w:r w:rsidR="002B6784" w:rsidRPr="004D369B">
        <w:rPr>
          <w:lang w:val="en-GB"/>
        </w:rPr>
        <w:t>Full-Time</w:t>
      </w:r>
      <w:r w:rsidR="006D4915" w:rsidRPr="004D369B">
        <w:rPr>
          <w:lang w:val="en-GB"/>
        </w:rPr>
        <w:t xml:space="preserve"> </w:t>
      </w:r>
      <w:r w:rsidRPr="004D369B">
        <w:rPr>
          <w:lang w:val="en-GB"/>
        </w:rPr>
        <w:t xml:space="preserve">appointment at the rank of Lecturer shall not normally be continued for more than three years. </w:t>
      </w:r>
    </w:p>
    <w:p w14:paraId="229421B1" w14:textId="77777777" w:rsidR="005D57AC" w:rsidRPr="004D369B" w:rsidRDefault="005D57AC" w:rsidP="00481B62">
      <w:pPr>
        <w:tabs>
          <w:tab w:val="left" w:pos="2160"/>
        </w:tabs>
        <w:autoSpaceDE w:val="0"/>
        <w:autoSpaceDN w:val="0"/>
        <w:adjustRightInd w:val="0"/>
        <w:ind w:left="1419" w:hanging="1419"/>
        <w:jc w:val="both"/>
        <w:rPr>
          <w:lang w:val="en-GB"/>
        </w:rPr>
      </w:pPr>
    </w:p>
    <w:p w14:paraId="27DD5400"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6.</w:t>
      </w:r>
      <w:r w:rsidR="00DE33B1" w:rsidRPr="004D369B">
        <w:rPr>
          <w:lang w:val="en-GB"/>
        </w:rPr>
        <w:t>6</w:t>
      </w:r>
      <w:r w:rsidRPr="004D369B">
        <w:rPr>
          <w:lang w:val="en-GB"/>
        </w:rPr>
        <w:t>.3</w:t>
      </w:r>
      <w:r w:rsidRPr="004D369B">
        <w:rPr>
          <w:lang w:val="en-GB"/>
        </w:rPr>
        <w:tab/>
      </w:r>
      <w:r w:rsidRPr="004D369B">
        <w:rPr>
          <w:b/>
          <w:u w:val="single"/>
          <w:lang w:val="en-GB"/>
        </w:rPr>
        <w:t xml:space="preserve">Probationary </w:t>
      </w:r>
      <w:r w:rsidR="009A0B22" w:rsidRPr="004D369B">
        <w:rPr>
          <w:b/>
          <w:u w:val="single"/>
          <w:lang w:val="en-GB"/>
        </w:rPr>
        <w:t xml:space="preserve">Appointments </w:t>
      </w:r>
      <w:r w:rsidR="0015731D" w:rsidRPr="004D369B">
        <w:rPr>
          <w:b/>
          <w:u w:val="single"/>
          <w:lang w:val="en-GB"/>
        </w:rPr>
        <w:t>(Assistant Professor)</w:t>
      </w:r>
    </w:p>
    <w:p w14:paraId="70EC4F86"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r>
    </w:p>
    <w:p w14:paraId="34B3CB7B"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t xml:space="preserve">Appointments at the rank of Assistant Professor may, after the initial appointment period, be extended. An untenured appointment at the rank of Assistant Professor may not be extended beyond six years completed in that rank at the College. </w:t>
      </w:r>
    </w:p>
    <w:p w14:paraId="7091F4A3" w14:textId="77777777" w:rsidR="00107F7C" w:rsidRPr="004D369B" w:rsidRDefault="00107F7C" w:rsidP="00481B62">
      <w:pPr>
        <w:tabs>
          <w:tab w:val="left" w:pos="2160"/>
        </w:tabs>
        <w:autoSpaceDE w:val="0"/>
        <w:autoSpaceDN w:val="0"/>
        <w:adjustRightInd w:val="0"/>
        <w:ind w:left="1419" w:hanging="1419"/>
        <w:jc w:val="both"/>
        <w:rPr>
          <w:lang w:val="en-GB"/>
        </w:rPr>
      </w:pPr>
    </w:p>
    <w:p w14:paraId="2A6311F1" w14:textId="77777777" w:rsidR="00107F7C" w:rsidRPr="004D369B" w:rsidRDefault="00107F7C" w:rsidP="00481B62">
      <w:pPr>
        <w:tabs>
          <w:tab w:val="left" w:pos="2160"/>
        </w:tabs>
        <w:autoSpaceDE w:val="0"/>
        <w:autoSpaceDN w:val="0"/>
        <w:adjustRightInd w:val="0"/>
        <w:ind w:left="1419" w:hanging="1419"/>
        <w:jc w:val="both"/>
        <w:rPr>
          <w:b/>
          <w:lang w:val="en-GB"/>
        </w:rPr>
      </w:pPr>
      <w:r w:rsidRPr="004D369B">
        <w:rPr>
          <w:lang w:val="en-GB"/>
        </w:rPr>
        <w:t>6.</w:t>
      </w:r>
      <w:r w:rsidR="00DE33B1" w:rsidRPr="004D369B">
        <w:rPr>
          <w:lang w:val="en-GB"/>
        </w:rPr>
        <w:t>6</w:t>
      </w:r>
      <w:r w:rsidRPr="004D369B">
        <w:rPr>
          <w:lang w:val="en-GB"/>
        </w:rPr>
        <w:t>.4</w:t>
      </w:r>
      <w:r w:rsidRPr="004D369B">
        <w:rPr>
          <w:lang w:val="en-GB"/>
        </w:rPr>
        <w:tab/>
      </w:r>
      <w:r w:rsidRPr="004D369B">
        <w:rPr>
          <w:b/>
          <w:u w:val="single"/>
          <w:lang w:val="en-GB"/>
        </w:rPr>
        <w:t xml:space="preserve">Probationary </w:t>
      </w:r>
      <w:r w:rsidR="009A0B22" w:rsidRPr="004D369B">
        <w:rPr>
          <w:b/>
          <w:u w:val="single"/>
          <w:lang w:val="en-GB"/>
        </w:rPr>
        <w:t xml:space="preserve">Appointments </w:t>
      </w:r>
      <w:r w:rsidR="0015731D" w:rsidRPr="004D369B">
        <w:rPr>
          <w:b/>
          <w:u w:val="single"/>
          <w:lang w:val="en-GB"/>
        </w:rPr>
        <w:t>(Associate Professor)</w:t>
      </w:r>
    </w:p>
    <w:p w14:paraId="35B426CA" w14:textId="77777777" w:rsidR="00107F7C" w:rsidRPr="004D369B" w:rsidRDefault="00107F7C" w:rsidP="00481B62">
      <w:pPr>
        <w:tabs>
          <w:tab w:val="left" w:pos="2160"/>
        </w:tabs>
        <w:autoSpaceDE w:val="0"/>
        <w:autoSpaceDN w:val="0"/>
        <w:adjustRightInd w:val="0"/>
        <w:ind w:left="1419" w:hanging="1419"/>
        <w:jc w:val="both"/>
        <w:rPr>
          <w:b/>
          <w:lang w:val="en-GB"/>
        </w:rPr>
      </w:pPr>
    </w:p>
    <w:p w14:paraId="5B40DDDC"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t xml:space="preserve">A probationary appointment to the College at this rank may not extend beyond three years. </w:t>
      </w:r>
    </w:p>
    <w:p w14:paraId="628C2FE4" w14:textId="77777777" w:rsidR="00107F7C" w:rsidRPr="004D369B" w:rsidRDefault="00107F7C" w:rsidP="00481B62">
      <w:pPr>
        <w:tabs>
          <w:tab w:val="left" w:pos="2160"/>
        </w:tabs>
        <w:autoSpaceDE w:val="0"/>
        <w:autoSpaceDN w:val="0"/>
        <w:adjustRightInd w:val="0"/>
        <w:ind w:left="1419" w:hanging="1419"/>
        <w:jc w:val="both"/>
        <w:rPr>
          <w:lang w:val="en-GB"/>
        </w:rPr>
      </w:pPr>
    </w:p>
    <w:p w14:paraId="3716180B" w14:textId="77777777" w:rsidR="00107F7C" w:rsidRPr="004D369B" w:rsidRDefault="00107F7C" w:rsidP="00481B62">
      <w:pPr>
        <w:tabs>
          <w:tab w:val="left" w:pos="2160"/>
        </w:tabs>
        <w:autoSpaceDE w:val="0"/>
        <w:autoSpaceDN w:val="0"/>
        <w:adjustRightInd w:val="0"/>
        <w:ind w:left="1419" w:hanging="1419"/>
        <w:jc w:val="both"/>
        <w:rPr>
          <w:b/>
          <w:lang w:val="en-GB"/>
        </w:rPr>
      </w:pPr>
      <w:r w:rsidRPr="004D369B">
        <w:rPr>
          <w:lang w:val="en-GB"/>
        </w:rPr>
        <w:t>6.</w:t>
      </w:r>
      <w:r w:rsidR="00DE33B1" w:rsidRPr="004D369B">
        <w:rPr>
          <w:lang w:val="en-GB"/>
        </w:rPr>
        <w:t>6</w:t>
      </w:r>
      <w:r w:rsidRPr="004D369B">
        <w:rPr>
          <w:lang w:val="en-GB"/>
        </w:rPr>
        <w:t>.5</w:t>
      </w:r>
      <w:r w:rsidRPr="004D369B">
        <w:rPr>
          <w:lang w:val="en-GB"/>
        </w:rPr>
        <w:tab/>
      </w:r>
      <w:r w:rsidRPr="004D369B">
        <w:rPr>
          <w:b/>
          <w:u w:val="single"/>
          <w:lang w:val="en-GB"/>
        </w:rPr>
        <w:t xml:space="preserve">Probationary </w:t>
      </w:r>
      <w:r w:rsidR="009A0B22" w:rsidRPr="004D369B">
        <w:rPr>
          <w:b/>
          <w:u w:val="single"/>
          <w:lang w:val="en-GB"/>
        </w:rPr>
        <w:t xml:space="preserve">Appointments </w:t>
      </w:r>
      <w:r w:rsidRPr="004D369B">
        <w:rPr>
          <w:b/>
          <w:u w:val="single"/>
          <w:lang w:val="en-GB"/>
        </w:rPr>
        <w:t>(Profes</w:t>
      </w:r>
      <w:r w:rsidR="0015731D" w:rsidRPr="004D369B">
        <w:rPr>
          <w:b/>
          <w:u w:val="single"/>
          <w:lang w:val="en-GB"/>
        </w:rPr>
        <w:t>sor)</w:t>
      </w:r>
    </w:p>
    <w:p w14:paraId="65A52C25"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r>
    </w:p>
    <w:p w14:paraId="0C9B7298"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t xml:space="preserve">A probationary appointment to the College at this rank may not extend beyond two years. </w:t>
      </w:r>
    </w:p>
    <w:p w14:paraId="4287DAF4" w14:textId="77777777" w:rsidR="00F07A11" w:rsidRPr="004D369B" w:rsidRDefault="00F07A11" w:rsidP="00481B62">
      <w:pPr>
        <w:tabs>
          <w:tab w:val="left" w:pos="2160"/>
        </w:tabs>
        <w:autoSpaceDE w:val="0"/>
        <w:autoSpaceDN w:val="0"/>
        <w:adjustRightInd w:val="0"/>
        <w:ind w:left="1419" w:hanging="1419"/>
        <w:jc w:val="both"/>
        <w:rPr>
          <w:lang w:val="en-GB"/>
        </w:rPr>
      </w:pPr>
    </w:p>
    <w:p w14:paraId="70E7A325" w14:textId="77777777" w:rsidR="00C00BA2" w:rsidRPr="004D369B" w:rsidRDefault="00F07A11" w:rsidP="00481B62">
      <w:pPr>
        <w:tabs>
          <w:tab w:val="left" w:pos="2160"/>
        </w:tabs>
        <w:autoSpaceDE w:val="0"/>
        <w:autoSpaceDN w:val="0"/>
        <w:adjustRightInd w:val="0"/>
        <w:ind w:left="1419" w:hanging="1419"/>
        <w:jc w:val="both"/>
        <w:rPr>
          <w:b/>
          <w:lang w:val="en-GB"/>
        </w:rPr>
      </w:pPr>
      <w:r w:rsidRPr="004D369B">
        <w:rPr>
          <w:lang w:val="en-GB"/>
        </w:rPr>
        <w:t>6.</w:t>
      </w:r>
      <w:r w:rsidR="00DE33B1" w:rsidRPr="004D369B">
        <w:rPr>
          <w:lang w:val="en-GB"/>
        </w:rPr>
        <w:t>6</w:t>
      </w:r>
      <w:r w:rsidRPr="004D369B">
        <w:rPr>
          <w:lang w:val="en-GB"/>
        </w:rPr>
        <w:t>.6</w:t>
      </w:r>
      <w:r w:rsidRPr="004D369B">
        <w:rPr>
          <w:lang w:val="en-GB"/>
        </w:rPr>
        <w:tab/>
      </w:r>
      <w:r w:rsidRPr="004D369B">
        <w:rPr>
          <w:b/>
          <w:u w:val="single"/>
          <w:lang w:val="en-GB"/>
        </w:rPr>
        <w:t xml:space="preserve">Probationary </w:t>
      </w:r>
      <w:r w:rsidR="00DB7E7D" w:rsidRPr="004D369B">
        <w:rPr>
          <w:b/>
          <w:u w:val="single"/>
          <w:lang w:val="en-GB"/>
        </w:rPr>
        <w:t>Cross-Appointment</w:t>
      </w:r>
      <w:r w:rsidR="00C00BA2" w:rsidRPr="004D369B">
        <w:rPr>
          <w:b/>
          <w:u w:val="single"/>
          <w:lang w:val="en-GB"/>
        </w:rPr>
        <w:t>s:</w:t>
      </w:r>
    </w:p>
    <w:p w14:paraId="016AC0D9" w14:textId="77777777" w:rsidR="00924B65" w:rsidRPr="004D369B" w:rsidRDefault="00F07A11" w:rsidP="00481B62">
      <w:pPr>
        <w:tabs>
          <w:tab w:val="left" w:pos="2160"/>
        </w:tabs>
        <w:autoSpaceDE w:val="0"/>
        <w:autoSpaceDN w:val="0"/>
        <w:adjustRightInd w:val="0"/>
        <w:ind w:left="1419" w:hanging="1419"/>
        <w:jc w:val="both"/>
        <w:rPr>
          <w:lang w:val="en-GB"/>
        </w:rPr>
      </w:pPr>
      <w:r w:rsidRPr="004D369B">
        <w:rPr>
          <w:lang w:val="en-GB"/>
        </w:rPr>
        <w:tab/>
      </w:r>
    </w:p>
    <w:p w14:paraId="777508CA" w14:textId="77777777" w:rsidR="00720574" w:rsidRPr="004D369B" w:rsidRDefault="00924B65" w:rsidP="00720574">
      <w:pPr>
        <w:tabs>
          <w:tab w:val="left" w:pos="2160"/>
        </w:tabs>
        <w:autoSpaceDE w:val="0"/>
        <w:autoSpaceDN w:val="0"/>
        <w:adjustRightInd w:val="0"/>
        <w:ind w:left="1419" w:hanging="1419"/>
        <w:jc w:val="both"/>
        <w:rPr>
          <w:lang w:val="en-GB"/>
        </w:rPr>
      </w:pPr>
      <w:r w:rsidRPr="004D369B">
        <w:rPr>
          <w:lang w:val="en-GB"/>
        </w:rPr>
        <w:tab/>
      </w:r>
      <w:r w:rsidR="00F07A11" w:rsidRPr="004D369B">
        <w:rPr>
          <w:lang w:val="en-GB"/>
        </w:rPr>
        <w:t xml:space="preserve">The renewal of Probationary </w:t>
      </w:r>
      <w:r w:rsidR="00DB7E7D" w:rsidRPr="004D369B">
        <w:rPr>
          <w:lang w:val="en-GB"/>
        </w:rPr>
        <w:t xml:space="preserve">Cross-Appointment </w:t>
      </w:r>
      <w:r w:rsidR="00F07A11" w:rsidRPr="004D369B">
        <w:rPr>
          <w:lang w:val="en-GB"/>
        </w:rPr>
        <w:t xml:space="preserve">Contracts </w:t>
      </w:r>
      <w:r w:rsidR="007A49B9" w:rsidRPr="004D369B">
        <w:rPr>
          <w:lang w:val="en-GB"/>
        </w:rPr>
        <w:t>is</w:t>
      </w:r>
      <w:r w:rsidR="00F07A11" w:rsidRPr="004D369B">
        <w:rPr>
          <w:lang w:val="en-GB"/>
        </w:rPr>
        <w:t xml:space="preserve"> subject to the same conditions as the renewal of other Probationary </w:t>
      </w:r>
      <w:r w:rsidR="00C00BA2" w:rsidRPr="004D369B">
        <w:rPr>
          <w:lang w:val="en-GB"/>
        </w:rPr>
        <w:t xml:space="preserve">Appointments </w:t>
      </w:r>
      <w:r w:rsidR="00F07A11" w:rsidRPr="004D369B">
        <w:rPr>
          <w:lang w:val="en-GB"/>
        </w:rPr>
        <w:t xml:space="preserve">as concerns the time limits associated with the level of the appointment (i.e. Lecture, Assistant, Associate, or Professor). </w:t>
      </w:r>
    </w:p>
    <w:p w14:paraId="5FDF23EB" w14:textId="77777777" w:rsidR="007E273B" w:rsidRPr="004D369B" w:rsidRDefault="006B4379" w:rsidP="00720574">
      <w:pPr>
        <w:tabs>
          <w:tab w:val="left" w:pos="2160"/>
        </w:tabs>
        <w:autoSpaceDE w:val="0"/>
        <w:autoSpaceDN w:val="0"/>
        <w:adjustRightInd w:val="0"/>
        <w:ind w:left="1419" w:hanging="1419"/>
        <w:jc w:val="both"/>
        <w:rPr>
          <w:lang w:val="en-GB"/>
        </w:rPr>
      </w:pPr>
      <w:bookmarkStart w:id="119" w:name="_Toc337023648"/>
      <w:r w:rsidRPr="004D369B">
        <w:rPr>
          <w:lang w:val="en-GB"/>
        </w:rPr>
        <w:tab/>
      </w:r>
    </w:p>
    <w:p w14:paraId="0E71E164" w14:textId="77777777" w:rsidR="00840F05" w:rsidRDefault="00840F05" w:rsidP="000F1F3A">
      <w:pPr>
        <w:pStyle w:val="Heading2"/>
        <w:ind w:left="1419" w:hanging="1419"/>
        <w:rPr>
          <w:lang w:val="en-GB"/>
        </w:rPr>
      </w:pPr>
      <w:bookmarkStart w:id="120" w:name="_Toc52458210"/>
      <w:r w:rsidRPr="000F1F3A">
        <w:rPr>
          <w:b w:val="0"/>
          <w:u w:val="none"/>
          <w:lang w:val="en-GB"/>
        </w:rPr>
        <w:t>6.7</w:t>
      </w:r>
      <w:r w:rsidR="007E273B" w:rsidRPr="000F1F3A">
        <w:rPr>
          <w:b w:val="0"/>
          <w:u w:val="none"/>
          <w:lang w:val="en-GB"/>
        </w:rPr>
        <w:tab/>
      </w:r>
      <w:r>
        <w:rPr>
          <w:lang w:val="en-GB"/>
        </w:rPr>
        <w:t>Workload Assignments</w:t>
      </w:r>
      <w:bookmarkEnd w:id="120"/>
      <w:r>
        <w:rPr>
          <w:lang w:val="en-GB"/>
        </w:rPr>
        <w:t xml:space="preserve"> </w:t>
      </w:r>
      <w:bookmarkEnd w:id="119"/>
    </w:p>
    <w:p w14:paraId="41E065D6" w14:textId="77777777" w:rsidR="00840F05" w:rsidRDefault="00840F05" w:rsidP="005D57AC">
      <w:pPr>
        <w:tabs>
          <w:tab w:val="left" w:pos="2160"/>
        </w:tabs>
        <w:autoSpaceDE w:val="0"/>
        <w:autoSpaceDN w:val="0"/>
        <w:adjustRightInd w:val="0"/>
        <w:ind w:left="1419" w:hanging="1419"/>
        <w:jc w:val="both"/>
        <w:rPr>
          <w:lang w:val="en-GB"/>
        </w:rPr>
      </w:pPr>
    </w:p>
    <w:p w14:paraId="58AF9889" w14:textId="77777777" w:rsidR="009B0B7E" w:rsidRPr="004D369B" w:rsidRDefault="00840F05" w:rsidP="005D57AC">
      <w:pPr>
        <w:tabs>
          <w:tab w:val="left" w:pos="2160"/>
        </w:tabs>
        <w:autoSpaceDE w:val="0"/>
        <w:autoSpaceDN w:val="0"/>
        <w:adjustRightInd w:val="0"/>
        <w:ind w:left="1419" w:hanging="1419"/>
        <w:jc w:val="both"/>
        <w:rPr>
          <w:lang w:val="en-GB"/>
        </w:rPr>
      </w:pPr>
      <w:r>
        <w:rPr>
          <w:lang w:val="en-GB"/>
        </w:rPr>
        <w:tab/>
      </w:r>
      <w:r w:rsidR="006E225F" w:rsidRPr="004D369B">
        <w:rPr>
          <w:lang w:val="en-GB"/>
        </w:rPr>
        <w:t>By May 1</w:t>
      </w:r>
      <w:r w:rsidR="006E225F" w:rsidRPr="004D369B">
        <w:rPr>
          <w:vertAlign w:val="superscript"/>
          <w:lang w:val="en-GB"/>
        </w:rPr>
        <w:t>st</w:t>
      </w:r>
      <w:r w:rsidR="006E225F" w:rsidRPr="004D369B">
        <w:rPr>
          <w:lang w:val="en-GB"/>
        </w:rPr>
        <w:t xml:space="preserve"> of each year, workload </w:t>
      </w:r>
      <w:r w:rsidR="0031791C" w:rsidRPr="004D369B">
        <w:rPr>
          <w:lang w:val="en-GB"/>
        </w:rPr>
        <w:t>assignments for all sections will be offered by priority to Faculty Association members and the remaining sections will be offered to members of the CUPE bargaining unit in accordance with their CUPE agreement.</w:t>
      </w:r>
      <w:r w:rsidR="009B0B7E" w:rsidRPr="004D369B">
        <w:rPr>
          <w:lang w:val="en-GB"/>
        </w:rPr>
        <w:tab/>
      </w:r>
    </w:p>
    <w:p w14:paraId="637B98C8" w14:textId="77777777" w:rsidR="006C262B" w:rsidRPr="004D369B" w:rsidRDefault="006C262B" w:rsidP="003F629B">
      <w:pPr>
        <w:pStyle w:val="Heading2"/>
        <w:ind w:left="1440" w:hanging="1440"/>
        <w:rPr>
          <w:lang w:val="en-GB"/>
        </w:rPr>
      </w:pPr>
      <w:bookmarkStart w:id="121" w:name="_Toc337023649"/>
      <w:bookmarkStart w:id="122" w:name="_Toc52458211"/>
      <w:r w:rsidRPr="004D369B">
        <w:rPr>
          <w:rFonts w:cs="Times New Roman"/>
          <w:b w:val="0"/>
          <w:bCs w:val="0"/>
          <w:iCs w:val="0"/>
          <w:szCs w:val="24"/>
          <w:u w:val="none"/>
          <w:lang w:val="en-GB"/>
        </w:rPr>
        <w:t>6.</w:t>
      </w:r>
      <w:r w:rsidR="000F1F3A">
        <w:rPr>
          <w:rFonts w:cs="Times New Roman"/>
          <w:b w:val="0"/>
          <w:bCs w:val="0"/>
          <w:iCs w:val="0"/>
          <w:szCs w:val="24"/>
          <w:u w:val="none"/>
          <w:lang w:val="en-GB"/>
        </w:rPr>
        <w:t>8</w:t>
      </w:r>
      <w:r w:rsidRPr="004D369B">
        <w:rPr>
          <w:rFonts w:cs="Times New Roman"/>
          <w:b w:val="0"/>
          <w:bCs w:val="0"/>
          <w:iCs w:val="0"/>
          <w:szCs w:val="24"/>
          <w:u w:val="none"/>
          <w:lang w:val="en-GB"/>
        </w:rPr>
        <w:tab/>
      </w:r>
      <w:r w:rsidR="00DC5168" w:rsidRPr="004D369B">
        <w:rPr>
          <w:lang w:val="en-GB"/>
        </w:rPr>
        <w:t>Faculty</w:t>
      </w:r>
      <w:r w:rsidRPr="004D369B">
        <w:rPr>
          <w:lang w:val="en-GB"/>
        </w:rPr>
        <w:t xml:space="preserve"> Rights and Responsibilities within Departments Under Reduced </w:t>
      </w:r>
      <w:proofErr w:type="gramStart"/>
      <w:r w:rsidRPr="004D369B">
        <w:rPr>
          <w:lang w:val="en-GB"/>
        </w:rPr>
        <w:t>Work Load</w:t>
      </w:r>
      <w:proofErr w:type="gramEnd"/>
      <w:r w:rsidRPr="004D369B">
        <w:rPr>
          <w:lang w:val="en-GB"/>
        </w:rPr>
        <w:t xml:space="preserve"> Arrangements</w:t>
      </w:r>
      <w:bookmarkEnd w:id="121"/>
      <w:bookmarkEnd w:id="122"/>
    </w:p>
    <w:p w14:paraId="17A128C5" w14:textId="77777777" w:rsidR="006C262B" w:rsidRPr="004D369B" w:rsidRDefault="006C262B" w:rsidP="00481B62">
      <w:pPr>
        <w:tabs>
          <w:tab w:val="left" w:pos="2160"/>
        </w:tabs>
        <w:autoSpaceDE w:val="0"/>
        <w:autoSpaceDN w:val="0"/>
        <w:adjustRightInd w:val="0"/>
        <w:ind w:left="1419" w:hanging="1419"/>
        <w:jc w:val="both"/>
        <w:rPr>
          <w:u w:val="single"/>
          <w:lang w:val="en-GB"/>
        </w:rPr>
      </w:pPr>
    </w:p>
    <w:p w14:paraId="1CA5C790" w14:textId="77777777" w:rsidR="005D57AC" w:rsidRDefault="006C262B" w:rsidP="00481B62">
      <w:pPr>
        <w:tabs>
          <w:tab w:val="left" w:pos="2160"/>
        </w:tabs>
        <w:autoSpaceDE w:val="0"/>
        <w:autoSpaceDN w:val="0"/>
        <w:adjustRightInd w:val="0"/>
        <w:ind w:left="1419" w:hanging="1419"/>
        <w:jc w:val="both"/>
        <w:rPr>
          <w:lang w:val="en-GB"/>
        </w:rPr>
      </w:pPr>
      <w:r w:rsidRPr="004D369B">
        <w:rPr>
          <w:lang w:val="en-GB"/>
        </w:rPr>
        <w:tab/>
      </w:r>
      <w:r w:rsidR="006B3C64" w:rsidRPr="004D369B">
        <w:rPr>
          <w:lang w:val="en-GB"/>
        </w:rPr>
        <w:t xml:space="preserve">Full-Time </w:t>
      </w:r>
      <w:r w:rsidR="00DC5168" w:rsidRPr="004D369B">
        <w:rPr>
          <w:lang w:val="en-GB"/>
        </w:rPr>
        <w:t>Faculty</w:t>
      </w:r>
      <w:r w:rsidRPr="004D369B">
        <w:rPr>
          <w:lang w:val="en-GB"/>
        </w:rPr>
        <w:t xml:space="preserve"> members on reduced workload under </w:t>
      </w:r>
      <w:r w:rsidR="009747E7" w:rsidRPr="004D369B">
        <w:rPr>
          <w:lang w:val="en-GB"/>
        </w:rPr>
        <w:t xml:space="preserve">clauses </w:t>
      </w:r>
      <w:r w:rsidRPr="004D369B">
        <w:rPr>
          <w:lang w:val="en-GB"/>
        </w:rPr>
        <w:t>6.2.7, 6.3 or 6.4 retain all their rights and responsibilities as members of their department</w:t>
      </w:r>
      <w:r w:rsidR="00350C9D" w:rsidRPr="004D369B">
        <w:rPr>
          <w:lang w:val="en-GB"/>
        </w:rPr>
        <w:t xml:space="preserve">s </w:t>
      </w:r>
      <w:r w:rsidR="00245632" w:rsidRPr="004D369B">
        <w:rPr>
          <w:lang w:val="en-GB"/>
        </w:rPr>
        <w:t xml:space="preserve">with </w:t>
      </w:r>
      <w:r w:rsidR="00350C9D" w:rsidRPr="004D369B">
        <w:rPr>
          <w:lang w:val="en-GB"/>
        </w:rPr>
        <w:t>voice and vote in appointment, promotion and tenure decisions and election of chairs</w:t>
      </w:r>
      <w:r w:rsidR="00245632" w:rsidRPr="004D369B">
        <w:rPr>
          <w:lang w:val="en-GB"/>
        </w:rPr>
        <w:t xml:space="preserve"> determined in accordance with department/school constitutions.</w:t>
      </w:r>
      <w:r w:rsidR="00350C9D" w:rsidRPr="004D369B">
        <w:rPr>
          <w:lang w:val="en-GB"/>
        </w:rPr>
        <w:t xml:space="preserve"> </w:t>
      </w:r>
    </w:p>
    <w:p w14:paraId="1EE5A96B" w14:textId="77777777" w:rsidR="00107F7C" w:rsidRPr="004D369B" w:rsidRDefault="00A94428" w:rsidP="00481B62">
      <w:pPr>
        <w:tabs>
          <w:tab w:val="left" w:pos="2160"/>
        </w:tabs>
        <w:autoSpaceDE w:val="0"/>
        <w:autoSpaceDN w:val="0"/>
        <w:adjustRightInd w:val="0"/>
        <w:ind w:left="1419" w:hanging="1419"/>
        <w:jc w:val="both"/>
        <w:rPr>
          <w:lang w:val="en-GB"/>
        </w:rPr>
      </w:pPr>
      <w:r w:rsidRPr="004D369B">
        <w:rPr>
          <w:lang w:val="en-GB"/>
        </w:rPr>
        <w:tab/>
      </w:r>
    </w:p>
    <w:p w14:paraId="6BA139FF" w14:textId="77777777" w:rsidR="00107F7C" w:rsidRPr="004D369B" w:rsidRDefault="00107F7C" w:rsidP="00481B62">
      <w:pPr>
        <w:tabs>
          <w:tab w:val="left" w:pos="2160"/>
        </w:tabs>
        <w:autoSpaceDE w:val="0"/>
        <w:autoSpaceDN w:val="0"/>
        <w:adjustRightInd w:val="0"/>
        <w:ind w:left="1419" w:hanging="1419"/>
        <w:jc w:val="both"/>
        <w:outlineLvl w:val="0"/>
        <w:rPr>
          <w:smallCaps/>
          <w:lang w:val="en-GB"/>
        </w:rPr>
      </w:pPr>
      <w:bookmarkStart w:id="123" w:name="_Toc101147216"/>
      <w:bookmarkStart w:id="124" w:name="_Toc337023650"/>
      <w:bookmarkStart w:id="125" w:name="_Toc52458212"/>
      <w:r w:rsidRPr="004D369B">
        <w:rPr>
          <w:smallCaps/>
          <w:lang w:val="en-GB"/>
        </w:rPr>
        <w:lastRenderedPageBreak/>
        <w:t xml:space="preserve">7. </w:t>
      </w:r>
      <w:r w:rsidRPr="004D369B">
        <w:rPr>
          <w:smallCaps/>
          <w:lang w:val="en-GB"/>
        </w:rPr>
        <w:tab/>
      </w:r>
      <w:r w:rsidRPr="004D369B">
        <w:rPr>
          <w:rStyle w:val="Heading1Char"/>
        </w:rPr>
        <w:t xml:space="preserve">Granting of </w:t>
      </w:r>
      <w:r w:rsidR="001E223D" w:rsidRPr="004D369B">
        <w:rPr>
          <w:rStyle w:val="Heading1Char"/>
        </w:rPr>
        <w:t xml:space="preserve">Promotion and </w:t>
      </w:r>
      <w:r w:rsidRPr="004D369B">
        <w:rPr>
          <w:rStyle w:val="Heading1Char"/>
        </w:rPr>
        <w:t>Tenure</w:t>
      </w:r>
      <w:bookmarkEnd w:id="123"/>
      <w:r w:rsidRPr="004D369B">
        <w:rPr>
          <w:rStyle w:val="Heading1Char"/>
        </w:rPr>
        <w:t xml:space="preserve"> </w:t>
      </w:r>
      <w:r w:rsidR="006B3C64" w:rsidRPr="004D369B">
        <w:rPr>
          <w:rStyle w:val="Heading1Char"/>
        </w:rPr>
        <w:t xml:space="preserve">For Full-Time </w:t>
      </w:r>
      <w:r w:rsidR="00DC5168" w:rsidRPr="004D369B">
        <w:rPr>
          <w:rStyle w:val="Heading1Char"/>
        </w:rPr>
        <w:t>Faculty</w:t>
      </w:r>
      <w:bookmarkEnd w:id="124"/>
      <w:bookmarkEnd w:id="125"/>
    </w:p>
    <w:p w14:paraId="233ADA75" w14:textId="77777777" w:rsidR="00107F7C" w:rsidRPr="004D369B" w:rsidRDefault="00107F7C" w:rsidP="003F629B">
      <w:pPr>
        <w:pStyle w:val="Heading2"/>
        <w:rPr>
          <w:lang w:val="en-GB"/>
        </w:rPr>
      </w:pPr>
      <w:bookmarkStart w:id="126" w:name="_Toc101147217"/>
      <w:bookmarkStart w:id="127" w:name="_Toc337023651"/>
      <w:bookmarkStart w:id="128" w:name="_Toc52458213"/>
      <w:r w:rsidRPr="004D369B">
        <w:rPr>
          <w:rFonts w:cs="Times New Roman"/>
          <w:b w:val="0"/>
          <w:bCs w:val="0"/>
          <w:iCs w:val="0"/>
          <w:szCs w:val="24"/>
          <w:u w:val="none"/>
          <w:lang w:val="en-GB"/>
        </w:rPr>
        <w:t xml:space="preserve">7.1 </w:t>
      </w:r>
      <w:r w:rsidRPr="004D369B">
        <w:rPr>
          <w:rFonts w:cs="Times New Roman"/>
          <w:b w:val="0"/>
          <w:bCs w:val="0"/>
          <w:iCs w:val="0"/>
          <w:szCs w:val="24"/>
          <w:u w:val="none"/>
          <w:lang w:val="en-GB"/>
        </w:rPr>
        <w:tab/>
      </w:r>
      <w:r w:rsidRPr="004D369B">
        <w:rPr>
          <w:lang w:val="en-GB"/>
        </w:rPr>
        <w:t>Role of Principal</w:t>
      </w:r>
      <w:bookmarkEnd w:id="126"/>
      <w:bookmarkEnd w:id="127"/>
      <w:bookmarkEnd w:id="128"/>
    </w:p>
    <w:p w14:paraId="23DB86DC" w14:textId="77777777" w:rsidR="00107F7C" w:rsidRPr="004D369B" w:rsidRDefault="00107F7C" w:rsidP="00481B62">
      <w:pPr>
        <w:tabs>
          <w:tab w:val="left" w:pos="2160"/>
        </w:tabs>
        <w:autoSpaceDE w:val="0"/>
        <w:autoSpaceDN w:val="0"/>
        <w:adjustRightInd w:val="0"/>
        <w:ind w:left="1419" w:hanging="1419"/>
        <w:jc w:val="both"/>
        <w:rPr>
          <w:lang w:val="en-GB"/>
        </w:rPr>
      </w:pPr>
    </w:p>
    <w:p w14:paraId="37D15CEC"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r>
      <w:r w:rsidR="00CA4A83" w:rsidRPr="004D369B">
        <w:rPr>
          <w:lang w:val="en-GB"/>
        </w:rPr>
        <w:t>Promotion and t</w:t>
      </w:r>
      <w:r w:rsidRPr="004D369B">
        <w:rPr>
          <w:lang w:val="en-GB"/>
        </w:rPr>
        <w:t xml:space="preserve">enure (see </w:t>
      </w:r>
      <w:r w:rsidR="009747E7" w:rsidRPr="004D369B">
        <w:rPr>
          <w:lang w:val="en-GB"/>
        </w:rPr>
        <w:t xml:space="preserve">clause </w:t>
      </w:r>
      <w:r w:rsidRPr="004D369B">
        <w:rPr>
          <w:lang w:val="en-GB"/>
        </w:rPr>
        <w:t xml:space="preserve">6.2.3) </w:t>
      </w:r>
      <w:r w:rsidR="001A059B" w:rsidRPr="004D369B">
        <w:rPr>
          <w:lang w:val="en-GB"/>
        </w:rPr>
        <w:t>are</w:t>
      </w:r>
      <w:r w:rsidR="00195E3F" w:rsidRPr="004D369B">
        <w:rPr>
          <w:lang w:val="en-GB"/>
        </w:rPr>
        <w:t xml:space="preserve"> </w:t>
      </w:r>
      <w:r w:rsidRPr="004D369B">
        <w:rPr>
          <w:lang w:val="en-GB"/>
        </w:rPr>
        <w:t xml:space="preserve">granted by the Principal, as approved by the Board of Directors. The Principal writes to the </w:t>
      </w:r>
      <w:r w:rsidR="00DC5168" w:rsidRPr="004D369B">
        <w:rPr>
          <w:lang w:val="en-GB"/>
        </w:rPr>
        <w:t>Faculty</w:t>
      </w:r>
      <w:r w:rsidRPr="004D369B">
        <w:rPr>
          <w:lang w:val="en-GB"/>
        </w:rPr>
        <w:t xml:space="preserve"> Member conveying the terms of </w:t>
      </w:r>
      <w:r w:rsidR="00AF7610" w:rsidRPr="004D369B">
        <w:rPr>
          <w:lang w:val="en-GB"/>
        </w:rPr>
        <w:t>their</w:t>
      </w:r>
      <w:r w:rsidRPr="004D369B">
        <w:rPr>
          <w:lang w:val="en-GB"/>
        </w:rPr>
        <w:t xml:space="preserve"> new appointment. </w:t>
      </w:r>
    </w:p>
    <w:p w14:paraId="75E689A5" w14:textId="77777777" w:rsidR="00586E7F" w:rsidRPr="004D369B" w:rsidRDefault="00195E3F" w:rsidP="003F629B">
      <w:pPr>
        <w:pStyle w:val="Heading2"/>
        <w:rPr>
          <w:lang w:val="en-GB"/>
        </w:rPr>
      </w:pPr>
      <w:bookmarkStart w:id="129" w:name="_Toc101147218"/>
      <w:bookmarkStart w:id="130" w:name="_Toc337023652"/>
      <w:bookmarkStart w:id="131" w:name="_Toc52458214"/>
      <w:r w:rsidRPr="004D369B">
        <w:rPr>
          <w:rFonts w:cs="Times New Roman"/>
          <w:b w:val="0"/>
          <w:bCs w:val="0"/>
          <w:iCs w:val="0"/>
          <w:szCs w:val="24"/>
          <w:u w:val="none"/>
          <w:lang w:val="en-GB"/>
        </w:rPr>
        <w:t>7.2</w:t>
      </w:r>
      <w:r w:rsidRPr="004D369B">
        <w:rPr>
          <w:rFonts w:cs="Times New Roman"/>
          <w:b w:val="0"/>
          <w:bCs w:val="0"/>
          <w:iCs w:val="0"/>
          <w:szCs w:val="24"/>
          <w:u w:val="none"/>
          <w:lang w:val="en-GB"/>
        </w:rPr>
        <w:tab/>
      </w:r>
      <w:r w:rsidR="007A6F8E">
        <w:rPr>
          <w:lang w:val="en-GB"/>
        </w:rPr>
        <w:t>Eligibility for T</w:t>
      </w:r>
      <w:r w:rsidR="00811D3D" w:rsidRPr="004D369B">
        <w:rPr>
          <w:lang w:val="en-GB"/>
        </w:rPr>
        <w:t>enure</w:t>
      </w:r>
      <w:bookmarkEnd w:id="129"/>
      <w:bookmarkEnd w:id="130"/>
      <w:bookmarkEnd w:id="131"/>
      <w:r w:rsidR="00586E7F" w:rsidRPr="004D369B">
        <w:rPr>
          <w:lang w:val="en-GB"/>
        </w:rPr>
        <w:t xml:space="preserve"> </w:t>
      </w:r>
    </w:p>
    <w:p w14:paraId="283B7CD3" w14:textId="77777777" w:rsidR="00586E7F" w:rsidRPr="004D369B" w:rsidRDefault="00586E7F" w:rsidP="00481B62">
      <w:pPr>
        <w:tabs>
          <w:tab w:val="left" w:pos="2160"/>
        </w:tabs>
        <w:autoSpaceDE w:val="0"/>
        <w:autoSpaceDN w:val="0"/>
        <w:adjustRightInd w:val="0"/>
        <w:ind w:left="1419" w:hanging="1419"/>
        <w:jc w:val="both"/>
        <w:rPr>
          <w:lang w:val="en-GB"/>
        </w:rPr>
      </w:pPr>
      <w:r w:rsidRPr="004D369B">
        <w:rPr>
          <w:lang w:val="en-GB"/>
        </w:rPr>
        <w:tab/>
      </w:r>
    </w:p>
    <w:p w14:paraId="0D306420" w14:textId="77777777" w:rsidR="00107F7C" w:rsidRPr="004D369B" w:rsidRDefault="00586E7F" w:rsidP="00481B62">
      <w:pPr>
        <w:tabs>
          <w:tab w:val="left" w:pos="2160"/>
        </w:tabs>
        <w:autoSpaceDE w:val="0"/>
        <w:autoSpaceDN w:val="0"/>
        <w:adjustRightInd w:val="0"/>
        <w:ind w:left="1419" w:hanging="1419"/>
        <w:jc w:val="both"/>
        <w:rPr>
          <w:lang w:val="en-GB"/>
        </w:rPr>
      </w:pPr>
      <w:r w:rsidRPr="004D369B">
        <w:rPr>
          <w:lang w:val="en-GB"/>
        </w:rPr>
        <w:tab/>
      </w:r>
      <w:r w:rsidR="00126C96" w:rsidRPr="004D369B">
        <w:rPr>
          <w:lang w:val="en-GB"/>
        </w:rPr>
        <w:t xml:space="preserve">Unless exceptional circumstances relating to the criteria for </w:t>
      </w:r>
      <w:r w:rsidR="00D115F5" w:rsidRPr="004D369B">
        <w:rPr>
          <w:lang w:val="en-GB"/>
        </w:rPr>
        <w:t>granting tenure</w:t>
      </w:r>
      <w:r w:rsidR="00126C96" w:rsidRPr="004D369B">
        <w:rPr>
          <w:lang w:val="en-GB"/>
        </w:rPr>
        <w:t xml:space="preserve"> prevail in a particular case, the normal time in t</w:t>
      </w:r>
      <w:r w:rsidR="005605AD" w:rsidRPr="004D369B">
        <w:rPr>
          <w:lang w:val="en-GB"/>
        </w:rPr>
        <w:t xml:space="preserve">he rank of Assistant Professor </w:t>
      </w:r>
      <w:r w:rsidR="00F0763F" w:rsidRPr="004D369B">
        <w:rPr>
          <w:lang w:val="en-GB"/>
        </w:rPr>
        <w:t xml:space="preserve">to </w:t>
      </w:r>
      <w:r w:rsidR="00B17553" w:rsidRPr="004D369B">
        <w:rPr>
          <w:lang w:val="en-GB"/>
        </w:rPr>
        <w:t xml:space="preserve">be </w:t>
      </w:r>
      <w:r w:rsidR="00F0763F" w:rsidRPr="004D369B">
        <w:rPr>
          <w:lang w:val="en-GB"/>
        </w:rPr>
        <w:t xml:space="preserve">eligible for </w:t>
      </w:r>
      <w:r w:rsidR="00B17553" w:rsidRPr="004D369B">
        <w:rPr>
          <w:lang w:val="en-GB"/>
        </w:rPr>
        <w:t>being granted</w:t>
      </w:r>
      <w:r w:rsidR="005605AD" w:rsidRPr="004D369B">
        <w:rPr>
          <w:lang w:val="en-GB"/>
        </w:rPr>
        <w:t xml:space="preserve"> tenure</w:t>
      </w:r>
      <w:r w:rsidR="00126C96" w:rsidRPr="004D369B">
        <w:rPr>
          <w:lang w:val="en-GB"/>
        </w:rPr>
        <w:t xml:space="preserve"> </w:t>
      </w:r>
      <w:r w:rsidR="00F0763F" w:rsidRPr="004D369B">
        <w:rPr>
          <w:lang w:val="en-GB"/>
        </w:rPr>
        <w:t xml:space="preserve">is </w:t>
      </w:r>
      <w:r w:rsidR="00126C96" w:rsidRPr="004D369B">
        <w:rPr>
          <w:lang w:val="en-GB"/>
        </w:rPr>
        <w:t>five years</w:t>
      </w:r>
      <w:r w:rsidR="00162B7A" w:rsidRPr="004D369B">
        <w:rPr>
          <w:lang w:val="en-GB"/>
        </w:rPr>
        <w:t xml:space="preserve"> in rank</w:t>
      </w:r>
      <w:r w:rsidR="00D67ED6" w:rsidRPr="004D369B">
        <w:rPr>
          <w:lang w:val="en-GB"/>
        </w:rPr>
        <w:t xml:space="preserve">. </w:t>
      </w:r>
      <w:r w:rsidR="00126C96" w:rsidRPr="004D369B">
        <w:rPr>
          <w:lang w:val="en-GB"/>
        </w:rPr>
        <w:t>Time in rank alone shall not be a criterion for</w:t>
      </w:r>
      <w:r w:rsidR="007202B2" w:rsidRPr="004D369B">
        <w:rPr>
          <w:lang w:val="en-GB"/>
        </w:rPr>
        <w:t xml:space="preserve"> the granting of tenure</w:t>
      </w:r>
      <w:r w:rsidR="000075CD" w:rsidRPr="004D369B">
        <w:rPr>
          <w:lang w:val="en-GB"/>
        </w:rPr>
        <w:t>.</w:t>
      </w:r>
    </w:p>
    <w:p w14:paraId="147DDF51" w14:textId="77777777" w:rsidR="00107F7C" w:rsidRPr="004D369B" w:rsidRDefault="00107F7C" w:rsidP="003F629B">
      <w:pPr>
        <w:pStyle w:val="Heading2"/>
        <w:rPr>
          <w:lang w:val="en-GB"/>
        </w:rPr>
      </w:pPr>
      <w:bookmarkStart w:id="132" w:name="_Toc101147219"/>
      <w:bookmarkStart w:id="133" w:name="_Toc337023653"/>
      <w:bookmarkStart w:id="134" w:name="_Toc52458215"/>
      <w:r w:rsidRPr="004D369B">
        <w:rPr>
          <w:rFonts w:cs="Times New Roman"/>
          <w:b w:val="0"/>
          <w:bCs w:val="0"/>
          <w:iCs w:val="0"/>
          <w:szCs w:val="24"/>
          <w:u w:val="none"/>
          <w:lang w:val="en-GB"/>
        </w:rPr>
        <w:t>7.</w:t>
      </w:r>
      <w:r w:rsidR="002F274E" w:rsidRPr="004D369B">
        <w:rPr>
          <w:rFonts w:cs="Times New Roman"/>
          <w:b w:val="0"/>
          <w:bCs w:val="0"/>
          <w:iCs w:val="0"/>
          <w:szCs w:val="24"/>
          <w:u w:val="none"/>
          <w:lang w:val="en-GB"/>
        </w:rPr>
        <w:t>3</w:t>
      </w:r>
      <w:r w:rsidRPr="004D369B">
        <w:rPr>
          <w:rFonts w:cs="Times New Roman"/>
          <w:b w:val="0"/>
          <w:bCs w:val="0"/>
          <w:iCs w:val="0"/>
          <w:szCs w:val="24"/>
          <w:u w:val="none"/>
          <w:lang w:val="en-GB"/>
        </w:rPr>
        <w:t xml:space="preserve"> </w:t>
      </w:r>
      <w:r w:rsidRPr="004D369B">
        <w:rPr>
          <w:rFonts w:cs="Times New Roman"/>
          <w:b w:val="0"/>
          <w:bCs w:val="0"/>
          <w:iCs w:val="0"/>
          <w:szCs w:val="24"/>
          <w:u w:val="none"/>
          <w:lang w:val="en-GB"/>
        </w:rPr>
        <w:tab/>
      </w:r>
      <w:r w:rsidR="00586E7F" w:rsidRPr="004D369B">
        <w:rPr>
          <w:lang w:val="en-GB"/>
        </w:rPr>
        <w:t xml:space="preserve">Promotion to </w:t>
      </w:r>
      <w:r w:rsidR="00195E3F" w:rsidRPr="004D369B">
        <w:rPr>
          <w:lang w:val="en-GB"/>
        </w:rPr>
        <w:t>Assistant Professor</w:t>
      </w:r>
      <w:r w:rsidR="007A6F8E">
        <w:rPr>
          <w:lang w:val="en-GB"/>
        </w:rPr>
        <w:t xml:space="preserve"> with T</w:t>
      </w:r>
      <w:r w:rsidR="004D2A45" w:rsidRPr="004D369B">
        <w:rPr>
          <w:lang w:val="en-GB"/>
        </w:rPr>
        <w:t>enure</w:t>
      </w:r>
      <w:bookmarkEnd w:id="132"/>
      <w:bookmarkEnd w:id="133"/>
      <w:bookmarkEnd w:id="134"/>
    </w:p>
    <w:p w14:paraId="3BECE90A" w14:textId="77777777" w:rsidR="00107F7C" w:rsidRPr="004D369B" w:rsidRDefault="00107F7C" w:rsidP="00481B62">
      <w:pPr>
        <w:tabs>
          <w:tab w:val="left" w:pos="2160"/>
        </w:tabs>
        <w:autoSpaceDE w:val="0"/>
        <w:autoSpaceDN w:val="0"/>
        <w:adjustRightInd w:val="0"/>
        <w:ind w:left="1419" w:hanging="1419"/>
        <w:jc w:val="both"/>
        <w:rPr>
          <w:lang w:val="en-GB"/>
        </w:rPr>
      </w:pPr>
    </w:p>
    <w:p w14:paraId="0AB4EA78"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t xml:space="preserve">Under unusual circumstances an Assistant Professor may be granted an appointment with tenure, provided that </w:t>
      </w:r>
      <w:r w:rsidR="00DE36F2" w:rsidRPr="004D369B">
        <w:rPr>
          <w:lang w:val="en-GB"/>
        </w:rPr>
        <w:t>they</w:t>
      </w:r>
      <w:r w:rsidRPr="004D369B">
        <w:rPr>
          <w:lang w:val="en-GB"/>
        </w:rPr>
        <w:t xml:space="preserve"> ordinarily applies for such only in the final year of a probationary appointment and after having completed at least five years in that rank, three of which shall be at the College. </w:t>
      </w:r>
    </w:p>
    <w:p w14:paraId="5993BC28" w14:textId="77777777" w:rsidR="00107F7C" w:rsidRPr="004D369B" w:rsidRDefault="00107F7C" w:rsidP="003F629B">
      <w:pPr>
        <w:pStyle w:val="Heading2"/>
        <w:rPr>
          <w:lang w:val="en-GB"/>
        </w:rPr>
      </w:pPr>
      <w:bookmarkStart w:id="135" w:name="_Toc101147220"/>
      <w:bookmarkStart w:id="136" w:name="_Toc337023654"/>
      <w:bookmarkStart w:id="137" w:name="_Toc52458216"/>
      <w:r w:rsidRPr="004D369B">
        <w:rPr>
          <w:rFonts w:cs="Times New Roman"/>
          <w:b w:val="0"/>
          <w:bCs w:val="0"/>
          <w:iCs w:val="0"/>
          <w:szCs w:val="24"/>
          <w:u w:val="none"/>
          <w:lang w:val="en-GB"/>
        </w:rPr>
        <w:t>7.</w:t>
      </w:r>
      <w:r w:rsidR="002F274E" w:rsidRPr="004D369B">
        <w:rPr>
          <w:rFonts w:cs="Times New Roman"/>
          <w:b w:val="0"/>
          <w:bCs w:val="0"/>
          <w:iCs w:val="0"/>
          <w:szCs w:val="24"/>
          <w:u w:val="none"/>
          <w:lang w:val="en-GB"/>
        </w:rPr>
        <w:t>4</w:t>
      </w:r>
      <w:r w:rsidRPr="004D369B">
        <w:rPr>
          <w:rFonts w:cs="Times New Roman"/>
          <w:b w:val="0"/>
          <w:bCs w:val="0"/>
          <w:iCs w:val="0"/>
          <w:szCs w:val="24"/>
          <w:u w:val="none"/>
          <w:lang w:val="en-GB"/>
        </w:rPr>
        <w:t xml:space="preserve"> </w:t>
      </w:r>
      <w:r w:rsidRPr="004D369B">
        <w:rPr>
          <w:rFonts w:cs="Times New Roman"/>
          <w:b w:val="0"/>
          <w:bCs w:val="0"/>
          <w:iCs w:val="0"/>
          <w:szCs w:val="24"/>
          <w:u w:val="none"/>
          <w:lang w:val="en-GB"/>
        </w:rPr>
        <w:tab/>
      </w:r>
      <w:r w:rsidRPr="004D369B">
        <w:rPr>
          <w:lang w:val="en-GB"/>
        </w:rPr>
        <w:t>Promotion to Associate Professor</w:t>
      </w:r>
      <w:bookmarkEnd w:id="135"/>
      <w:bookmarkEnd w:id="136"/>
      <w:bookmarkEnd w:id="137"/>
    </w:p>
    <w:p w14:paraId="13A63E13" w14:textId="77777777" w:rsidR="00107F7C" w:rsidRPr="004D369B" w:rsidRDefault="00107F7C" w:rsidP="00481B62">
      <w:pPr>
        <w:tabs>
          <w:tab w:val="left" w:pos="2160"/>
        </w:tabs>
        <w:autoSpaceDE w:val="0"/>
        <w:autoSpaceDN w:val="0"/>
        <w:adjustRightInd w:val="0"/>
        <w:ind w:left="1419" w:hanging="1419"/>
        <w:jc w:val="both"/>
        <w:rPr>
          <w:lang w:val="en-GB"/>
        </w:rPr>
      </w:pPr>
    </w:p>
    <w:p w14:paraId="6BA815D3"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t xml:space="preserve">Promotion from within the College </w:t>
      </w:r>
      <w:r w:rsidR="00DC5168" w:rsidRPr="004D369B">
        <w:rPr>
          <w:lang w:val="en-GB"/>
        </w:rPr>
        <w:t>Faculty</w:t>
      </w:r>
      <w:r w:rsidRPr="004D369B">
        <w:rPr>
          <w:lang w:val="en-GB"/>
        </w:rPr>
        <w:t xml:space="preserve"> to the rank of Associate Professor normally entails the granting of tenure. If it does not, the appointee is notified by the Principal, in writing, of the conditions to be fulfilled for the granting of tenure, as recommended by the Committee on Promotions and Tenure and the </w:t>
      </w:r>
      <w:r w:rsidR="007A0708" w:rsidRPr="004D369B">
        <w:rPr>
          <w:lang w:val="en-GB"/>
        </w:rPr>
        <w:t>VPAD</w:t>
      </w:r>
      <w:r w:rsidRPr="004D369B">
        <w:rPr>
          <w:lang w:val="en-GB"/>
        </w:rPr>
        <w:t xml:space="preserve">. </w:t>
      </w:r>
    </w:p>
    <w:p w14:paraId="2A5A1EF6" w14:textId="77777777" w:rsidR="00107F7C" w:rsidRPr="004D369B" w:rsidRDefault="00107F7C" w:rsidP="003F629B">
      <w:pPr>
        <w:pStyle w:val="Heading2"/>
        <w:rPr>
          <w:lang w:val="en-GB"/>
        </w:rPr>
      </w:pPr>
      <w:bookmarkStart w:id="138" w:name="_Toc101147221"/>
      <w:bookmarkStart w:id="139" w:name="_Toc337023655"/>
      <w:bookmarkStart w:id="140" w:name="_Toc52458217"/>
      <w:r w:rsidRPr="004D369B">
        <w:rPr>
          <w:rFonts w:cs="Times New Roman"/>
          <w:b w:val="0"/>
          <w:bCs w:val="0"/>
          <w:iCs w:val="0"/>
          <w:szCs w:val="24"/>
          <w:u w:val="none"/>
          <w:lang w:val="en-GB"/>
        </w:rPr>
        <w:t>7.</w:t>
      </w:r>
      <w:r w:rsidR="002F274E" w:rsidRPr="004D369B">
        <w:rPr>
          <w:rFonts w:cs="Times New Roman"/>
          <w:b w:val="0"/>
          <w:bCs w:val="0"/>
          <w:iCs w:val="0"/>
          <w:szCs w:val="24"/>
          <w:u w:val="none"/>
          <w:lang w:val="en-GB"/>
        </w:rPr>
        <w:t>5</w:t>
      </w:r>
      <w:r w:rsidRPr="004D369B">
        <w:rPr>
          <w:rFonts w:cs="Times New Roman"/>
          <w:b w:val="0"/>
          <w:bCs w:val="0"/>
          <w:iCs w:val="0"/>
          <w:szCs w:val="24"/>
          <w:u w:val="none"/>
          <w:lang w:val="en-GB"/>
        </w:rPr>
        <w:t xml:space="preserve"> </w:t>
      </w:r>
      <w:r w:rsidRPr="004D369B">
        <w:rPr>
          <w:rFonts w:cs="Times New Roman"/>
          <w:b w:val="0"/>
          <w:bCs w:val="0"/>
          <w:iCs w:val="0"/>
          <w:szCs w:val="24"/>
          <w:u w:val="none"/>
          <w:lang w:val="en-GB"/>
        </w:rPr>
        <w:tab/>
      </w:r>
      <w:r w:rsidRPr="004D369B">
        <w:rPr>
          <w:lang w:val="en-GB"/>
        </w:rPr>
        <w:t>Promotion to Professor</w:t>
      </w:r>
      <w:bookmarkEnd w:id="138"/>
      <w:bookmarkEnd w:id="139"/>
      <w:bookmarkEnd w:id="140"/>
    </w:p>
    <w:p w14:paraId="5E629F01" w14:textId="77777777" w:rsidR="00107F7C" w:rsidRPr="004D369B" w:rsidRDefault="00107F7C" w:rsidP="00481B62">
      <w:pPr>
        <w:tabs>
          <w:tab w:val="left" w:pos="2160"/>
        </w:tabs>
        <w:autoSpaceDE w:val="0"/>
        <w:autoSpaceDN w:val="0"/>
        <w:adjustRightInd w:val="0"/>
        <w:ind w:left="1419" w:hanging="1419"/>
        <w:jc w:val="both"/>
        <w:rPr>
          <w:lang w:val="en-GB"/>
        </w:rPr>
      </w:pPr>
    </w:p>
    <w:p w14:paraId="087AC8D3"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t xml:space="preserve">Promotion from within the College </w:t>
      </w:r>
      <w:r w:rsidR="00DC5168" w:rsidRPr="004D369B">
        <w:rPr>
          <w:lang w:val="en-GB"/>
        </w:rPr>
        <w:t>Faculty</w:t>
      </w:r>
      <w:r w:rsidRPr="004D369B">
        <w:rPr>
          <w:lang w:val="en-GB"/>
        </w:rPr>
        <w:t xml:space="preserve"> to the rank of Professor conveys tenure. </w:t>
      </w:r>
    </w:p>
    <w:p w14:paraId="697709DC" w14:textId="77777777" w:rsidR="00107F7C" w:rsidRPr="004D369B" w:rsidRDefault="00107F7C" w:rsidP="003F629B">
      <w:pPr>
        <w:pStyle w:val="Heading2"/>
        <w:rPr>
          <w:lang w:val="en-GB"/>
        </w:rPr>
      </w:pPr>
      <w:bookmarkStart w:id="141" w:name="_Toc101147222"/>
      <w:bookmarkStart w:id="142" w:name="_Toc337023656"/>
      <w:bookmarkStart w:id="143" w:name="_Toc52458218"/>
      <w:r w:rsidRPr="004D369B">
        <w:rPr>
          <w:rFonts w:cs="Times New Roman"/>
          <w:b w:val="0"/>
          <w:bCs w:val="0"/>
          <w:iCs w:val="0"/>
          <w:szCs w:val="24"/>
          <w:u w:val="none"/>
          <w:lang w:val="en-GB"/>
        </w:rPr>
        <w:t>7.</w:t>
      </w:r>
      <w:r w:rsidR="002F274E" w:rsidRPr="004D369B">
        <w:rPr>
          <w:rFonts w:cs="Times New Roman"/>
          <w:b w:val="0"/>
          <w:bCs w:val="0"/>
          <w:iCs w:val="0"/>
          <w:szCs w:val="24"/>
          <w:u w:val="none"/>
          <w:lang w:val="en-GB"/>
        </w:rPr>
        <w:t>6</w:t>
      </w:r>
      <w:r w:rsidRPr="004D369B">
        <w:rPr>
          <w:rFonts w:cs="Times New Roman"/>
          <w:b w:val="0"/>
          <w:bCs w:val="0"/>
          <w:iCs w:val="0"/>
          <w:szCs w:val="24"/>
          <w:u w:val="none"/>
          <w:lang w:val="en-GB"/>
        </w:rPr>
        <w:t xml:space="preserve"> </w:t>
      </w:r>
      <w:r w:rsidRPr="004D369B">
        <w:rPr>
          <w:rFonts w:cs="Times New Roman"/>
          <w:b w:val="0"/>
          <w:bCs w:val="0"/>
          <w:iCs w:val="0"/>
          <w:szCs w:val="24"/>
          <w:u w:val="none"/>
          <w:lang w:val="en-GB"/>
        </w:rPr>
        <w:tab/>
      </w:r>
      <w:r w:rsidR="007A0708" w:rsidRPr="004D369B">
        <w:rPr>
          <w:lang w:val="en-GB"/>
        </w:rPr>
        <w:t>VPAD</w:t>
      </w:r>
      <w:r w:rsidR="004A61E7" w:rsidRPr="004D369B">
        <w:rPr>
          <w:lang w:val="en-GB"/>
        </w:rPr>
        <w:t>’</w:t>
      </w:r>
      <w:r w:rsidRPr="004D369B">
        <w:rPr>
          <w:lang w:val="en-GB"/>
        </w:rPr>
        <w:t>s Yearly Report to Tenure Track Members</w:t>
      </w:r>
      <w:bookmarkEnd w:id="141"/>
      <w:bookmarkEnd w:id="142"/>
      <w:bookmarkEnd w:id="143"/>
    </w:p>
    <w:p w14:paraId="16C23A81" w14:textId="77777777" w:rsidR="00107F7C" w:rsidRPr="004D369B" w:rsidRDefault="00107F7C" w:rsidP="00481B62">
      <w:pPr>
        <w:tabs>
          <w:tab w:val="left" w:pos="2160"/>
        </w:tabs>
        <w:autoSpaceDE w:val="0"/>
        <w:autoSpaceDN w:val="0"/>
        <w:adjustRightInd w:val="0"/>
        <w:ind w:left="1419" w:hanging="1419"/>
        <w:jc w:val="both"/>
        <w:rPr>
          <w:lang w:val="en-GB"/>
        </w:rPr>
      </w:pPr>
    </w:p>
    <w:p w14:paraId="344B2AD3" w14:textId="77777777" w:rsidR="00107F7C" w:rsidRDefault="00107F7C" w:rsidP="00481B62">
      <w:pPr>
        <w:tabs>
          <w:tab w:val="left" w:pos="2160"/>
        </w:tabs>
        <w:autoSpaceDE w:val="0"/>
        <w:autoSpaceDN w:val="0"/>
        <w:adjustRightInd w:val="0"/>
        <w:ind w:left="1419" w:hanging="1419"/>
        <w:jc w:val="both"/>
        <w:rPr>
          <w:lang w:val="en-GB"/>
        </w:rPr>
      </w:pPr>
      <w:r w:rsidRPr="004D369B">
        <w:rPr>
          <w:lang w:val="en-GB"/>
        </w:rPr>
        <w:tab/>
        <w:t xml:space="preserve">Each year, after consultation with the Department, the </w:t>
      </w:r>
      <w:r w:rsidR="007A0708" w:rsidRPr="004D369B">
        <w:rPr>
          <w:lang w:val="en-GB"/>
        </w:rPr>
        <w:t>VPAD</w:t>
      </w:r>
      <w:r w:rsidRPr="004D369B">
        <w:rPr>
          <w:lang w:val="en-GB"/>
        </w:rPr>
        <w:t xml:space="preserve"> shall write each probationer concerning </w:t>
      </w:r>
      <w:r w:rsidR="00AF7610" w:rsidRPr="004D369B">
        <w:rPr>
          <w:lang w:val="en-GB"/>
        </w:rPr>
        <w:t>their</w:t>
      </w:r>
      <w:r w:rsidRPr="004D369B">
        <w:rPr>
          <w:lang w:val="en-GB"/>
        </w:rPr>
        <w:t xml:space="preserve"> eligibility for the granting of tenure. A copy of this letter shall be forwarded to the Principal. </w:t>
      </w:r>
      <w:r w:rsidR="00DC5168" w:rsidRPr="004D369B">
        <w:rPr>
          <w:lang w:val="en-GB"/>
        </w:rPr>
        <w:t>Faculty</w:t>
      </w:r>
      <w:r w:rsidR="008F78EE" w:rsidRPr="004D369B">
        <w:rPr>
          <w:lang w:val="en-GB"/>
        </w:rPr>
        <w:t xml:space="preserve"> have the right to respond to the </w:t>
      </w:r>
      <w:r w:rsidR="00385B9F" w:rsidRPr="004D369B">
        <w:rPr>
          <w:lang w:val="en-GB"/>
        </w:rPr>
        <w:t>VPAD</w:t>
      </w:r>
      <w:r w:rsidR="008F78EE" w:rsidRPr="004D369B">
        <w:rPr>
          <w:lang w:val="en-GB"/>
        </w:rPr>
        <w:t xml:space="preserve">’s evaluation and </w:t>
      </w:r>
      <w:r w:rsidR="00AF7610" w:rsidRPr="004D369B">
        <w:rPr>
          <w:lang w:val="en-GB"/>
        </w:rPr>
        <w:t>their</w:t>
      </w:r>
      <w:r w:rsidR="008F78EE" w:rsidRPr="004D369B">
        <w:rPr>
          <w:lang w:val="en-GB"/>
        </w:rPr>
        <w:t xml:space="preserve"> response will be included in </w:t>
      </w:r>
      <w:r w:rsidR="00AF7610" w:rsidRPr="004D369B">
        <w:rPr>
          <w:lang w:val="en-GB"/>
        </w:rPr>
        <w:t>their</w:t>
      </w:r>
      <w:r w:rsidR="008F78EE" w:rsidRPr="004D369B">
        <w:rPr>
          <w:lang w:val="en-GB"/>
        </w:rPr>
        <w:t xml:space="preserve"> permanent employment file. </w:t>
      </w:r>
    </w:p>
    <w:p w14:paraId="42B6B0D3" w14:textId="77777777" w:rsidR="00903158" w:rsidRPr="004D369B" w:rsidRDefault="00903158" w:rsidP="00481B62">
      <w:pPr>
        <w:tabs>
          <w:tab w:val="left" w:pos="2160"/>
        </w:tabs>
        <w:autoSpaceDE w:val="0"/>
        <w:autoSpaceDN w:val="0"/>
        <w:adjustRightInd w:val="0"/>
        <w:ind w:left="1419" w:hanging="1419"/>
        <w:jc w:val="both"/>
        <w:rPr>
          <w:lang w:val="en-GB"/>
        </w:rPr>
      </w:pPr>
    </w:p>
    <w:p w14:paraId="75AA7620" w14:textId="77777777" w:rsidR="00107F7C" w:rsidRPr="004D369B" w:rsidRDefault="00107F7C" w:rsidP="003F629B">
      <w:pPr>
        <w:pStyle w:val="Heading2"/>
        <w:rPr>
          <w:lang w:val="en-GB"/>
        </w:rPr>
      </w:pPr>
      <w:bookmarkStart w:id="144" w:name="_Toc101147223"/>
      <w:bookmarkStart w:id="145" w:name="_Toc337023657"/>
      <w:bookmarkStart w:id="146" w:name="_Toc52458219"/>
      <w:r w:rsidRPr="004D369B">
        <w:rPr>
          <w:rFonts w:cs="Times New Roman"/>
          <w:b w:val="0"/>
          <w:bCs w:val="0"/>
          <w:iCs w:val="0"/>
          <w:szCs w:val="24"/>
          <w:u w:val="none"/>
          <w:lang w:val="en-GB"/>
        </w:rPr>
        <w:lastRenderedPageBreak/>
        <w:t>7.</w:t>
      </w:r>
      <w:r w:rsidR="002F274E" w:rsidRPr="004D369B">
        <w:rPr>
          <w:rFonts w:cs="Times New Roman"/>
          <w:b w:val="0"/>
          <w:bCs w:val="0"/>
          <w:iCs w:val="0"/>
          <w:szCs w:val="24"/>
          <w:u w:val="none"/>
          <w:lang w:val="en-GB"/>
        </w:rPr>
        <w:t>7</w:t>
      </w:r>
      <w:r w:rsidRPr="004D369B">
        <w:rPr>
          <w:rFonts w:cs="Times New Roman"/>
          <w:b w:val="0"/>
          <w:bCs w:val="0"/>
          <w:iCs w:val="0"/>
          <w:szCs w:val="24"/>
          <w:u w:val="none"/>
          <w:lang w:val="en-GB"/>
        </w:rPr>
        <w:tab/>
      </w:r>
      <w:r w:rsidRPr="004D369B">
        <w:rPr>
          <w:lang w:val="en-GB"/>
        </w:rPr>
        <w:t xml:space="preserve">Transfer of </w:t>
      </w:r>
      <w:r w:rsidR="00DC5168" w:rsidRPr="004D369B">
        <w:rPr>
          <w:lang w:val="en-GB"/>
        </w:rPr>
        <w:t>Faculty</w:t>
      </w:r>
      <w:r w:rsidRPr="004D369B">
        <w:rPr>
          <w:lang w:val="en-GB"/>
        </w:rPr>
        <w:t xml:space="preserve"> to Administrative Positions</w:t>
      </w:r>
      <w:bookmarkEnd w:id="144"/>
      <w:bookmarkEnd w:id="145"/>
      <w:bookmarkEnd w:id="146"/>
    </w:p>
    <w:p w14:paraId="2782A3E9"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r>
    </w:p>
    <w:p w14:paraId="59D6E5E7"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t xml:space="preserve">A </w:t>
      </w:r>
      <w:r w:rsidR="00DC5168" w:rsidRPr="004D369B">
        <w:rPr>
          <w:lang w:val="en-GB"/>
        </w:rPr>
        <w:t>Faculty</w:t>
      </w:r>
      <w:r w:rsidRPr="004D369B">
        <w:rPr>
          <w:lang w:val="en-GB"/>
        </w:rPr>
        <w:t xml:space="preserve"> Member electing to accept a </w:t>
      </w:r>
      <w:r w:rsidR="002B6784" w:rsidRPr="004D369B">
        <w:rPr>
          <w:lang w:val="en-GB"/>
        </w:rPr>
        <w:t>Full-Time</w:t>
      </w:r>
      <w:r w:rsidR="006D4915" w:rsidRPr="004D369B">
        <w:rPr>
          <w:lang w:val="en-GB"/>
        </w:rPr>
        <w:t xml:space="preserve"> </w:t>
      </w:r>
      <w:r w:rsidRPr="004D369B">
        <w:rPr>
          <w:lang w:val="en-GB"/>
        </w:rPr>
        <w:t xml:space="preserve">administrative staff position (i.e. a position that does not require an academic appointment) with the College will be permitted to retain tenure for a maximum of five years. Both </w:t>
      </w:r>
      <w:r w:rsidR="00DC5168" w:rsidRPr="004D369B">
        <w:rPr>
          <w:lang w:val="en-GB"/>
        </w:rPr>
        <w:t>Faculty</w:t>
      </w:r>
      <w:r w:rsidRPr="004D369B">
        <w:rPr>
          <w:lang w:val="en-GB"/>
        </w:rPr>
        <w:t xml:space="preserve"> status and tenure will be relinquished if the </w:t>
      </w:r>
      <w:r w:rsidR="00DC5168" w:rsidRPr="004D369B">
        <w:rPr>
          <w:lang w:val="en-GB"/>
        </w:rPr>
        <w:t>Faculty</w:t>
      </w:r>
      <w:r w:rsidRPr="004D369B">
        <w:rPr>
          <w:lang w:val="en-GB"/>
        </w:rPr>
        <w:t xml:space="preserve"> position is not resumed at the completion of a maximum of five years </w:t>
      </w:r>
      <w:r w:rsidR="004A3D5D" w:rsidRPr="004D369B">
        <w:rPr>
          <w:lang w:val="en-GB"/>
        </w:rPr>
        <w:t xml:space="preserve">in the administrative position. </w:t>
      </w:r>
      <w:r w:rsidRPr="004D369B">
        <w:rPr>
          <w:lang w:val="en-GB"/>
        </w:rPr>
        <w:t xml:space="preserve">During the period of administrative appointment, if the </w:t>
      </w:r>
      <w:r w:rsidR="00DC5168" w:rsidRPr="004D369B">
        <w:rPr>
          <w:lang w:val="en-GB"/>
        </w:rPr>
        <w:t>Faculty</w:t>
      </w:r>
      <w:r w:rsidRPr="004D369B">
        <w:rPr>
          <w:lang w:val="en-GB"/>
        </w:rPr>
        <w:t xml:space="preserve"> Member wishes to return to the former academic rank and position, written notice must be given to the Principal by December 1</w:t>
      </w:r>
      <w:r w:rsidR="0085462A" w:rsidRPr="004D369B">
        <w:rPr>
          <w:vertAlign w:val="superscript"/>
          <w:lang w:val="en-GB"/>
        </w:rPr>
        <w:t>st</w:t>
      </w:r>
      <w:r w:rsidRPr="004D369B">
        <w:rPr>
          <w:lang w:val="en-GB"/>
        </w:rPr>
        <w:t xml:space="preserve"> prior to a July 1</w:t>
      </w:r>
      <w:r w:rsidR="0085462A" w:rsidRPr="004D369B">
        <w:rPr>
          <w:vertAlign w:val="superscript"/>
          <w:lang w:val="en-GB"/>
        </w:rPr>
        <w:t>st</w:t>
      </w:r>
      <w:r w:rsidRPr="004D369B">
        <w:rPr>
          <w:lang w:val="en-GB"/>
        </w:rPr>
        <w:t xml:space="preserve"> return to </w:t>
      </w:r>
      <w:r w:rsidR="00DC5168" w:rsidRPr="004D369B">
        <w:rPr>
          <w:lang w:val="en-GB"/>
        </w:rPr>
        <w:t>Faculty</w:t>
      </w:r>
      <w:r w:rsidRPr="004D369B">
        <w:rPr>
          <w:lang w:val="en-GB"/>
        </w:rPr>
        <w:t xml:space="preserve"> responsibilities. </w:t>
      </w:r>
    </w:p>
    <w:p w14:paraId="243EBAF7" w14:textId="77777777" w:rsidR="00A52036" w:rsidRPr="004D369B" w:rsidRDefault="00A52036" w:rsidP="00481B62">
      <w:pPr>
        <w:tabs>
          <w:tab w:val="left" w:pos="2160"/>
        </w:tabs>
        <w:autoSpaceDE w:val="0"/>
        <w:autoSpaceDN w:val="0"/>
        <w:adjustRightInd w:val="0"/>
        <w:ind w:left="1419" w:hanging="1419"/>
        <w:jc w:val="both"/>
        <w:outlineLvl w:val="0"/>
        <w:rPr>
          <w:smallCaps/>
          <w:dstrike/>
          <w:lang w:val="en-GB"/>
        </w:rPr>
      </w:pPr>
    </w:p>
    <w:p w14:paraId="15976CBA" w14:textId="77777777" w:rsidR="00107F7C" w:rsidRPr="004D369B" w:rsidRDefault="00E52D1B" w:rsidP="00481B62">
      <w:pPr>
        <w:tabs>
          <w:tab w:val="left" w:pos="2160"/>
        </w:tabs>
        <w:autoSpaceDE w:val="0"/>
        <w:autoSpaceDN w:val="0"/>
        <w:adjustRightInd w:val="0"/>
        <w:ind w:left="1419" w:hanging="1419"/>
        <w:jc w:val="both"/>
        <w:outlineLvl w:val="0"/>
        <w:rPr>
          <w:b/>
          <w:smallCaps/>
          <w:sz w:val="28"/>
          <w:szCs w:val="28"/>
          <w:lang w:val="en-GB"/>
        </w:rPr>
      </w:pPr>
      <w:bookmarkStart w:id="147" w:name="_Toc101147224"/>
      <w:bookmarkStart w:id="148" w:name="_Toc337023658"/>
      <w:bookmarkStart w:id="149" w:name="_Toc52458220"/>
      <w:r w:rsidRPr="004D369B">
        <w:rPr>
          <w:smallCaps/>
          <w:lang w:val="en-GB"/>
        </w:rPr>
        <w:t>8.</w:t>
      </w:r>
      <w:r w:rsidR="00107F7C" w:rsidRPr="004D369B">
        <w:rPr>
          <w:smallCaps/>
          <w:lang w:val="en-GB"/>
        </w:rPr>
        <w:t xml:space="preserve"> </w:t>
      </w:r>
      <w:r w:rsidR="00107F7C" w:rsidRPr="004D369B">
        <w:rPr>
          <w:smallCaps/>
          <w:lang w:val="en-GB"/>
        </w:rPr>
        <w:tab/>
      </w:r>
      <w:r w:rsidR="00107F7C" w:rsidRPr="004D369B">
        <w:rPr>
          <w:rStyle w:val="Heading1Char"/>
        </w:rPr>
        <w:t>Criteria for Promotion and Tenure</w:t>
      </w:r>
      <w:bookmarkEnd w:id="147"/>
      <w:r w:rsidR="00107F7C" w:rsidRPr="004D369B">
        <w:rPr>
          <w:rStyle w:val="Heading1Char"/>
        </w:rPr>
        <w:t xml:space="preserve"> </w:t>
      </w:r>
      <w:r w:rsidR="006B3C64" w:rsidRPr="004D369B">
        <w:rPr>
          <w:rStyle w:val="Heading1Char"/>
        </w:rPr>
        <w:t xml:space="preserve">of Full-Time </w:t>
      </w:r>
      <w:r w:rsidR="00DC5168" w:rsidRPr="004D369B">
        <w:rPr>
          <w:rStyle w:val="Heading1Char"/>
        </w:rPr>
        <w:t>Faculty</w:t>
      </w:r>
      <w:bookmarkEnd w:id="148"/>
      <w:bookmarkEnd w:id="149"/>
    </w:p>
    <w:p w14:paraId="6D32CA9F" w14:textId="77777777" w:rsidR="00107F7C" w:rsidRPr="004D369B" w:rsidRDefault="00E52D1B" w:rsidP="003F629B">
      <w:pPr>
        <w:pStyle w:val="Heading2"/>
        <w:rPr>
          <w:lang w:val="en-GB"/>
        </w:rPr>
      </w:pPr>
      <w:bookmarkStart w:id="150" w:name="_Toc101147225"/>
      <w:bookmarkStart w:id="151" w:name="_Toc337023659"/>
      <w:bookmarkStart w:id="152" w:name="_Toc52458221"/>
      <w:r w:rsidRPr="004D369B">
        <w:rPr>
          <w:rFonts w:cs="Times New Roman"/>
          <w:b w:val="0"/>
          <w:bCs w:val="0"/>
          <w:iCs w:val="0"/>
          <w:szCs w:val="24"/>
          <w:u w:val="none"/>
          <w:lang w:val="en-GB"/>
        </w:rPr>
        <w:t>8.</w:t>
      </w:r>
      <w:r w:rsidR="00107F7C" w:rsidRPr="004D369B">
        <w:rPr>
          <w:rFonts w:cs="Times New Roman"/>
          <w:b w:val="0"/>
          <w:bCs w:val="0"/>
          <w:iCs w:val="0"/>
          <w:szCs w:val="24"/>
          <w:u w:val="none"/>
          <w:lang w:val="en-GB"/>
        </w:rPr>
        <w:t xml:space="preserve">1 </w:t>
      </w:r>
      <w:r w:rsidR="00107F7C" w:rsidRPr="004D369B">
        <w:rPr>
          <w:rFonts w:cs="Times New Roman"/>
          <w:b w:val="0"/>
          <w:bCs w:val="0"/>
          <w:iCs w:val="0"/>
          <w:szCs w:val="24"/>
          <w:u w:val="none"/>
          <w:lang w:val="en-GB"/>
        </w:rPr>
        <w:tab/>
      </w:r>
      <w:r w:rsidR="00107F7C" w:rsidRPr="004D369B">
        <w:rPr>
          <w:lang w:val="en-GB"/>
        </w:rPr>
        <w:t>Evaluation Criteria for Promotion and Tenure</w:t>
      </w:r>
      <w:bookmarkEnd w:id="150"/>
      <w:bookmarkEnd w:id="151"/>
      <w:bookmarkEnd w:id="152"/>
    </w:p>
    <w:p w14:paraId="509438A9" w14:textId="77777777" w:rsidR="00107F7C" w:rsidRPr="004D369B" w:rsidRDefault="00107F7C" w:rsidP="00481B62">
      <w:pPr>
        <w:tabs>
          <w:tab w:val="left" w:pos="2160"/>
        </w:tabs>
        <w:autoSpaceDE w:val="0"/>
        <w:autoSpaceDN w:val="0"/>
        <w:adjustRightInd w:val="0"/>
        <w:ind w:left="1419" w:hanging="1419"/>
        <w:jc w:val="both"/>
        <w:rPr>
          <w:lang w:val="en-GB"/>
        </w:rPr>
      </w:pPr>
    </w:p>
    <w:p w14:paraId="614E91D2"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r>
      <w:r w:rsidR="00DC5168" w:rsidRPr="004D369B">
        <w:rPr>
          <w:lang w:val="en-GB"/>
        </w:rPr>
        <w:t>Faculty</w:t>
      </w:r>
      <w:r w:rsidRPr="004D369B">
        <w:rPr>
          <w:lang w:val="en-GB"/>
        </w:rPr>
        <w:t xml:space="preserve"> will be evaluated according to the following criteria:</w:t>
      </w:r>
    </w:p>
    <w:p w14:paraId="1E3D0ABF" w14:textId="77777777" w:rsidR="007202B2" w:rsidRPr="004D369B" w:rsidRDefault="007202B2" w:rsidP="007202B2">
      <w:pPr>
        <w:tabs>
          <w:tab w:val="left" w:pos="1890"/>
        </w:tabs>
        <w:autoSpaceDE w:val="0"/>
        <w:autoSpaceDN w:val="0"/>
        <w:adjustRightInd w:val="0"/>
        <w:jc w:val="both"/>
        <w:rPr>
          <w:lang w:val="en-GB"/>
        </w:rPr>
      </w:pPr>
    </w:p>
    <w:p w14:paraId="26D1F29E" w14:textId="77777777" w:rsidR="00107F7C" w:rsidRPr="004D369B" w:rsidRDefault="007202B2" w:rsidP="007202B2">
      <w:pPr>
        <w:tabs>
          <w:tab w:val="left" w:pos="2160"/>
        </w:tabs>
        <w:autoSpaceDE w:val="0"/>
        <w:autoSpaceDN w:val="0"/>
        <w:adjustRightInd w:val="0"/>
        <w:ind w:left="1419" w:hanging="1419"/>
        <w:jc w:val="both"/>
        <w:rPr>
          <w:lang w:val="en-GB"/>
        </w:rPr>
      </w:pPr>
      <w:r w:rsidRPr="004D369B">
        <w:rPr>
          <w:lang w:val="en-GB"/>
        </w:rPr>
        <w:t>8.1.1</w:t>
      </w:r>
      <w:r w:rsidR="00107F7C" w:rsidRPr="004D369B">
        <w:rPr>
          <w:bCs/>
          <w:lang w:val="en-GB"/>
        </w:rPr>
        <w:t xml:space="preserve"> </w:t>
      </w:r>
      <w:r w:rsidRPr="004D369B">
        <w:rPr>
          <w:bCs/>
          <w:lang w:val="en-GB"/>
        </w:rPr>
        <w:tab/>
      </w:r>
      <w:r w:rsidR="00107F7C" w:rsidRPr="004D369B">
        <w:rPr>
          <w:bCs/>
          <w:lang w:val="en-GB"/>
        </w:rPr>
        <w:t>Academic qualifications and experience. Experience and achievement</w:t>
      </w:r>
      <w:r w:rsidR="00107F7C" w:rsidRPr="004D369B">
        <w:rPr>
          <w:lang w:val="en-GB"/>
        </w:rPr>
        <w:t xml:space="preserve"> in another univer</w:t>
      </w:r>
      <w:r w:rsidRPr="004D369B">
        <w:rPr>
          <w:lang w:val="en-GB"/>
        </w:rPr>
        <w:t>sity will be taken into account.</w:t>
      </w:r>
    </w:p>
    <w:p w14:paraId="5F5557D6" w14:textId="77777777" w:rsidR="007202B2" w:rsidRPr="004D369B" w:rsidRDefault="007202B2" w:rsidP="007202B2">
      <w:pPr>
        <w:tabs>
          <w:tab w:val="left" w:pos="2160"/>
        </w:tabs>
        <w:autoSpaceDE w:val="0"/>
        <w:autoSpaceDN w:val="0"/>
        <w:adjustRightInd w:val="0"/>
        <w:ind w:left="1419" w:hanging="1419"/>
        <w:jc w:val="both"/>
        <w:rPr>
          <w:lang w:val="en-GB"/>
        </w:rPr>
      </w:pPr>
    </w:p>
    <w:p w14:paraId="68178EAC" w14:textId="77777777" w:rsidR="00107F7C" w:rsidRPr="004D369B" w:rsidRDefault="007202B2" w:rsidP="006C7D42">
      <w:pPr>
        <w:tabs>
          <w:tab w:val="left" w:pos="2160"/>
        </w:tabs>
        <w:autoSpaceDE w:val="0"/>
        <w:autoSpaceDN w:val="0"/>
        <w:adjustRightInd w:val="0"/>
        <w:ind w:left="1419" w:hanging="1419"/>
        <w:jc w:val="both"/>
        <w:rPr>
          <w:lang w:val="en-GB"/>
        </w:rPr>
      </w:pPr>
      <w:r w:rsidRPr="004D369B">
        <w:rPr>
          <w:lang w:val="en-GB"/>
        </w:rPr>
        <w:t>8.1.2.1</w:t>
      </w:r>
      <w:r w:rsidRPr="004D369B">
        <w:rPr>
          <w:lang w:val="en-GB"/>
        </w:rPr>
        <w:tab/>
        <w:t>A</w:t>
      </w:r>
      <w:r w:rsidR="00107F7C" w:rsidRPr="004D369B">
        <w:rPr>
          <w:lang w:val="en-GB"/>
        </w:rPr>
        <w:t>bility in teaching</w:t>
      </w:r>
      <w:r w:rsidR="006C7D42" w:rsidRPr="004D369B">
        <w:rPr>
          <w:lang w:val="en-GB"/>
        </w:rPr>
        <w:t>:</w:t>
      </w:r>
      <w:r w:rsidR="00107F7C" w:rsidRPr="004D369B">
        <w:rPr>
          <w:lang w:val="en-GB"/>
        </w:rPr>
        <w:t xml:space="preserve"> </w:t>
      </w:r>
      <w:r w:rsidR="006C7D42" w:rsidRPr="004D369B">
        <w:rPr>
          <w:lang w:val="en-GB"/>
        </w:rPr>
        <w:t>t</w:t>
      </w:r>
      <w:r w:rsidR="00107F7C" w:rsidRPr="004D369B">
        <w:rPr>
          <w:lang w:val="en-GB"/>
        </w:rPr>
        <w:t>his involves competence and effectiveness in teaching</w:t>
      </w:r>
      <w:r w:rsidR="00334488" w:rsidRPr="004D369B">
        <w:rPr>
          <w:lang w:val="en-GB"/>
        </w:rPr>
        <w:t xml:space="preserve"> </w:t>
      </w:r>
      <w:r w:rsidR="00107F7C" w:rsidRPr="004D369B">
        <w:rPr>
          <w:lang w:val="en-GB"/>
        </w:rPr>
        <w:t>and supervision of student work</w:t>
      </w:r>
      <w:r w:rsidR="00A279DF" w:rsidRPr="004D369B">
        <w:rPr>
          <w:lang w:val="en-GB"/>
        </w:rPr>
        <w:t xml:space="preserve">, </w:t>
      </w:r>
      <w:r w:rsidR="00334488" w:rsidRPr="004D369B">
        <w:rPr>
          <w:lang w:val="en-GB"/>
        </w:rPr>
        <w:t xml:space="preserve">but </w:t>
      </w:r>
      <w:r w:rsidR="00541995" w:rsidRPr="004D369B">
        <w:rPr>
          <w:lang w:val="en-GB"/>
        </w:rPr>
        <w:t>may</w:t>
      </w:r>
      <w:r w:rsidR="00334488" w:rsidRPr="004D369B">
        <w:rPr>
          <w:lang w:val="en-GB"/>
        </w:rPr>
        <w:t xml:space="preserve"> also include such contributions as program development </w:t>
      </w:r>
      <w:r w:rsidR="00A279DF" w:rsidRPr="004D369B">
        <w:rPr>
          <w:lang w:val="en-GB"/>
        </w:rPr>
        <w:t xml:space="preserve">and </w:t>
      </w:r>
      <w:r w:rsidR="00002E0E" w:rsidRPr="004D369B">
        <w:rPr>
          <w:lang w:val="en-GB"/>
        </w:rPr>
        <w:t xml:space="preserve">the </w:t>
      </w:r>
      <w:r w:rsidR="00A279DF" w:rsidRPr="004D369B">
        <w:rPr>
          <w:lang w:val="en-GB"/>
        </w:rPr>
        <w:t>supervision</w:t>
      </w:r>
      <w:r w:rsidR="00002E0E" w:rsidRPr="004D369B">
        <w:rPr>
          <w:lang w:val="en-GB"/>
        </w:rPr>
        <w:t xml:space="preserve"> of theses or independent research projects where applicable. </w:t>
      </w:r>
    </w:p>
    <w:p w14:paraId="6AC945D5" w14:textId="77777777" w:rsidR="007202B2" w:rsidRPr="004D369B" w:rsidRDefault="007202B2" w:rsidP="007202B2">
      <w:pPr>
        <w:tabs>
          <w:tab w:val="left" w:pos="1890"/>
        </w:tabs>
        <w:autoSpaceDE w:val="0"/>
        <w:autoSpaceDN w:val="0"/>
        <w:adjustRightInd w:val="0"/>
        <w:ind w:left="1890" w:hanging="450"/>
        <w:jc w:val="both"/>
        <w:rPr>
          <w:lang w:val="en-GB"/>
        </w:rPr>
      </w:pPr>
    </w:p>
    <w:p w14:paraId="4688E50E" w14:textId="77777777" w:rsidR="00C259D5" w:rsidRPr="004D369B" w:rsidRDefault="007202B2" w:rsidP="007202B2">
      <w:pPr>
        <w:tabs>
          <w:tab w:val="left" w:pos="2160"/>
        </w:tabs>
        <w:autoSpaceDE w:val="0"/>
        <w:autoSpaceDN w:val="0"/>
        <w:adjustRightInd w:val="0"/>
        <w:ind w:left="1419" w:hanging="1419"/>
        <w:jc w:val="both"/>
        <w:rPr>
          <w:bCs/>
          <w:lang w:val="en-GB"/>
        </w:rPr>
      </w:pPr>
      <w:r w:rsidRPr="004D369B">
        <w:rPr>
          <w:lang w:val="en-GB"/>
        </w:rPr>
        <w:t>8.1.2.2</w:t>
      </w:r>
      <w:r w:rsidRPr="004D369B">
        <w:rPr>
          <w:lang w:val="en-GB"/>
        </w:rPr>
        <w:tab/>
      </w:r>
      <w:r w:rsidRPr="004D369B">
        <w:rPr>
          <w:bCs/>
          <w:lang w:val="en-GB"/>
        </w:rPr>
        <w:t>For the purpose of promotion and tenure review</w:t>
      </w:r>
      <w:r w:rsidR="009B0B7E" w:rsidRPr="004D369B">
        <w:rPr>
          <w:bCs/>
          <w:lang w:val="en-GB"/>
        </w:rPr>
        <w:t>,</w:t>
      </w:r>
      <w:r w:rsidRPr="004D369B">
        <w:rPr>
          <w:bCs/>
          <w:lang w:val="en-GB"/>
        </w:rPr>
        <w:t xml:space="preserve"> teaching should be evaluated according to the following criteria: </w:t>
      </w:r>
    </w:p>
    <w:p w14:paraId="0CC81A7D" w14:textId="77777777" w:rsidR="00C259D5" w:rsidRPr="004D369B" w:rsidRDefault="00C259D5" w:rsidP="007202B2">
      <w:pPr>
        <w:tabs>
          <w:tab w:val="left" w:pos="2160"/>
        </w:tabs>
        <w:autoSpaceDE w:val="0"/>
        <w:autoSpaceDN w:val="0"/>
        <w:adjustRightInd w:val="0"/>
        <w:ind w:left="1419" w:hanging="1419"/>
        <w:jc w:val="both"/>
        <w:rPr>
          <w:bCs/>
          <w:lang w:val="en-GB"/>
        </w:rPr>
      </w:pPr>
    </w:p>
    <w:p w14:paraId="73ACDD10" w14:textId="77777777" w:rsidR="00C259D5" w:rsidRPr="004D369B" w:rsidRDefault="00C259D5" w:rsidP="007202B2">
      <w:pPr>
        <w:tabs>
          <w:tab w:val="left" w:pos="2160"/>
        </w:tabs>
        <w:autoSpaceDE w:val="0"/>
        <w:autoSpaceDN w:val="0"/>
        <w:adjustRightInd w:val="0"/>
        <w:ind w:left="1419" w:hanging="1419"/>
        <w:jc w:val="both"/>
        <w:rPr>
          <w:bCs/>
          <w:lang w:val="en-GB"/>
        </w:rPr>
      </w:pPr>
      <w:r w:rsidRPr="004D369B">
        <w:rPr>
          <w:bCs/>
          <w:lang w:val="en-GB"/>
        </w:rPr>
        <w:tab/>
        <w:t>(</w:t>
      </w:r>
      <w:r w:rsidR="007202B2" w:rsidRPr="004D369B">
        <w:rPr>
          <w:bCs/>
          <w:lang w:val="en-GB"/>
        </w:rPr>
        <w:t xml:space="preserve">a) </w:t>
      </w:r>
      <w:r w:rsidR="00A324A1" w:rsidRPr="004D369B">
        <w:rPr>
          <w:bCs/>
          <w:lang w:val="en-GB"/>
        </w:rPr>
        <w:t xml:space="preserve"> </w:t>
      </w:r>
      <w:r w:rsidR="007202B2" w:rsidRPr="004D369B">
        <w:rPr>
          <w:bCs/>
          <w:lang w:val="en-GB"/>
        </w:rPr>
        <w:t xml:space="preserve">student </w:t>
      </w:r>
      <w:proofErr w:type="gramStart"/>
      <w:r w:rsidR="007202B2" w:rsidRPr="004D369B">
        <w:rPr>
          <w:bCs/>
          <w:lang w:val="en-GB"/>
        </w:rPr>
        <w:t>evaluations;</w:t>
      </w:r>
      <w:proofErr w:type="gramEnd"/>
      <w:r w:rsidR="007202B2" w:rsidRPr="004D369B">
        <w:rPr>
          <w:bCs/>
          <w:lang w:val="en-GB"/>
        </w:rPr>
        <w:t xml:space="preserve"> </w:t>
      </w:r>
    </w:p>
    <w:p w14:paraId="49A99CBB" w14:textId="77777777" w:rsidR="00C259D5" w:rsidRPr="004D369B" w:rsidRDefault="00C259D5" w:rsidP="007202B2">
      <w:pPr>
        <w:tabs>
          <w:tab w:val="left" w:pos="2160"/>
        </w:tabs>
        <w:autoSpaceDE w:val="0"/>
        <w:autoSpaceDN w:val="0"/>
        <w:adjustRightInd w:val="0"/>
        <w:ind w:left="1419" w:hanging="1419"/>
        <w:jc w:val="both"/>
        <w:rPr>
          <w:bCs/>
          <w:lang w:val="en-GB"/>
        </w:rPr>
      </w:pPr>
    </w:p>
    <w:p w14:paraId="0AEE9DC2" w14:textId="77777777" w:rsidR="00C259D5" w:rsidRPr="004D369B" w:rsidRDefault="00C259D5" w:rsidP="007202B2">
      <w:pPr>
        <w:tabs>
          <w:tab w:val="left" w:pos="2160"/>
        </w:tabs>
        <w:autoSpaceDE w:val="0"/>
        <w:autoSpaceDN w:val="0"/>
        <w:adjustRightInd w:val="0"/>
        <w:ind w:left="1419" w:hanging="1419"/>
        <w:jc w:val="both"/>
        <w:rPr>
          <w:bCs/>
          <w:lang w:val="en-GB"/>
        </w:rPr>
      </w:pPr>
      <w:r w:rsidRPr="004D369B">
        <w:rPr>
          <w:bCs/>
          <w:lang w:val="en-GB"/>
        </w:rPr>
        <w:tab/>
        <w:t>(</w:t>
      </w:r>
      <w:r w:rsidR="007202B2" w:rsidRPr="004D369B">
        <w:rPr>
          <w:bCs/>
          <w:lang w:val="en-GB"/>
        </w:rPr>
        <w:t xml:space="preserve">b) </w:t>
      </w:r>
      <w:r w:rsidR="00A324A1" w:rsidRPr="004D369B">
        <w:rPr>
          <w:bCs/>
          <w:lang w:val="en-GB"/>
        </w:rPr>
        <w:t xml:space="preserve"> </w:t>
      </w:r>
      <w:r w:rsidR="007202B2" w:rsidRPr="004D369B">
        <w:rPr>
          <w:bCs/>
          <w:lang w:val="en-GB"/>
        </w:rPr>
        <w:t xml:space="preserve">course development; </w:t>
      </w:r>
      <w:r w:rsidR="00A324A1" w:rsidRPr="004D369B">
        <w:rPr>
          <w:bCs/>
          <w:lang w:val="en-GB"/>
        </w:rPr>
        <w:t>and</w:t>
      </w:r>
    </w:p>
    <w:p w14:paraId="7F26DD8F" w14:textId="77777777" w:rsidR="00C259D5" w:rsidRPr="004D369B" w:rsidRDefault="00C259D5" w:rsidP="007202B2">
      <w:pPr>
        <w:tabs>
          <w:tab w:val="left" w:pos="2160"/>
        </w:tabs>
        <w:autoSpaceDE w:val="0"/>
        <w:autoSpaceDN w:val="0"/>
        <w:adjustRightInd w:val="0"/>
        <w:ind w:left="1419" w:hanging="1419"/>
        <w:jc w:val="both"/>
        <w:rPr>
          <w:bCs/>
          <w:lang w:val="en-GB"/>
        </w:rPr>
      </w:pPr>
    </w:p>
    <w:p w14:paraId="110EBF19" w14:textId="77777777" w:rsidR="007202B2" w:rsidRPr="004D369B" w:rsidRDefault="00C259D5" w:rsidP="007202B2">
      <w:pPr>
        <w:tabs>
          <w:tab w:val="left" w:pos="2160"/>
        </w:tabs>
        <w:autoSpaceDE w:val="0"/>
        <w:autoSpaceDN w:val="0"/>
        <w:adjustRightInd w:val="0"/>
        <w:ind w:left="1419" w:hanging="1419"/>
        <w:jc w:val="both"/>
        <w:rPr>
          <w:bCs/>
          <w:lang w:val="en-GB"/>
        </w:rPr>
      </w:pPr>
      <w:r w:rsidRPr="004D369B">
        <w:rPr>
          <w:bCs/>
          <w:lang w:val="en-GB"/>
        </w:rPr>
        <w:tab/>
        <w:t>(</w:t>
      </w:r>
      <w:r w:rsidR="007202B2" w:rsidRPr="004D369B">
        <w:rPr>
          <w:bCs/>
          <w:lang w:val="en-GB"/>
        </w:rPr>
        <w:t xml:space="preserve">c) </w:t>
      </w:r>
      <w:r w:rsidR="007202B2" w:rsidRPr="004D369B">
        <w:rPr>
          <w:lang w:val="en-GB"/>
        </w:rPr>
        <w:t>the supervision of theses or independent research projects where applicable</w:t>
      </w:r>
      <w:r w:rsidR="007202B2" w:rsidRPr="004D369B">
        <w:rPr>
          <w:bCs/>
          <w:lang w:val="en-GB"/>
        </w:rPr>
        <w:t>.</w:t>
      </w:r>
    </w:p>
    <w:p w14:paraId="7DC5D734" w14:textId="77777777" w:rsidR="007202B2" w:rsidRPr="004D369B" w:rsidRDefault="007202B2" w:rsidP="007202B2">
      <w:pPr>
        <w:tabs>
          <w:tab w:val="left" w:pos="2160"/>
        </w:tabs>
        <w:autoSpaceDE w:val="0"/>
        <w:autoSpaceDN w:val="0"/>
        <w:adjustRightInd w:val="0"/>
        <w:ind w:left="1419" w:hanging="1419"/>
        <w:jc w:val="both"/>
        <w:rPr>
          <w:bCs/>
          <w:lang w:val="en-GB"/>
        </w:rPr>
      </w:pPr>
    </w:p>
    <w:p w14:paraId="29DDDDC7" w14:textId="77777777" w:rsidR="007202B2" w:rsidRPr="004D369B" w:rsidRDefault="007202B2" w:rsidP="007202B2">
      <w:pPr>
        <w:tabs>
          <w:tab w:val="left" w:pos="2160"/>
        </w:tabs>
        <w:autoSpaceDE w:val="0"/>
        <w:autoSpaceDN w:val="0"/>
        <w:adjustRightInd w:val="0"/>
        <w:ind w:left="1419" w:hanging="1419"/>
        <w:jc w:val="both"/>
        <w:rPr>
          <w:bCs/>
          <w:lang w:val="en-GB"/>
        </w:rPr>
      </w:pPr>
      <w:r w:rsidRPr="004D369B">
        <w:rPr>
          <w:lang w:val="en-GB"/>
        </w:rPr>
        <w:t>8.1.2.3</w:t>
      </w:r>
      <w:r w:rsidRPr="004D369B">
        <w:rPr>
          <w:bCs/>
          <w:lang w:val="en-GB"/>
        </w:rPr>
        <w:tab/>
        <w:t xml:space="preserve">The </w:t>
      </w:r>
      <w:r w:rsidR="00DC5168" w:rsidRPr="004D369B">
        <w:rPr>
          <w:bCs/>
          <w:lang w:val="en-GB"/>
        </w:rPr>
        <w:t>Faculty</w:t>
      </w:r>
      <w:r w:rsidRPr="004D369B">
        <w:rPr>
          <w:bCs/>
          <w:lang w:val="en-GB"/>
        </w:rPr>
        <w:t xml:space="preserve"> Member or </w:t>
      </w:r>
      <w:r w:rsidR="007A0708" w:rsidRPr="004D369B">
        <w:rPr>
          <w:bCs/>
          <w:lang w:val="en-GB"/>
        </w:rPr>
        <w:t>VPAD</w:t>
      </w:r>
      <w:r w:rsidRPr="004D369B">
        <w:rPr>
          <w:bCs/>
          <w:lang w:val="en-GB"/>
        </w:rPr>
        <w:t xml:space="preserve"> may request an external appraisal of teaching ability. The </w:t>
      </w:r>
      <w:r w:rsidR="00DC5168" w:rsidRPr="004D369B">
        <w:rPr>
          <w:bCs/>
          <w:lang w:val="en-GB"/>
        </w:rPr>
        <w:t>Faculty</w:t>
      </w:r>
      <w:r w:rsidRPr="004D369B">
        <w:rPr>
          <w:bCs/>
          <w:lang w:val="en-GB"/>
        </w:rPr>
        <w:t xml:space="preserve"> Member may also submit as part of their dossier a statement addressing their teaching evaluations. </w:t>
      </w:r>
    </w:p>
    <w:p w14:paraId="3F91E6BF" w14:textId="77777777" w:rsidR="007202B2" w:rsidRPr="004D369B" w:rsidRDefault="007202B2" w:rsidP="007202B2">
      <w:pPr>
        <w:tabs>
          <w:tab w:val="left" w:pos="2160"/>
        </w:tabs>
        <w:autoSpaceDE w:val="0"/>
        <w:autoSpaceDN w:val="0"/>
        <w:adjustRightInd w:val="0"/>
        <w:ind w:left="1419" w:hanging="1419"/>
        <w:jc w:val="both"/>
        <w:rPr>
          <w:bCs/>
          <w:lang w:val="en-GB"/>
        </w:rPr>
      </w:pPr>
    </w:p>
    <w:p w14:paraId="5B4E03DA" w14:textId="77777777" w:rsidR="007202B2" w:rsidRPr="004D369B" w:rsidRDefault="007202B2" w:rsidP="007202B2">
      <w:pPr>
        <w:tabs>
          <w:tab w:val="left" w:pos="2160"/>
        </w:tabs>
        <w:autoSpaceDE w:val="0"/>
        <w:autoSpaceDN w:val="0"/>
        <w:adjustRightInd w:val="0"/>
        <w:ind w:left="1419" w:hanging="1419"/>
        <w:jc w:val="both"/>
        <w:rPr>
          <w:bCs/>
          <w:lang w:val="en-GB"/>
        </w:rPr>
      </w:pPr>
      <w:r w:rsidRPr="004D369B">
        <w:rPr>
          <w:lang w:val="en-GB"/>
        </w:rPr>
        <w:t>8.1.2.4</w:t>
      </w:r>
      <w:r w:rsidRPr="004D369B">
        <w:rPr>
          <w:bCs/>
          <w:lang w:val="en-GB"/>
        </w:rPr>
        <w:tab/>
        <w:t xml:space="preserve">It is the charge of </w:t>
      </w:r>
      <w:r w:rsidR="00DC5168" w:rsidRPr="004D369B">
        <w:rPr>
          <w:bCs/>
          <w:lang w:val="en-GB"/>
        </w:rPr>
        <w:t>Faculty</w:t>
      </w:r>
      <w:r w:rsidRPr="004D369B">
        <w:rPr>
          <w:bCs/>
          <w:lang w:val="en-GB"/>
        </w:rPr>
        <w:t xml:space="preserve"> Council to create the student evaluation form and ensure that student evaluations are made available to Promotion and Tenure Review committees and students. </w:t>
      </w:r>
    </w:p>
    <w:p w14:paraId="5AF6B38F" w14:textId="77777777" w:rsidR="007202B2" w:rsidRPr="004D369B" w:rsidRDefault="007202B2" w:rsidP="007202B2">
      <w:pPr>
        <w:tabs>
          <w:tab w:val="left" w:pos="2160"/>
        </w:tabs>
        <w:autoSpaceDE w:val="0"/>
        <w:autoSpaceDN w:val="0"/>
        <w:adjustRightInd w:val="0"/>
        <w:ind w:left="1419" w:hanging="1419"/>
        <w:jc w:val="both"/>
        <w:rPr>
          <w:lang w:val="en-GB"/>
        </w:rPr>
      </w:pPr>
      <w:r w:rsidRPr="004D369B">
        <w:rPr>
          <w:bCs/>
          <w:lang w:val="en-GB"/>
        </w:rPr>
        <w:tab/>
      </w:r>
    </w:p>
    <w:p w14:paraId="45536E55" w14:textId="77777777" w:rsidR="007202B2" w:rsidRPr="004D369B" w:rsidRDefault="007202B2" w:rsidP="007202B2">
      <w:pPr>
        <w:tabs>
          <w:tab w:val="left" w:pos="2160"/>
        </w:tabs>
        <w:autoSpaceDE w:val="0"/>
        <w:autoSpaceDN w:val="0"/>
        <w:adjustRightInd w:val="0"/>
        <w:ind w:left="1419" w:hanging="1419"/>
        <w:jc w:val="both"/>
        <w:rPr>
          <w:lang w:val="en-GB"/>
        </w:rPr>
      </w:pPr>
      <w:r w:rsidRPr="004D369B">
        <w:rPr>
          <w:lang w:val="en-GB"/>
        </w:rPr>
        <w:lastRenderedPageBreak/>
        <w:t>8.1.2.5</w:t>
      </w:r>
      <w:r w:rsidRPr="004D369B">
        <w:rPr>
          <w:lang w:val="en-GB"/>
        </w:rPr>
        <w:tab/>
        <w:t xml:space="preserve">All </w:t>
      </w:r>
      <w:r w:rsidR="00DC5168" w:rsidRPr="004D369B">
        <w:rPr>
          <w:lang w:val="en-GB"/>
        </w:rPr>
        <w:t>Faculty</w:t>
      </w:r>
      <w:r w:rsidRPr="004D369B">
        <w:rPr>
          <w:lang w:val="en-GB"/>
        </w:rPr>
        <w:t xml:space="preserve"> are expected to meet the teaching evaluation requirements established by </w:t>
      </w:r>
      <w:r w:rsidR="00DC5168" w:rsidRPr="004D369B">
        <w:rPr>
          <w:lang w:val="en-GB"/>
        </w:rPr>
        <w:t>Faculty</w:t>
      </w:r>
      <w:r w:rsidRPr="004D369B">
        <w:rPr>
          <w:lang w:val="en-GB"/>
        </w:rPr>
        <w:t xml:space="preserve"> Council. </w:t>
      </w:r>
    </w:p>
    <w:p w14:paraId="2CBC969C" w14:textId="77777777" w:rsidR="007202B2" w:rsidRPr="004D369B" w:rsidRDefault="007202B2" w:rsidP="007202B2">
      <w:pPr>
        <w:tabs>
          <w:tab w:val="left" w:pos="2160"/>
        </w:tabs>
        <w:autoSpaceDE w:val="0"/>
        <w:autoSpaceDN w:val="0"/>
        <w:adjustRightInd w:val="0"/>
        <w:ind w:left="1419" w:hanging="1419"/>
        <w:jc w:val="both"/>
        <w:rPr>
          <w:lang w:val="en-GB"/>
        </w:rPr>
      </w:pPr>
      <w:r w:rsidRPr="004D369B">
        <w:rPr>
          <w:lang w:val="en-GB"/>
        </w:rPr>
        <w:tab/>
      </w:r>
    </w:p>
    <w:p w14:paraId="59EAAF71" w14:textId="77777777" w:rsidR="00107F7C" w:rsidRPr="004D369B" w:rsidRDefault="007202B2" w:rsidP="007202B2">
      <w:pPr>
        <w:tabs>
          <w:tab w:val="left" w:pos="2160"/>
        </w:tabs>
        <w:autoSpaceDE w:val="0"/>
        <w:autoSpaceDN w:val="0"/>
        <w:adjustRightInd w:val="0"/>
        <w:ind w:left="1419" w:hanging="1419"/>
        <w:jc w:val="both"/>
        <w:rPr>
          <w:lang w:val="en-GB"/>
        </w:rPr>
      </w:pPr>
      <w:r w:rsidRPr="004D369B">
        <w:rPr>
          <w:lang w:val="en-GB"/>
        </w:rPr>
        <w:t xml:space="preserve">8.1.3 </w:t>
      </w:r>
      <w:r w:rsidR="001D6744" w:rsidRPr="004D369B">
        <w:rPr>
          <w:bCs/>
          <w:lang w:val="en-GB"/>
        </w:rPr>
        <w:tab/>
      </w:r>
      <w:r w:rsidR="00107F7C" w:rsidRPr="004D369B">
        <w:rPr>
          <w:lang w:val="en-GB"/>
        </w:rPr>
        <w:t xml:space="preserve">Ability in scholarship and research. In evaluating research, efforts shall be made to assess quality and to take into account originality and creativity as well as industry. External appraisal may be sought. In terms of this clause, </w:t>
      </w:r>
      <w:r w:rsidR="00107F7C" w:rsidRPr="004D369B">
        <w:rPr>
          <w:bCs/>
          <w:lang w:val="en-GB"/>
        </w:rPr>
        <w:t>promotion</w:t>
      </w:r>
      <w:r w:rsidR="00107F7C" w:rsidRPr="004D369B">
        <w:rPr>
          <w:lang w:val="en-GB"/>
        </w:rPr>
        <w:t xml:space="preserve"> to the rank of </w:t>
      </w:r>
      <w:r w:rsidR="00A67126" w:rsidRPr="004D369B">
        <w:rPr>
          <w:lang w:val="en-GB"/>
        </w:rPr>
        <w:t>A</w:t>
      </w:r>
      <w:r w:rsidR="00107F7C" w:rsidRPr="004D369B">
        <w:rPr>
          <w:lang w:val="en-GB"/>
        </w:rPr>
        <w:t xml:space="preserve">ssociate </w:t>
      </w:r>
      <w:r w:rsidR="00A67126" w:rsidRPr="004D369B">
        <w:rPr>
          <w:lang w:val="en-GB"/>
        </w:rPr>
        <w:t>P</w:t>
      </w:r>
      <w:r w:rsidR="00107F7C" w:rsidRPr="004D369B">
        <w:rPr>
          <w:lang w:val="en-GB"/>
        </w:rPr>
        <w:t xml:space="preserve">rofessor requires demonstrated achievement in terms of research and publications; </w:t>
      </w:r>
      <w:r w:rsidR="00107F7C" w:rsidRPr="004D369B">
        <w:rPr>
          <w:bCs/>
          <w:lang w:val="en-GB"/>
        </w:rPr>
        <w:t>promotion</w:t>
      </w:r>
      <w:r w:rsidR="00107F7C" w:rsidRPr="004D369B">
        <w:rPr>
          <w:lang w:val="en-GB"/>
        </w:rPr>
        <w:t xml:space="preserve"> to the rank of Professor normally requires sustained evidence of research and publications; provided that</w:t>
      </w:r>
      <w:r w:rsidR="00B92C13" w:rsidRPr="004D369B">
        <w:rPr>
          <w:lang w:val="en-GB"/>
        </w:rPr>
        <w:t>,</w:t>
      </w:r>
      <w:r w:rsidR="00107F7C" w:rsidRPr="004D369B">
        <w:rPr>
          <w:lang w:val="en-GB"/>
        </w:rPr>
        <w:t xml:space="preserve"> in both cases clauses </w:t>
      </w:r>
      <w:r w:rsidR="00F87D0B" w:rsidRPr="004D369B">
        <w:rPr>
          <w:lang w:val="en-GB"/>
        </w:rPr>
        <w:t>6</w:t>
      </w:r>
      <w:r w:rsidR="00107F7C" w:rsidRPr="004D369B">
        <w:rPr>
          <w:lang w:val="en-GB"/>
        </w:rPr>
        <w:t xml:space="preserve">.2, </w:t>
      </w:r>
      <w:r w:rsidR="00F87D0B" w:rsidRPr="004D369B">
        <w:rPr>
          <w:lang w:val="en-GB"/>
        </w:rPr>
        <w:t>7</w:t>
      </w:r>
      <w:r w:rsidR="00107F7C" w:rsidRPr="004D369B">
        <w:rPr>
          <w:lang w:val="en-GB"/>
        </w:rPr>
        <w:t xml:space="preserve">.2 </w:t>
      </w:r>
      <w:r w:rsidR="009747E7" w:rsidRPr="004D369B">
        <w:rPr>
          <w:lang w:val="en-GB"/>
        </w:rPr>
        <w:t xml:space="preserve">and </w:t>
      </w:r>
      <w:r w:rsidR="00F87D0B" w:rsidRPr="004D369B">
        <w:rPr>
          <w:lang w:val="en-GB"/>
        </w:rPr>
        <w:t>9</w:t>
      </w:r>
      <w:r w:rsidR="00107F7C" w:rsidRPr="004D369B">
        <w:rPr>
          <w:lang w:val="en-GB"/>
        </w:rPr>
        <w:t>.3.4 are taken into account.</w:t>
      </w:r>
    </w:p>
    <w:p w14:paraId="1B597AEA" w14:textId="77777777" w:rsidR="00107F7C" w:rsidRPr="004D369B" w:rsidRDefault="00107F7C" w:rsidP="00481B62">
      <w:pPr>
        <w:tabs>
          <w:tab w:val="left" w:pos="2160"/>
        </w:tabs>
        <w:autoSpaceDE w:val="0"/>
        <w:autoSpaceDN w:val="0"/>
        <w:adjustRightInd w:val="0"/>
        <w:ind w:left="1419" w:hanging="1419"/>
        <w:jc w:val="both"/>
        <w:rPr>
          <w:lang w:val="en-GB"/>
        </w:rPr>
      </w:pPr>
    </w:p>
    <w:p w14:paraId="52CD15F5" w14:textId="77777777" w:rsidR="00107F7C" w:rsidRPr="004D369B" w:rsidRDefault="007202B2" w:rsidP="007202B2">
      <w:pPr>
        <w:tabs>
          <w:tab w:val="left" w:pos="2160"/>
        </w:tabs>
        <w:autoSpaceDE w:val="0"/>
        <w:autoSpaceDN w:val="0"/>
        <w:adjustRightInd w:val="0"/>
        <w:ind w:left="1419" w:hanging="1419"/>
        <w:jc w:val="both"/>
        <w:rPr>
          <w:lang w:val="en-GB"/>
        </w:rPr>
      </w:pPr>
      <w:r w:rsidRPr="004D369B">
        <w:rPr>
          <w:lang w:val="en-GB"/>
        </w:rPr>
        <w:t>8.1.4</w:t>
      </w:r>
      <w:r w:rsidR="00107F7C" w:rsidRPr="004D369B">
        <w:rPr>
          <w:bCs/>
          <w:lang w:val="en-GB"/>
        </w:rPr>
        <w:t xml:space="preserve"> </w:t>
      </w:r>
      <w:r w:rsidR="001D6744" w:rsidRPr="004D369B">
        <w:rPr>
          <w:bCs/>
          <w:lang w:val="en-GB"/>
        </w:rPr>
        <w:tab/>
      </w:r>
      <w:r w:rsidR="00EC687A" w:rsidRPr="004D369B">
        <w:rPr>
          <w:lang w:val="en-GB"/>
        </w:rPr>
        <w:t>C</w:t>
      </w:r>
      <w:r w:rsidR="00107F7C" w:rsidRPr="004D369B">
        <w:rPr>
          <w:lang w:val="en-GB"/>
        </w:rPr>
        <w:t xml:space="preserve">ontributions to the </w:t>
      </w:r>
      <w:r w:rsidR="00EC687A" w:rsidRPr="004D369B">
        <w:rPr>
          <w:lang w:val="en-GB"/>
        </w:rPr>
        <w:t xml:space="preserve">Member’s department, the </w:t>
      </w:r>
      <w:r w:rsidR="00107F7C" w:rsidRPr="004D369B">
        <w:rPr>
          <w:lang w:val="en-GB"/>
        </w:rPr>
        <w:t>College, the academic profession</w:t>
      </w:r>
      <w:r w:rsidR="005E4A5A" w:rsidRPr="004D369B">
        <w:rPr>
          <w:lang w:val="en-GB"/>
        </w:rPr>
        <w:t>,</w:t>
      </w:r>
      <w:r w:rsidR="00107F7C" w:rsidRPr="004D369B">
        <w:rPr>
          <w:lang w:val="en-GB"/>
        </w:rPr>
        <w:t xml:space="preserve"> and the community</w:t>
      </w:r>
      <w:r w:rsidR="00EC687A" w:rsidRPr="004D369B">
        <w:rPr>
          <w:lang w:val="en-GB"/>
        </w:rPr>
        <w:t xml:space="preserve"> in general</w:t>
      </w:r>
      <w:r w:rsidR="00107F7C" w:rsidRPr="004D369B">
        <w:rPr>
          <w:lang w:val="en-GB"/>
        </w:rPr>
        <w:t xml:space="preserve">. These may take the form of significant contributions to administrative committee work or other forms of important service to the College. </w:t>
      </w:r>
    </w:p>
    <w:p w14:paraId="20D045A0" w14:textId="77777777" w:rsidR="00107F7C" w:rsidRPr="004D369B" w:rsidRDefault="00E52D1B" w:rsidP="003F629B">
      <w:pPr>
        <w:pStyle w:val="Heading2"/>
        <w:rPr>
          <w:lang w:val="en-GB"/>
        </w:rPr>
      </w:pPr>
      <w:bookmarkStart w:id="153" w:name="_Toc101147226"/>
      <w:bookmarkStart w:id="154" w:name="_Toc337023660"/>
      <w:bookmarkStart w:id="155" w:name="_Toc52458222"/>
      <w:r w:rsidRPr="004D369B">
        <w:rPr>
          <w:rFonts w:cs="Times New Roman"/>
          <w:b w:val="0"/>
          <w:bCs w:val="0"/>
          <w:iCs w:val="0"/>
          <w:szCs w:val="24"/>
          <w:u w:val="none"/>
          <w:lang w:val="en-GB"/>
        </w:rPr>
        <w:t>8.</w:t>
      </w:r>
      <w:r w:rsidR="005A5109" w:rsidRPr="004D369B">
        <w:rPr>
          <w:rFonts w:cs="Times New Roman"/>
          <w:b w:val="0"/>
          <w:bCs w:val="0"/>
          <w:iCs w:val="0"/>
          <w:szCs w:val="24"/>
          <w:u w:val="none"/>
          <w:lang w:val="en-GB"/>
        </w:rPr>
        <w:t>2</w:t>
      </w:r>
      <w:r w:rsidR="00107F7C" w:rsidRPr="004D369B">
        <w:rPr>
          <w:rFonts w:cs="Times New Roman"/>
          <w:b w:val="0"/>
          <w:bCs w:val="0"/>
          <w:iCs w:val="0"/>
          <w:szCs w:val="24"/>
          <w:u w:val="none"/>
          <w:lang w:val="en-GB"/>
        </w:rPr>
        <w:t xml:space="preserve"> </w:t>
      </w:r>
      <w:r w:rsidR="00107F7C" w:rsidRPr="004D369B">
        <w:rPr>
          <w:rFonts w:cs="Times New Roman"/>
          <w:b w:val="0"/>
          <w:bCs w:val="0"/>
          <w:iCs w:val="0"/>
          <w:szCs w:val="24"/>
          <w:u w:val="none"/>
          <w:lang w:val="en-GB"/>
        </w:rPr>
        <w:tab/>
      </w:r>
      <w:r w:rsidR="00107F7C" w:rsidRPr="004D369B">
        <w:rPr>
          <w:lang w:val="en-GB"/>
        </w:rPr>
        <w:t>External Appraisals</w:t>
      </w:r>
      <w:bookmarkEnd w:id="153"/>
      <w:bookmarkEnd w:id="154"/>
      <w:bookmarkEnd w:id="155"/>
    </w:p>
    <w:p w14:paraId="710BDAFF" w14:textId="77777777" w:rsidR="00107F7C" w:rsidRPr="004D369B" w:rsidRDefault="00107F7C" w:rsidP="00481B62">
      <w:pPr>
        <w:keepNext/>
        <w:tabs>
          <w:tab w:val="left" w:pos="2160"/>
        </w:tabs>
        <w:autoSpaceDE w:val="0"/>
        <w:autoSpaceDN w:val="0"/>
        <w:adjustRightInd w:val="0"/>
        <w:ind w:left="1412" w:hanging="1419"/>
        <w:jc w:val="both"/>
        <w:rPr>
          <w:lang w:val="en-GB"/>
        </w:rPr>
      </w:pPr>
    </w:p>
    <w:p w14:paraId="6EDD5A9A" w14:textId="77777777" w:rsidR="00107F7C" w:rsidRPr="004D369B" w:rsidRDefault="00107F7C" w:rsidP="00481B62">
      <w:pPr>
        <w:keepNext/>
        <w:tabs>
          <w:tab w:val="left" w:pos="2160"/>
        </w:tabs>
        <w:autoSpaceDE w:val="0"/>
        <w:autoSpaceDN w:val="0"/>
        <w:adjustRightInd w:val="0"/>
        <w:ind w:left="1412" w:hanging="1419"/>
        <w:jc w:val="both"/>
        <w:rPr>
          <w:lang w:val="en-GB"/>
        </w:rPr>
      </w:pPr>
      <w:r w:rsidRPr="004D369B">
        <w:rPr>
          <w:lang w:val="en-GB"/>
        </w:rPr>
        <w:tab/>
        <w:t xml:space="preserve">The department of the Candidate, the Committee on Promotion and Tenure, the </w:t>
      </w:r>
      <w:r w:rsidR="007A0708" w:rsidRPr="004D369B">
        <w:rPr>
          <w:lang w:val="en-GB"/>
        </w:rPr>
        <w:t>VPAD</w:t>
      </w:r>
      <w:r w:rsidRPr="004D369B">
        <w:rPr>
          <w:lang w:val="en-GB"/>
        </w:rPr>
        <w:t xml:space="preserve"> and/or the Principal may seek external appraisals, which normally will focus on the Candidate</w:t>
      </w:r>
      <w:r w:rsidR="004A61E7" w:rsidRPr="004D369B">
        <w:rPr>
          <w:lang w:val="en-GB"/>
        </w:rPr>
        <w:t>’</w:t>
      </w:r>
      <w:r w:rsidRPr="004D369B">
        <w:rPr>
          <w:lang w:val="en-GB"/>
        </w:rPr>
        <w:t>s research and publications but which may also take into consideration course materials prepared by the Candidate and papers delivered at academic conferences. Such appraisals must be sought in the case of a promotion to Professor. By October 15</w:t>
      </w:r>
      <w:r w:rsidR="008635F0" w:rsidRPr="004D369B">
        <w:rPr>
          <w:vertAlign w:val="superscript"/>
          <w:lang w:val="en-GB"/>
        </w:rPr>
        <w:t>th</w:t>
      </w:r>
      <w:r w:rsidRPr="004D369B">
        <w:rPr>
          <w:lang w:val="en-GB"/>
        </w:rPr>
        <w:t xml:space="preserve">, the Candidate and the department shall each submit a list of at least three potential external appraisers. The </w:t>
      </w:r>
      <w:r w:rsidR="007A0708" w:rsidRPr="004D369B">
        <w:rPr>
          <w:lang w:val="en-GB"/>
        </w:rPr>
        <w:t>VPAD</w:t>
      </w:r>
      <w:r w:rsidRPr="004D369B">
        <w:rPr>
          <w:lang w:val="en-GB"/>
        </w:rPr>
        <w:t xml:space="preserve"> shall select an appraiser from each list. The Candidate will be informed of the names of potential appraisers, but not the identity of actual appraisers. The Candidate will receive a copy of the appraisal, and have an opportunity to comment in writing prior to consideration of the appraisal by the department, the Committee on Promotion and Tenure, the </w:t>
      </w:r>
      <w:r w:rsidR="007A0708" w:rsidRPr="004D369B">
        <w:rPr>
          <w:lang w:val="en-GB"/>
        </w:rPr>
        <w:t>VPAD</w:t>
      </w:r>
      <w:r w:rsidRPr="004D369B">
        <w:rPr>
          <w:lang w:val="en-GB"/>
        </w:rPr>
        <w:t xml:space="preserve"> or the Principal. The department shall consider a</w:t>
      </w:r>
      <w:r w:rsidR="007F68DC" w:rsidRPr="004D369B">
        <w:rPr>
          <w:lang w:val="en-GB"/>
        </w:rPr>
        <w:t>t least two external appraisals</w:t>
      </w:r>
      <w:r w:rsidRPr="004D369B">
        <w:rPr>
          <w:lang w:val="en-GB"/>
        </w:rPr>
        <w:t xml:space="preserve"> before making a recommendation concerning promotion to the rank of Professor. </w:t>
      </w:r>
    </w:p>
    <w:p w14:paraId="3CE9AA6D" w14:textId="77777777" w:rsidR="00107F7C" w:rsidRPr="004D369B" w:rsidRDefault="00E52D1B" w:rsidP="003F629B">
      <w:pPr>
        <w:pStyle w:val="Heading2"/>
        <w:rPr>
          <w:lang w:val="en-GB"/>
        </w:rPr>
      </w:pPr>
      <w:bookmarkStart w:id="156" w:name="_Toc101147227"/>
      <w:bookmarkStart w:id="157" w:name="_Toc337023661"/>
      <w:bookmarkStart w:id="158" w:name="_Toc52458223"/>
      <w:r w:rsidRPr="004D369B">
        <w:rPr>
          <w:rFonts w:cs="Times New Roman"/>
          <w:b w:val="0"/>
          <w:bCs w:val="0"/>
          <w:iCs w:val="0"/>
          <w:szCs w:val="24"/>
          <w:u w:val="none"/>
          <w:lang w:val="en-GB"/>
        </w:rPr>
        <w:t>8.</w:t>
      </w:r>
      <w:r w:rsidR="005A5109" w:rsidRPr="004D369B">
        <w:rPr>
          <w:rFonts w:cs="Times New Roman"/>
          <w:b w:val="0"/>
          <w:bCs w:val="0"/>
          <w:iCs w:val="0"/>
          <w:szCs w:val="24"/>
          <w:u w:val="none"/>
          <w:lang w:val="en-GB"/>
        </w:rPr>
        <w:t>3</w:t>
      </w:r>
      <w:r w:rsidR="00107F7C" w:rsidRPr="004D369B">
        <w:rPr>
          <w:rFonts w:cs="Times New Roman"/>
          <w:b w:val="0"/>
          <w:bCs w:val="0"/>
          <w:iCs w:val="0"/>
          <w:szCs w:val="24"/>
          <w:u w:val="none"/>
          <w:lang w:val="en-GB"/>
        </w:rPr>
        <w:tab/>
      </w:r>
      <w:r w:rsidR="00107F7C" w:rsidRPr="004D369B">
        <w:rPr>
          <w:lang w:val="en-GB"/>
        </w:rPr>
        <w:t xml:space="preserve">Social Work and Business </w:t>
      </w:r>
      <w:r w:rsidR="00DC5168" w:rsidRPr="004D369B">
        <w:rPr>
          <w:lang w:val="en-GB"/>
        </w:rPr>
        <w:t>Faculty</w:t>
      </w:r>
      <w:bookmarkEnd w:id="156"/>
      <w:bookmarkEnd w:id="157"/>
      <w:bookmarkEnd w:id="158"/>
    </w:p>
    <w:p w14:paraId="6B3BE166" w14:textId="77777777" w:rsidR="00107F7C" w:rsidRPr="004D369B" w:rsidRDefault="00107F7C" w:rsidP="00481B62">
      <w:pPr>
        <w:tabs>
          <w:tab w:val="left" w:pos="2160"/>
        </w:tabs>
        <w:autoSpaceDE w:val="0"/>
        <w:autoSpaceDN w:val="0"/>
        <w:adjustRightInd w:val="0"/>
        <w:ind w:left="1419" w:hanging="1419"/>
        <w:jc w:val="both"/>
        <w:rPr>
          <w:lang w:val="en-GB"/>
        </w:rPr>
      </w:pPr>
    </w:p>
    <w:p w14:paraId="73430308"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t xml:space="preserve">In the case of Social Work and Business </w:t>
      </w:r>
      <w:r w:rsidR="00DC5168" w:rsidRPr="004D369B">
        <w:rPr>
          <w:lang w:val="en-GB"/>
        </w:rPr>
        <w:t>Faculty</w:t>
      </w:r>
      <w:r w:rsidRPr="004D369B">
        <w:rPr>
          <w:lang w:val="en-GB"/>
        </w:rPr>
        <w:t xml:space="preserve">, consideration will also be given to criteria conventional in Canadian Schools of Social Work and Business Schools. </w:t>
      </w:r>
    </w:p>
    <w:p w14:paraId="6CD84935" w14:textId="77777777" w:rsidR="00107F7C" w:rsidRPr="004D369B" w:rsidRDefault="00E52D1B" w:rsidP="003F629B">
      <w:pPr>
        <w:pStyle w:val="Heading2"/>
        <w:rPr>
          <w:lang w:val="en-GB"/>
        </w:rPr>
      </w:pPr>
      <w:bookmarkStart w:id="159" w:name="_Toc101147228"/>
      <w:bookmarkStart w:id="160" w:name="_Toc337023662"/>
      <w:bookmarkStart w:id="161" w:name="_Toc52458224"/>
      <w:r w:rsidRPr="004D369B">
        <w:rPr>
          <w:rFonts w:cs="Times New Roman"/>
          <w:b w:val="0"/>
          <w:bCs w:val="0"/>
          <w:iCs w:val="0"/>
          <w:szCs w:val="24"/>
          <w:u w:val="none"/>
          <w:lang w:val="en-GB"/>
        </w:rPr>
        <w:t>8.</w:t>
      </w:r>
      <w:r w:rsidR="005A5109" w:rsidRPr="004D369B">
        <w:rPr>
          <w:rFonts w:cs="Times New Roman"/>
          <w:b w:val="0"/>
          <w:bCs w:val="0"/>
          <w:iCs w:val="0"/>
          <w:szCs w:val="24"/>
          <w:u w:val="none"/>
          <w:lang w:val="en-GB"/>
        </w:rPr>
        <w:t>4</w:t>
      </w:r>
      <w:r w:rsidR="00107F7C" w:rsidRPr="004D369B">
        <w:rPr>
          <w:rFonts w:cs="Times New Roman"/>
          <w:b w:val="0"/>
          <w:bCs w:val="0"/>
          <w:iCs w:val="0"/>
          <w:szCs w:val="24"/>
          <w:u w:val="none"/>
          <w:lang w:val="en-GB"/>
        </w:rPr>
        <w:t xml:space="preserve"> </w:t>
      </w:r>
      <w:r w:rsidR="00107F7C" w:rsidRPr="004D369B">
        <w:rPr>
          <w:rFonts w:cs="Times New Roman"/>
          <w:b w:val="0"/>
          <w:bCs w:val="0"/>
          <w:iCs w:val="0"/>
          <w:szCs w:val="24"/>
          <w:u w:val="none"/>
          <w:lang w:val="en-GB"/>
        </w:rPr>
        <w:tab/>
      </w:r>
      <w:r w:rsidR="00107F7C" w:rsidRPr="004D369B">
        <w:rPr>
          <w:lang w:val="en-GB"/>
        </w:rPr>
        <w:t>Budgetary Considerations</w:t>
      </w:r>
      <w:bookmarkEnd w:id="159"/>
      <w:bookmarkEnd w:id="160"/>
      <w:bookmarkEnd w:id="161"/>
      <w:r w:rsidR="00107F7C" w:rsidRPr="004D369B">
        <w:rPr>
          <w:lang w:val="en-GB"/>
        </w:rPr>
        <w:t xml:space="preserve"> </w:t>
      </w:r>
    </w:p>
    <w:p w14:paraId="407D6779" w14:textId="77777777" w:rsidR="00107F7C" w:rsidRPr="004D369B" w:rsidRDefault="00107F7C" w:rsidP="00481B62">
      <w:pPr>
        <w:tabs>
          <w:tab w:val="left" w:pos="2160"/>
        </w:tabs>
        <w:autoSpaceDE w:val="0"/>
        <w:autoSpaceDN w:val="0"/>
        <w:adjustRightInd w:val="0"/>
        <w:ind w:left="1419" w:hanging="1419"/>
        <w:jc w:val="both"/>
        <w:rPr>
          <w:lang w:val="en-GB"/>
        </w:rPr>
      </w:pPr>
    </w:p>
    <w:p w14:paraId="25F7521E"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t xml:space="preserve">Budgetary considerations may be invoked only according to the procedures called for in </w:t>
      </w:r>
      <w:r w:rsidR="009747E7" w:rsidRPr="004D369B">
        <w:rPr>
          <w:lang w:val="en-GB"/>
        </w:rPr>
        <w:t xml:space="preserve">sections </w:t>
      </w:r>
      <w:r w:rsidR="002765D1" w:rsidRPr="004D369B">
        <w:rPr>
          <w:lang w:val="en-GB"/>
        </w:rPr>
        <w:t xml:space="preserve">14 </w:t>
      </w:r>
      <w:r w:rsidRPr="004D369B">
        <w:rPr>
          <w:lang w:val="en-GB"/>
        </w:rPr>
        <w:t xml:space="preserve">and </w:t>
      </w:r>
      <w:r w:rsidR="002765D1" w:rsidRPr="004D369B">
        <w:rPr>
          <w:lang w:val="en-GB"/>
        </w:rPr>
        <w:t>15</w:t>
      </w:r>
      <w:r w:rsidRPr="004D369B">
        <w:rPr>
          <w:lang w:val="en-GB"/>
        </w:rPr>
        <w:t xml:space="preserve">. </w:t>
      </w:r>
    </w:p>
    <w:p w14:paraId="1C16157A" w14:textId="77777777" w:rsidR="00107F7C" w:rsidRPr="004D369B" w:rsidRDefault="00107F7C" w:rsidP="00481B62">
      <w:pPr>
        <w:tabs>
          <w:tab w:val="left" w:pos="2160"/>
        </w:tabs>
        <w:autoSpaceDE w:val="0"/>
        <w:autoSpaceDN w:val="0"/>
        <w:adjustRightInd w:val="0"/>
        <w:ind w:left="1419" w:hanging="1419"/>
        <w:jc w:val="both"/>
        <w:rPr>
          <w:lang w:val="en-GB"/>
        </w:rPr>
      </w:pPr>
    </w:p>
    <w:p w14:paraId="1642B53A" w14:textId="77777777" w:rsidR="00107F7C" w:rsidRPr="004D369B" w:rsidRDefault="00511938" w:rsidP="00481B62">
      <w:pPr>
        <w:tabs>
          <w:tab w:val="left" w:pos="2160"/>
        </w:tabs>
        <w:autoSpaceDE w:val="0"/>
        <w:autoSpaceDN w:val="0"/>
        <w:adjustRightInd w:val="0"/>
        <w:ind w:left="1419" w:hanging="1419"/>
        <w:jc w:val="both"/>
        <w:outlineLvl w:val="0"/>
        <w:rPr>
          <w:smallCaps/>
          <w:lang w:val="en-GB"/>
        </w:rPr>
      </w:pPr>
      <w:bookmarkStart w:id="162" w:name="_Toc101147229"/>
      <w:bookmarkStart w:id="163" w:name="_Toc337023663"/>
      <w:bookmarkStart w:id="164" w:name="_Toc52458225"/>
      <w:r w:rsidRPr="004D369B">
        <w:rPr>
          <w:smallCaps/>
          <w:lang w:val="en-GB"/>
        </w:rPr>
        <w:lastRenderedPageBreak/>
        <w:t>9.</w:t>
      </w:r>
      <w:r w:rsidR="00107F7C" w:rsidRPr="004D369B">
        <w:rPr>
          <w:smallCaps/>
          <w:lang w:val="en-GB"/>
        </w:rPr>
        <w:t xml:space="preserve"> </w:t>
      </w:r>
      <w:r w:rsidR="00107F7C" w:rsidRPr="004D369B">
        <w:rPr>
          <w:smallCaps/>
          <w:lang w:val="en-GB"/>
        </w:rPr>
        <w:tab/>
      </w:r>
      <w:r w:rsidR="00107F7C" w:rsidRPr="004D369B">
        <w:rPr>
          <w:rStyle w:val="Heading1Char"/>
        </w:rPr>
        <w:t>Promotion and Tenure Procedures</w:t>
      </w:r>
      <w:bookmarkEnd w:id="162"/>
      <w:r w:rsidR="00107F7C" w:rsidRPr="004D369B">
        <w:rPr>
          <w:rStyle w:val="Heading1Char"/>
        </w:rPr>
        <w:t xml:space="preserve"> </w:t>
      </w:r>
      <w:r w:rsidR="006B3C64" w:rsidRPr="004D369B">
        <w:rPr>
          <w:rStyle w:val="Heading1Char"/>
        </w:rPr>
        <w:t xml:space="preserve">for Full-Time </w:t>
      </w:r>
      <w:r w:rsidR="00DC5168" w:rsidRPr="004D369B">
        <w:rPr>
          <w:rStyle w:val="Heading1Char"/>
        </w:rPr>
        <w:t>Faculty</w:t>
      </w:r>
      <w:bookmarkEnd w:id="163"/>
      <w:bookmarkEnd w:id="164"/>
    </w:p>
    <w:p w14:paraId="182F25A0" w14:textId="77777777" w:rsidR="00107F7C" w:rsidRPr="004D369B" w:rsidRDefault="00511938" w:rsidP="003F629B">
      <w:pPr>
        <w:pStyle w:val="Heading2"/>
        <w:rPr>
          <w:lang w:val="en-GB"/>
        </w:rPr>
      </w:pPr>
      <w:bookmarkStart w:id="165" w:name="_Toc101147230"/>
      <w:bookmarkStart w:id="166" w:name="_Toc337023664"/>
      <w:bookmarkStart w:id="167" w:name="_Toc52458226"/>
      <w:r w:rsidRPr="004D369B">
        <w:rPr>
          <w:rFonts w:cs="Times New Roman"/>
          <w:b w:val="0"/>
          <w:bCs w:val="0"/>
          <w:iCs w:val="0"/>
          <w:szCs w:val="24"/>
          <w:u w:val="none"/>
          <w:lang w:val="en-GB"/>
        </w:rPr>
        <w:t>9.</w:t>
      </w:r>
      <w:r w:rsidR="00107F7C" w:rsidRPr="004D369B">
        <w:rPr>
          <w:rFonts w:cs="Times New Roman"/>
          <w:b w:val="0"/>
          <w:bCs w:val="0"/>
          <w:iCs w:val="0"/>
          <w:szCs w:val="24"/>
          <w:u w:val="none"/>
          <w:lang w:val="en-GB"/>
        </w:rPr>
        <w:t xml:space="preserve">1 </w:t>
      </w:r>
      <w:r w:rsidR="00107F7C" w:rsidRPr="004D369B">
        <w:rPr>
          <w:rFonts w:cs="Times New Roman"/>
          <w:b w:val="0"/>
          <w:bCs w:val="0"/>
          <w:iCs w:val="0"/>
          <w:szCs w:val="24"/>
          <w:u w:val="none"/>
          <w:lang w:val="en-GB"/>
        </w:rPr>
        <w:tab/>
      </w:r>
      <w:r w:rsidR="00107F7C" w:rsidRPr="004D369B">
        <w:rPr>
          <w:lang w:val="en-GB"/>
        </w:rPr>
        <w:t>The Role of the Candidate</w:t>
      </w:r>
      <w:bookmarkEnd w:id="165"/>
      <w:bookmarkEnd w:id="166"/>
      <w:bookmarkEnd w:id="167"/>
    </w:p>
    <w:p w14:paraId="63C31D66" w14:textId="77777777" w:rsidR="00107F7C" w:rsidRPr="004D369B" w:rsidRDefault="00107F7C" w:rsidP="00481B62">
      <w:pPr>
        <w:tabs>
          <w:tab w:val="left" w:pos="2160"/>
        </w:tabs>
        <w:autoSpaceDE w:val="0"/>
        <w:autoSpaceDN w:val="0"/>
        <w:adjustRightInd w:val="0"/>
        <w:ind w:left="1419" w:hanging="1419"/>
        <w:jc w:val="both"/>
        <w:rPr>
          <w:lang w:val="en-GB"/>
        </w:rPr>
      </w:pPr>
    </w:p>
    <w:p w14:paraId="4F4BCDB0"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t xml:space="preserve">Candidates are expected to submit a brief statement of the grounds for their promotion and/or tenure, together with supporting documentation, to the Department Chairperson. A Department Chairperson may also initiate the procedure on behalf of a department member; and </w:t>
      </w:r>
      <w:r w:rsidR="00DE36F2" w:rsidRPr="004D369B">
        <w:rPr>
          <w:lang w:val="en-GB"/>
        </w:rPr>
        <w:t>they</w:t>
      </w:r>
      <w:r w:rsidRPr="004D369B">
        <w:rPr>
          <w:lang w:val="en-GB"/>
        </w:rPr>
        <w:t xml:space="preserve"> will initiate the review of the status of department members in the last year of a probationary contract. This shall be completed on or before October 1</w:t>
      </w:r>
      <w:r w:rsidR="008635F0" w:rsidRPr="004D369B">
        <w:rPr>
          <w:vertAlign w:val="superscript"/>
          <w:lang w:val="en-GB"/>
        </w:rPr>
        <w:t>st</w:t>
      </w:r>
      <w:r w:rsidRPr="004D369B">
        <w:rPr>
          <w:lang w:val="en-GB"/>
        </w:rPr>
        <w:t xml:space="preserve">. </w:t>
      </w:r>
    </w:p>
    <w:p w14:paraId="2A1EA78A" w14:textId="77777777" w:rsidR="00107F7C" w:rsidRPr="004D369B" w:rsidRDefault="00511938" w:rsidP="003F629B">
      <w:pPr>
        <w:pStyle w:val="Heading2"/>
        <w:rPr>
          <w:lang w:val="en-GB"/>
        </w:rPr>
      </w:pPr>
      <w:bookmarkStart w:id="168" w:name="_Toc101147231"/>
      <w:bookmarkStart w:id="169" w:name="_Toc337023665"/>
      <w:bookmarkStart w:id="170" w:name="_Toc52458227"/>
      <w:r w:rsidRPr="004D369B">
        <w:rPr>
          <w:rFonts w:cs="Times New Roman"/>
          <w:b w:val="0"/>
          <w:bCs w:val="0"/>
          <w:iCs w:val="0"/>
          <w:szCs w:val="24"/>
          <w:u w:val="none"/>
          <w:lang w:val="en-GB"/>
        </w:rPr>
        <w:t>9.</w:t>
      </w:r>
      <w:r w:rsidR="00107F7C" w:rsidRPr="004D369B">
        <w:rPr>
          <w:rFonts w:cs="Times New Roman"/>
          <w:b w:val="0"/>
          <w:bCs w:val="0"/>
          <w:iCs w:val="0"/>
          <w:szCs w:val="24"/>
          <w:u w:val="none"/>
          <w:lang w:val="en-GB"/>
        </w:rPr>
        <w:t xml:space="preserve">2 </w:t>
      </w:r>
      <w:r w:rsidR="00107F7C" w:rsidRPr="004D369B">
        <w:rPr>
          <w:rFonts w:cs="Times New Roman"/>
          <w:b w:val="0"/>
          <w:bCs w:val="0"/>
          <w:iCs w:val="0"/>
          <w:szCs w:val="24"/>
          <w:u w:val="none"/>
          <w:lang w:val="en-GB"/>
        </w:rPr>
        <w:tab/>
      </w:r>
      <w:r w:rsidR="00107F7C" w:rsidRPr="004D369B">
        <w:rPr>
          <w:lang w:val="en-GB"/>
        </w:rPr>
        <w:t>The Role of the Department</w:t>
      </w:r>
      <w:bookmarkEnd w:id="168"/>
      <w:bookmarkEnd w:id="169"/>
      <w:bookmarkEnd w:id="170"/>
      <w:r w:rsidR="00107F7C" w:rsidRPr="004D369B">
        <w:rPr>
          <w:lang w:val="en-GB"/>
        </w:rPr>
        <w:t xml:space="preserve"> </w:t>
      </w:r>
    </w:p>
    <w:p w14:paraId="750E215C" w14:textId="77777777" w:rsidR="00107F7C" w:rsidRPr="004D369B" w:rsidRDefault="00107F7C" w:rsidP="00481B62">
      <w:pPr>
        <w:tabs>
          <w:tab w:val="left" w:pos="2160"/>
        </w:tabs>
        <w:autoSpaceDE w:val="0"/>
        <w:autoSpaceDN w:val="0"/>
        <w:adjustRightInd w:val="0"/>
        <w:ind w:left="1419" w:hanging="1419"/>
        <w:jc w:val="both"/>
        <w:rPr>
          <w:lang w:val="en-GB"/>
        </w:rPr>
      </w:pPr>
    </w:p>
    <w:p w14:paraId="3A22CA85" w14:textId="77777777" w:rsidR="00107F7C" w:rsidRPr="004D369B" w:rsidRDefault="00511938" w:rsidP="00481B62">
      <w:pPr>
        <w:tabs>
          <w:tab w:val="left" w:pos="2160"/>
        </w:tabs>
        <w:autoSpaceDE w:val="0"/>
        <w:autoSpaceDN w:val="0"/>
        <w:adjustRightInd w:val="0"/>
        <w:ind w:left="1419" w:hanging="1419"/>
        <w:jc w:val="both"/>
        <w:rPr>
          <w:lang w:val="en-GB"/>
        </w:rPr>
      </w:pPr>
      <w:r w:rsidRPr="004D369B">
        <w:rPr>
          <w:lang w:val="en-GB"/>
        </w:rPr>
        <w:t>9.</w:t>
      </w:r>
      <w:r w:rsidR="00107F7C" w:rsidRPr="004D369B">
        <w:rPr>
          <w:lang w:val="en-GB"/>
        </w:rPr>
        <w:t xml:space="preserve">2.1 </w:t>
      </w:r>
      <w:r w:rsidR="00107F7C" w:rsidRPr="004D369B">
        <w:rPr>
          <w:lang w:val="en-GB"/>
        </w:rPr>
        <w:tab/>
        <w:t xml:space="preserve">The </w:t>
      </w:r>
      <w:r w:rsidR="007F68DC" w:rsidRPr="004D369B">
        <w:rPr>
          <w:lang w:val="en-GB"/>
        </w:rPr>
        <w:t>D</w:t>
      </w:r>
      <w:r w:rsidR="00107F7C" w:rsidRPr="004D369B">
        <w:rPr>
          <w:lang w:val="en-GB"/>
        </w:rPr>
        <w:t xml:space="preserve">epartment will consider the cases brought before it and make recommendations according to the procedures set forth in its constitution. </w:t>
      </w:r>
    </w:p>
    <w:p w14:paraId="63C03325" w14:textId="77777777" w:rsidR="00107F7C" w:rsidRPr="004D369B" w:rsidRDefault="00107F7C" w:rsidP="00481B62">
      <w:pPr>
        <w:tabs>
          <w:tab w:val="left" w:pos="2160"/>
        </w:tabs>
        <w:autoSpaceDE w:val="0"/>
        <w:autoSpaceDN w:val="0"/>
        <w:adjustRightInd w:val="0"/>
        <w:ind w:left="1419" w:hanging="1419"/>
        <w:jc w:val="both"/>
        <w:rPr>
          <w:lang w:val="en-GB"/>
        </w:rPr>
      </w:pPr>
    </w:p>
    <w:p w14:paraId="5F7702AF" w14:textId="77777777" w:rsidR="00107F7C" w:rsidRPr="004D369B" w:rsidRDefault="00511938" w:rsidP="00481B62">
      <w:pPr>
        <w:tabs>
          <w:tab w:val="left" w:pos="2160"/>
        </w:tabs>
        <w:autoSpaceDE w:val="0"/>
        <w:autoSpaceDN w:val="0"/>
        <w:adjustRightInd w:val="0"/>
        <w:ind w:left="1419" w:hanging="1419"/>
        <w:jc w:val="both"/>
        <w:rPr>
          <w:lang w:val="en-GB"/>
        </w:rPr>
      </w:pPr>
      <w:r w:rsidRPr="004D369B">
        <w:rPr>
          <w:lang w:val="en-GB"/>
        </w:rPr>
        <w:t>9.</w:t>
      </w:r>
      <w:r w:rsidR="00107F7C" w:rsidRPr="004D369B">
        <w:rPr>
          <w:lang w:val="en-GB"/>
        </w:rPr>
        <w:t xml:space="preserve">2.2 </w:t>
      </w:r>
      <w:r w:rsidR="00107F7C" w:rsidRPr="004D369B">
        <w:rPr>
          <w:lang w:val="en-GB"/>
        </w:rPr>
        <w:tab/>
        <w:t xml:space="preserve">In its consideration of all cases, the department will have regard to the criteria set forth in </w:t>
      </w:r>
      <w:r w:rsidR="009747E7" w:rsidRPr="004D369B">
        <w:rPr>
          <w:lang w:val="en-GB"/>
        </w:rPr>
        <w:t xml:space="preserve">section </w:t>
      </w:r>
      <w:r w:rsidR="008A0497" w:rsidRPr="004D369B">
        <w:rPr>
          <w:lang w:val="en-GB"/>
        </w:rPr>
        <w:t>9</w:t>
      </w:r>
      <w:r w:rsidR="00E52D1B" w:rsidRPr="004D369B">
        <w:rPr>
          <w:lang w:val="en-GB"/>
        </w:rPr>
        <w:t>.</w:t>
      </w:r>
      <w:r w:rsidR="00107F7C" w:rsidRPr="004D369B">
        <w:rPr>
          <w:lang w:val="en-GB"/>
        </w:rPr>
        <w:t xml:space="preserve">1, and shall follow the procedures for external appraisals (if applicable) set forth in </w:t>
      </w:r>
      <w:r w:rsidR="009747E7" w:rsidRPr="004D369B">
        <w:rPr>
          <w:lang w:val="en-GB"/>
        </w:rPr>
        <w:t xml:space="preserve">section </w:t>
      </w:r>
      <w:r w:rsidR="008A0497" w:rsidRPr="004D369B">
        <w:rPr>
          <w:lang w:val="en-GB"/>
        </w:rPr>
        <w:t>9</w:t>
      </w:r>
      <w:r w:rsidR="00E52D1B" w:rsidRPr="004D369B">
        <w:rPr>
          <w:lang w:val="en-GB"/>
        </w:rPr>
        <w:t>.</w:t>
      </w:r>
      <w:r w:rsidR="00107F7C" w:rsidRPr="004D369B">
        <w:rPr>
          <w:lang w:val="en-GB"/>
        </w:rPr>
        <w:t xml:space="preserve">3. In the case of Social Work and Business, the department will specify how the Candidate fulfils the criteria set forth in </w:t>
      </w:r>
      <w:r w:rsidR="009747E7" w:rsidRPr="004D369B">
        <w:rPr>
          <w:lang w:val="en-GB"/>
        </w:rPr>
        <w:t xml:space="preserve">section </w:t>
      </w:r>
      <w:r w:rsidR="008A0497" w:rsidRPr="004D369B">
        <w:rPr>
          <w:lang w:val="en-GB"/>
        </w:rPr>
        <w:t>9</w:t>
      </w:r>
      <w:r w:rsidR="00E52D1B" w:rsidRPr="004D369B">
        <w:rPr>
          <w:lang w:val="en-GB"/>
        </w:rPr>
        <w:t>.</w:t>
      </w:r>
      <w:r w:rsidR="00107F7C" w:rsidRPr="004D369B">
        <w:rPr>
          <w:lang w:val="en-GB"/>
        </w:rPr>
        <w:t xml:space="preserve">4. </w:t>
      </w:r>
    </w:p>
    <w:p w14:paraId="73AED128" w14:textId="77777777" w:rsidR="00107F7C" w:rsidRPr="004D369B" w:rsidRDefault="00107F7C" w:rsidP="00481B62">
      <w:pPr>
        <w:tabs>
          <w:tab w:val="left" w:pos="2160"/>
        </w:tabs>
        <w:autoSpaceDE w:val="0"/>
        <w:autoSpaceDN w:val="0"/>
        <w:adjustRightInd w:val="0"/>
        <w:ind w:left="1419" w:hanging="1419"/>
        <w:jc w:val="both"/>
        <w:rPr>
          <w:lang w:val="en-GB"/>
        </w:rPr>
      </w:pPr>
    </w:p>
    <w:p w14:paraId="149AE6B7" w14:textId="77777777" w:rsidR="00A324A1" w:rsidRPr="004D369B" w:rsidRDefault="00511938" w:rsidP="00481B62">
      <w:pPr>
        <w:tabs>
          <w:tab w:val="left" w:pos="2160"/>
        </w:tabs>
        <w:autoSpaceDE w:val="0"/>
        <w:autoSpaceDN w:val="0"/>
        <w:adjustRightInd w:val="0"/>
        <w:ind w:left="1419" w:hanging="1419"/>
        <w:jc w:val="both"/>
        <w:rPr>
          <w:lang w:val="en-GB"/>
        </w:rPr>
      </w:pPr>
      <w:r w:rsidRPr="004D369B">
        <w:rPr>
          <w:lang w:val="en-GB"/>
        </w:rPr>
        <w:t>9.</w:t>
      </w:r>
      <w:r w:rsidR="00107F7C" w:rsidRPr="004D369B">
        <w:rPr>
          <w:lang w:val="en-GB"/>
        </w:rPr>
        <w:t xml:space="preserve">2.3 </w:t>
      </w:r>
      <w:r w:rsidR="00107F7C" w:rsidRPr="004D369B">
        <w:rPr>
          <w:lang w:val="en-GB"/>
        </w:rPr>
        <w:tab/>
        <w:t xml:space="preserve">In the case of probationers in the last year of a probationary contract, the department will recommend: </w:t>
      </w:r>
    </w:p>
    <w:p w14:paraId="1591C5A3" w14:textId="77777777" w:rsidR="00A324A1" w:rsidRPr="004D369B" w:rsidRDefault="00A324A1" w:rsidP="00481B62">
      <w:pPr>
        <w:tabs>
          <w:tab w:val="left" w:pos="2160"/>
        </w:tabs>
        <w:autoSpaceDE w:val="0"/>
        <w:autoSpaceDN w:val="0"/>
        <w:adjustRightInd w:val="0"/>
        <w:ind w:left="1419" w:hanging="1419"/>
        <w:jc w:val="both"/>
        <w:rPr>
          <w:lang w:val="en-GB"/>
        </w:rPr>
      </w:pPr>
    </w:p>
    <w:p w14:paraId="1457B8D0" w14:textId="77777777" w:rsidR="00A324A1" w:rsidRPr="004D369B" w:rsidRDefault="00A324A1" w:rsidP="00481B62">
      <w:pPr>
        <w:tabs>
          <w:tab w:val="left" w:pos="2160"/>
        </w:tabs>
        <w:autoSpaceDE w:val="0"/>
        <w:autoSpaceDN w:val="0"/>
        <w:adjustRightInd w:val="0"/>
        <w:ind w:left="1419" w:hanging="1419"/>
        <w:jc w:val="both"/>
        <w:rPr>
          <w:lang w:val="en-GB"/>
        </w:rPr>
      </w:pPr>
      <w:r w:rsidRPr="004D369B">
        <w:rPr>
          <w:lang w:val="en-GB"/>
        </w:rPr>
        <w:tab/>
      </w:r>
      <w:r w:rsidR="00107F7C" w:rsidRPr="004D369B">
        <w:rPr>
          <w:lang w:val="en-GB"/>
        </w:rPr>
        <w:t xml:space="preserve">(a) </w:t>
      </w:r>
      <w:r w:rsidRPr="004D369B">
        <w:rPr>
          <w:lang w:val="en-GB"/>
        </w:rPr>
        <w:t xml:space="preserve"> </w:t>
      </w:r>
      <w:r w:rsidR="00107F7C" w:rsidRPr="004D369B">
        <w:rPr>
          <w:lang w:val="en-GB"/>
        </w:rPr>
        <w:t xml:space="preserve">a tenured </w:t>
      </w:r>
      <w:proofErr w:type="gramStart"/>
      <w:r w:rsidR="00107F7C" w:rsidRPr="004D369B">
        <w:rPr>
          <w:lang w:val="en-GB"/>
        </w:rPr>
        <w:t>appointment</w:t>
      </w:r>
      <w:r w:rsidRPr="004D369B">
        <w:rPr>
          <w:lang w:val="en-GB"/>
        </w:rPr>
        <w:t>;</w:t>
      </w:r>
      <w:proofErr w:type="gramEnd"/>
      <w:r w:rsidR="00107F7C" w:rsidRPr="004D369B">
        <w:rPr>
          <w:lang w:val="en-GB"/>
        </w:rPr>
        <w:t xml:space="preserve"> </w:t>
      </w:r>
    </w:p>
    <w:p w14:paraId="0459B8B1" w14:textId="77777777" w:rsidR="00A324A1" w:rsidRPr="004D369B" w:rsidRDefault="00A324A1" w:rsidP="00481B62">
      <w:pPr>
        <w:tabs>
          <w:tab w:val="left" w:pos="2160"/>
        </w:tabs>
        <w:autoSpaceDE w:val="0"/>
        <w:autoSpaceDN w:val="0"/>
        <w:adjustRightInd w:val="0"/>
        <w:ind w:left="1419" w:hanging="1419"/>
        <w:jc w:val="both"/>
        <w:rPr>
          <w:lang w:val="en-GB"/>
        </w:rPr>
      </w:pPr>
    </w:p>
    <w:p w14:paraId="010F0977" w14:textId="77777777" w:rsidR="00A324A1" w:rsidRPr="004D369B" w:rsidRDefault="00A324A1" w:rsidP="00481B62">
      <w:pPr>
        <w:tabs>
          <w:tab w:val="left" w:pos="2160"/>
        </w:tabs>
        <w:autoSpaceDE w:val="0"/>
        <w:autoSpaceDN w:val="0"/>
        <w:adjustRightInd w:val="0"/>
        <w:ind w:left="1419" w:hanging="1419"/>
        <w:jc w:val="both"/>
        <w:rPr>
          <w:lang w:val="en-GB"/>
        </w:rPr>
      </w:pPr>
      <w:r w:rsidRPr="004D369B">
        <w:rPr>
          <w:lang w:val="en-GB"/>
        </w:rPr>
        <w:tab/>
      </w:r>
      <w:r w:rsidR="00107F7C" w:rsidRPr="004D369B">
        <w:rPr>
          <w:lang w:val="en-GB"/>
        </w:rPr>
        <w:t xml:space="preserve">(b) </w:t>
      </w:r>
      <w:r w:rsidRPr="004D369B">
        <w:rPr>
          <w:lang w:val="en-GB"/>
        </w:rPr>
        <w:t xml:space="preserve"> </w:t>
      </w:r>
      <w:r w:rsidR="00107F7C" w:rsidRPr="004D369B">
        <w:rPr>
          <w:lang w:val="en-GB"/>
        </w:rPr>
        <w:t>a further probationary appointment</w:t>
      </w:r>
      <w:r w:rsidRPr="004D369B">
        <w:rPr>
          <w:lang w:val="en-GB"/>
        </w:rPr>
        <w:t>;</w:t>
      </w:r>
      <w:r w:rsidR="00107F7C" w:rsidRPr="004D369B">
        <w:rPr>
          <w:lang w:val="en-GB"/>
        </w:rPr>
        <w:t xml:space="preserve"> or </w:t>
      </w:r>
    </w:p>
    <w:p w14:paraId="38EABF52" w14:textId="77777777" w:rsidR="00A324A1" w:rsidRPr="004D369B" w:rsidRDefault="00A324A1" w:rsidP="00481B62">
      <w:pPr>
        <w:tabs>
          <w:tab w:val="left" w:pos="2160"/>
        </w:tabs>
        <w:autoSpaceDE w:val="0"/>
        <w:autoSpaceDN w:val="0"/>
        <w:adjustRightInd w:val="0"/>
        <w:ind w:left="1419" w:hanging="1419"/>
        <w:jc w:val="both"/>
        <w:rPr>
          <w:lang w:val="en-GB"/>
        </w:rPr>
      </w:pPr>
    </w:p>
    <w:p w14:paraId="20BA8342" w14:textId="77777777" w:rsidR="00107F7C" w:rsidRPr="004D369B" w:rsidRDefault="00A324A1" w:rsidP="00481B62">
      <w:pPr>
        <w:tabs>
          <w:tab w:val="left" w:pos="2160"/>
        </w:tabs>
        <w:autoSpaceDE w:val="0"/>
        <w:autoSpaceDN w:val="0"/>
        <w:adjustRightInd w:val="0"/>
        <w:ind w:left="1419" w:hanging="1419"/>
        <w:jc w:val="both"/>
        <w:rPr>
          <w:lang w:val="en-GB"/>
        </w:rPr>
      </w:pPr>
      <w:r w:rsidRPr="004D369B">
        <w:rPr>
          <w:lang w:val="en-GB"/>
        </w:rPr>
        <w:tab/>
      </w:r>
      <w:r w:rsidR="00107F7C" w:rsidRPr="004D369B">
        <w:rPr>
          <w:lang w:val="en-GB"/>
        </w:rPr>
        <w:t xml:space="preserve">(c) </w:t>
      </w:r>
      <w:r w:rsidRPr="004D369B">
        <w:rPr>
          <w:lang w:val="en-GB"/>
        </w:rPr>
        <w:t xml:space="preserve"> </w:t>
      </w:r>
      <w:r w:rsidR="00107F7C" w:rsidRPr="004D369B">
        <w:rPr>
          <w:lang w:val="en-GB"/>
        </w:rPr>
        <w:t xml:space="preserve">termination at the end of the academic year. </w:t>
      </w:r>
    </w:p>
    <w:p w14:paraId="2E4A5172" w14:textId="77777777" w:rsidR="00107F7C" w:rsidRPr="004D369B" w:rsidRDefault="00107F7C" w:rsidP="00481B62">
      <w:pPr>
        <w:tabs>
          <w:tab w:val="left" w:pos="2160"/>
        </w:tabs>
        <w:autoSpaceDE w:val="0"/>
        <w:autoSpaceDN w:val="0"/>
        <w:adjustRightInd w:val="0"/>
        <w:ind w:left="1419" w:hanging="1419"/>
        <w:jc w:val="both"/>
        <w:rPr>
          <w:lang w:val="en-GB"/>
        </w:rPr>
      </w:pPr>
    </w:p>
    <w:p w14:paraId="74234D6A" w14:textId="77777777" w:rsidR="00107F7C" w:rsidRPr="004D369B" w:rsidRDefault="00511938" w:rsidP="00481B62">
      <w:pPr>
        <w:tabs>
          <w:tab w:val="left" w:pos="2160"/>
        </w:tabs>
        <w:autoSpaceDE w:val="0"/>
        <w:autoSpaceDN w:val="0"/>
        <w:adjustRightInd w:val="0"/>
        <w:ind w:left="1419" w:hanging="1419"/>
        <w:jc w:val="both"/>
        <w:rPr>
          <w:lang w:val="en-GB"/>
        </w:rPr>
      </w:pPr>
      <w:r w:rsidRPr="004D369B">
        <w:rPr>
          <w:lang w:val="en-GB"/>
        </w:rPr>
        <w:t>9.</w:t>
      </w:r>
      <w:r w:rsidR="00107F7C" w:rsidRPr="004D369B">
        <w:rPr>
          <w:lang w:val="en-GB"/>
        </w:rPr>
        <w:t xml:space="preserve">2.4 </w:t>
      </w:r>
      <w:r w:rsidR="00107F7C" w:rsidRPr="004D369B">
        <w:rPr>
          <w:lang w:val="en-GB"/>
        </w:rPr>
        <w:tab/>
        <w:t xml:space="preserve">All departmental recommendations, whether positive or negative, will be forwarded to the Committee on Promotion and Tenure, together with a detailed record of proceedings and all supporting materials. A copy will be forwarded to the Candidate, who shall have an opportunity to comment in writing before the Committee on Promotion and Tenure begins its deliberations on the case. </w:t>
      </w:r>
    </w:p>
    <w:p w14:paraId="095DD4E5" w14:textId="77777777" w:rsidR="00107F7C" w:rsidRPr="004D369B" w:rsidRDefault="00511938" w:rsidP="003F629B">
      <w:pPr>
        <w:pStyle w:val="Heading2"/>
        <w:rPr>
          <w:lang w:val="en-GB"/>
        </w:rPr>
      </w:pPr>
      <w:bookmarkStart w:id="171" w:name="_Toc101147232"/>
      <w:bookmarkStart w:id="172" w:name="_Toc337023666"/>
      <w:bookmarkStart w:id="173" w:name="_Toc52458228"/>
      <w:r w:rsidRPr="004D369B">
        <w:rPr>
          <w:rFonts w:cs="Times New Roman"/>
          <w:b w:val="0"/>
          <w:bCs w:val="0"/>
          <w:iCs w:val="0"/>
          <w:szCs w:val="24"/>
          <w:u w:val="none"/>
          <w:lang w:val="en-GB"/>
        </w:rPr>
        <w:t>9.</w:t>
      </w:r>
      <w:r w:rsidR="00107F7C" w:rsidRPr="004D369B">
        <w:rPr>
          <w:rFonts w:cs="Times New Roman"/>
          <w:b w:val="0"/>
          <w:bCs w:val="0"/>
          <w:iCs w:val="0"/>
          <w:szCs w:val="24"/>
          <w:u w:val="none"/>
          <w:lang w:val="en-GB"/>
        </w:rPr>
        <w:t xml:space="preserve">3 </w:t>
      </w:r>
      <w:r w:rsidR="00107F7C" w:rsidRPr="004D369B">
        <w:rPr>
          <w:rFonts w:cs="Times New Roman"/>
          <w:b w:val="0"/>
          <w:bCs w:val="0"/>
          <w:iCs w:val="0"/>
          <w:szCs w:val="24"/>
          <w:u w:val="none"/>
          <w:lang w:val="en-GB"/>
        </w:rPr>
        <w:tab/>
      </w:r>
      <w:r w:rsidR="00107F7C" w:rsidRPr="004D369B">
        <w:rPr>
          <w:lang w:val="en-GB"/>
        </w:rPr>
        <w:t>The Role of the Promotion and Tenure Committee</w:t>
      </w:r>
      <w:bookmarkEnd w:id="171"/>
      <w:bookmarkEnd w:id="172"/>
      <w:bookmarkEnd w:id="173"/>
      <w:r w:rsidR="00107F7C" w:rsidRPr="004D369B">
        <w:rPr>
          <w:lang w:val="en-GB"/>
        </w:rPr>
        <w:t xml:space="preserve"> </w:t>
      </w:r>
    </w:p>
    <w:p w14:paraId="6FBD128E" w14:textId="77777777" w:rsidR="00107F7C" w:rsidRPr="004D369B" w:rsidRDefault="00107F7C" w:rsidP="00481B62">
      <w:pPr>
        <w:tabs>
          <w:tab w:val="left" w:pos="2160"/>
        </w:tabs>
        <w:autoSpaceDE w:val="0"/>
        <w:autoSpaceDN w:val="0"/>
        <w:adjustRightInd w:val="0"/>
        <w:ind w:left="1419" w:hanging="1419"/>
        <w:jc w:val="both"/>
        <w:rPr>
          <w:lang w:val="en-GB"/>
        </w:rPr>
      </w:pPr>
    </w:p>
    <w:p w14:paraId="437DC8B9" w14:textId="77777777" w:rsidR="00107F7C" w:rsidRPr="004D369B" w:rsidRDefault="00511938" w:rsidP="006B3555">
      <w:pPr>
        <w:tabs>
          <w:tab w:val="left" w:pos="2160"/>
        </w:tabs>
        <w:autoSpaceDE w:val="0"/>
        <w:autoSpaceDN w:val="0"/>
        <w:adjustRightInd w:val="0"/>
        <w:ind w:left="1426" w:hanging="1426"/>
        <w:jc w:val="both"/>
        <w:rPr>
          <w:lang w:val="en-GB"/>
        </w:rPr>
      </w:pPr>
      <w:r w:rsidRPr="004D369B">
        <w:rPr>
          <w:lang w:val="en-GB"/>
        </w:rPr>
        <w:t>9.</w:t>
      </w:r>
      <w:r w:rsidR="00107F7C" w:rsidRPr="004D369B">
        <w:rPr>
          <w:lang w:val="en-GB"/>
        </w:rPr>
        <w:t xml:space="preserve">3.1 </w:t>
      </w:r>
      <w:r w:rsidR="00107F7C" w:rsidRPr="004D369B">
        <w:rPr>
          <w:lang w:val="en-GB"/>
        </w:rPr>
        <w:tab/>
        <w:t xml:space="preserve">The Committee on Promotion and Tenure shall consist of the </w:t>
      </w:r>
      <w:r w:rsidR="007A0708" w:rsidRPr="004D369B">
        <w:rPr>
          <w:lang w:val="en-GB"/>
        </w:rPr>
        <w:t>VPAD</w:t>
      </w:r>
      <w:r w:rsidR="00107F7C" w:rsidRPr="004D369B">
        <w:rPr>
          <w:lang w:val="en-GB"/>
        </w:rPr>
        <w:t xml:space="preserve"> (</w:t>
      </w:r>
      <w:r w:rsidR="00107F7C" w:rsidRPr="004D369B">
        <w:rPr>
          <w:i/>
          <w:lang w:val="en-GB"/>
        </w:rPr>
        <w:t>ex officio</w:t>
      </w:r>
      <w:r w:rsidR="00107F7C" w:rsidRPr="004D369B">
        <w:rPr>
          <w:lang w:val="en-GB"/>
        </w:rPr>
        <w:t xml:space="preserve">), five </w:t>
      </w:r>
      <w:r w:rsidR="002B6784" w:rsidRPr="004D369B">
        <w:rPr>
          <w:lang w:val="en-GB"/>
        </w:rPr>
        <w:t>Full-Time</w:t>
      </w:r>
      <w:r w:rsidR="006D4915" w:rsidRPr="004D369B">
        <w:rPr>
          <w:lang w:val="en-GB"/>
        </w:rPr>
        <w:t xml:space="preserve"> </w:t>
      </w:r>
      <w:r w:rsidR="00DC5168" w:rsidRPr="004D369B">
        <w:rPr>
          <w:lang w:val="en-GB"/>
        </w:rPr>
        <w:t>Faculty</w:t>
      </w:r>
      <w:r w:rsidR="00107F7C" w:rsidRPr="004D369B">
        <w:rPr>
          <w:lang w:val="en-GB"/>
        </w:rPr>
        <w:t xml:space="preserve"> Members, two from group A (Modern Languages, Philosophy and Religious Studies, History, Political Science); two from Group B (Sociology, Economics, Business, Mathematics and Psychology); one from Social Work, elected by the </w:t>
      </w:r>
      <w:r w:rsidR="002B6784" w:rsidRPr="004D369B">
        <w:rPr>
          <w:lang w:val="en-GB"/>
        </w:rPr>
        <w:t>Full-Time</w:t>
      </w:r>
      <w:r w:rsidR="006D4915" w:rsidRPr="004D369B">
        <w:rPr>
          <w:lang w:val="en-GB"/>
        </w:rPr>
        <w:t xml:space="preserve"> </w:t>
      </w:r>
      <w:r w:rsidR="00DC5168" w:rsidRPr="004D369B">
        <w:rPr>
          <w:lang w:val="en-GB"/>
        </w:rPr>
        <w:t>Faculty</w:t>
      </w:r>
      <w:r w:rsidR="00107F7C" w:rsidRPr="004D369B">
        <w:rPr>
          <w:lang w:val="en-GB"/>
        </w:rPr>
        <w:t xml:space="preserve"> </w:t>
      </w:r>
      <w:r w:rsidR="00107F7C" w:rsidRPr="004D369B">
        <w:rPr>
          <w:lang w:val="en-GB"/>
        </w:rPr>
        <w:lastRenderedPageBreak/>
        <w:t xml:space="preserve">Members in those disciplines. The committee shall also include one student, who must be in </w:t>
      </w:r>
      <w:r w:rsidR="00AF7610" w:rsidRPr="004D369B">
        <w:rPr>
          <w:lang w:val="en-GB"/>
        </w:rPr>
        <w:t>their</w:t>
      </w:r>
      <w:r w:rsidR="00107F7C" w:rsidRPr="004D369B">
        <w:rPr>
          <w:lang w:val="en-GB"/>
        </w:rPr>
        <w:t xml:space="preserve"> third or fourth year, chosen for a one year term, in a manner determined by Students</w:t>
      </w:r>
      <w:r w:rsidR="004A61E7" w:rsidRPr="004D369B">
        <w:rPr>
          <w:lang w:val="en-GB"/>
        </w:rPr>
        <w:t>’</w:t>
      </w:r>
      <w:r w:rsidR="00107F7C" w:rsidRPr="004D369B">
        <w:rPr>
          <w:lang w:val="en-GB"/>
        </w:rPr>
        <w:t xml:space="preserve"> Council. Balloting shall be conducted by the Registrar. The election of new members shall be completed by October 1</w:t>
      </w:r>
      <w:r w:rsidR="008635F0" w:rsidRPr="004D369B">
        <w:rPr>
          <w:vertAlign w:val="superscript"/>
          <w:lang w:val="en-GB"/>
        </w:rPr>
        <w:t>st</w:t>
      </w:r>
      <w:r w:rsidR="00107F7C" w:rsidRPr="004D369B">
        <w:rPr>
          <w:lang w:val="en-GB"/>
        </w:rPr>
        <w:t xml:space="preserve">. The term of service for </w:t>
      </w:r>
      <w:r w:rsidR="00DC5168" w:rsidRPr="004D369B">
        <w:rPr>
          <w:lang w:val="en-GB"/>
        </w:rPr>
        <w:t>Faculty</w:t>
      </w:r>
      <w:r w:rsidR="00107F7C" w:rsidRPr="004D369B">
        <w:rPr>
          <w:lang w:val="en-GB"/>
        </w:rPr>
        <w:t xml:space="preserve"> Members shall be three years and changes in membership shall be staggered so as to ensure continuity. If a member of the Committee has made application for, or has been recommended for, promotion and/or tenure, </w:t>
      </w:r>
      <w:r w:rsidR="00DE36F2" w:rsidRPr="004D369B">
        <w:rPr>
          <w:lang w:val="en-GB"/>
        </w:rPr>
        <w:t>they</w:t>
      </w:r>
      <w:r w:rsidR="00107F7C" w:rsidRPr="004D369B">
        <w:rPr>
          <w:lang w:val="en-GB"/>
        </w:rPr>
        <w:t xml:space="preserve"> shall withdraw during its consideration, and shall be replaced by a member chosen by the Chairperson of the Committee on Promotion and Tenure. A </w:t>
      </w:r>
      <w:r w:rsidR="00DC5168" w:rsidRPr="004D369B">
        <w:rPr>
          <w:lang w:val="en-GB"/>
        </w:rPr>
        <w:t>Faculty</w:t>
      </w:r>
      <w:r w:rsidR="00107F7C" w:rsidRPr="004D369B">
        <w:rPr>
          <w:lang w:val="en-GB"/>
        </w:rPr>
        <w:t xml:space="preserve"> Member may not participate in deliberations if </w:t>
      </w:r>
      <w:r w:rsidR="00DE36F2" w:rsidRPr="004D369B">
        <w:rPr>
          <w:lang w:val="en-GB"/>
        </w:rPr>
        <w:t>they</w:t>
      </w:r>
      <w:r w:rsidR="00107F7C" w:rsidRPr="004D369B">
        <w:rPr>
          <w:lang w:val="en-GB"/>
        </w:rPr>
        <w:t xml:space="preserve"> </w:t>
      </w:r>
      <w:r w:rsidR="006A1AAB" w:rsidRPr="004D369B">
        <w:rPr>
          <w:lang w:val="en-GB"/>
        </w:rPr>
        <w:t>are</w:t>
      </w:r>
      <w:r w:rsidR="006B3555">
        <w:rPr>
          <w:lang w:val="en-GB"/>
        </w:rPr>
        <w:t xml:space="preserve"> </w:t>
      </w:r>
      <w:r w:rsidR="00107F7C" w:rsidRPr="004D369B">
        <w:rPr>
          <w:lang w:val="en-GB"/>
        </w:rPr>
        <w:t xml:space="preserve">also a member of the department of the Candidate concerned. </w:t>
      </w:r>
    </w:p>
    <w:p w14:paraId="4B8A33DA" w14:textId="77777777" w:rsidR="00107F7C" w:rsidRPr="004D369B" w:rsidRDefault="00107F7C" w:rsidP="00481B62">
      <w:pPr>
        <w:tabs>
          <w:tab w:val="left" w:pos="2160"/>
        </w:tabs>
        <w:autoSpaceDE w:val="0"/>
        <w:autoSpaceDN w:val="0"/>
        <w:adjustRightInd w:val="0"/>
        <w:ind w:left="1419" w:hanging="1419"/>
        <w:jc w:val="both"/>
        <w:rPr>
          <w:lang w:val="en-GB"/>
        </w:rPr>
      </w:pPr>
    </w:p>
    <w:p w14:paraId="0FF41973" w14:textId="77777777" w:rsidR="00107F7C" w:rsidRPr="004D369B" w:rsidRDefault="00511938" w:rsidP="00481B62">
      <w:pPr>
        <w:tabs>
          <w:tab w:val="left" w:pos="2160"/>
        </w:tabs>
        <w:autoSpaceDE w:val="0"/>
        <w:autoSpaceDN w:val="0"/>
        <w:adjustRightInd w:val="0"/>
        <w:ind w:left="1419" w:hanging="1419"/>
        <w:jc w:val="both"/>
        <w:rPr>
          <w:lang w:val="en-GB"/>
        </w:rPr>
      </w:pPr>
      <w:r w:rsidRPr="004D369B">
        <w:rPr>
          <w:lang w:val="en-GB"/>
        </w:rPr>
        <w:t>9.</w:t>
      </w:r>
      <w:r w:rsidR="00107F7C" w:rsidRPr="004D369B">
        <w:rPr>
          <w:lang w:val="en-GB"/>
        </w:rPr>
        <w:t xml:space="preserve">3.2 </w:t>
      </w:r>
      <w:r w:rsidR="00107F7C" w:rsidRPr="004D369B">
        <w:rPr>
          <w:lang w:val="en-GB"/>
        </w:rPr>
        <w:tab/>
        <w:t xml:space="preserve">The committee will be called into session by the </w:t>
      </w:r>
      <w:r w:rsidR="007A0708" w:rsidRPr="004D369B">
        <w:rPr>
          <w:lang w:val="en-GB"/>
        </w:rPr>
        <w:t>VPAD</w:t>
      </w:r>
      <w:r w:rsidR="00107F7C" w:rsidRPr="004D369B">
        <w:rPr>
          <w:lang w:val="en-GB"/>
        </w:rPr>
        <w:t xml:space="preserve"> who shall be Chairperson. </w:t>
      </w:r>
    </w:p>
    <w:p w14:paraId="22810FCB" w14:textId="77777777" w:rsidR="00107F7C" w:rsidRPr="004D369B" w:rsidRDefault="00107F7C" w:rsidP="00481B62">
      <w:pPr>
        <w:tabs>
          <w:tab w:val="left" w:pos="2160"/>
        </w:tabs>
        <w:autoSpaceDE w:val="0"/>
        <w:autoSpaceDN w:val="0"/>
        <w:adjustRightInd w:val="0"/>
        <w:ind w:left="1419" w:hanging="1419"/>
        <w:jc w:val="both"/>
        <w:rPr>
          <w:lang w:val="en-GB"/>
        </w:rPr>
      </w:pPr>
    </w:p>
    <w:p w14:paraId="4C47AF5E" w14:textId="77777777" w:rsidR="002A301C" w:rsidRDefault="00511938" w:rsidP="006B3555">
      <w:pPr>
        <w:widowControl w:val="0"/>
        <w:autoSpaceDE w:val="0"/>
        <w:autoSpaceDN w:val="0"/>
        <w:adjustRightInd w:val="0"/>
        <w:ind w:left="1426" w:hanging="1426"/>
        <w:jc w:val="both"/>
        <w:rPr>
          <w:rFonts w:eastAsia="Calibri"/>
        </w:rPr>
      </w:pPr>
      <w:r w:rsidRPr="004D369B">
        <w:rPr>
          <w:lang w:val="en-GB"/>
        </w:rPr>
        <w:t>9.</w:t>
      </w:r>
      <w:r w:rsidR="00107F7C" w:rsidRPr="004D369B">
        <w:rPr>
          <w:lang w:val="en-GB"/>
        </w:rPr>
        <w:t xml:space="preserve">3.3 </w:t>
      </w:r>
      <w:r w:rsidR="00107F7C" w:rsidRPr="004D369B">
        <w:rPr>
          <w:lang w:val="en-GB"/>
        </w:rPr>
        <w:tab/>
        <w:t xml:space="preserve">The Committee on Promotion and Tenure will review the departmental recommendations. </w:t>
      </w:r>
      <w:r w:rsidR="00E64DAB" w:rsidRPr="004D369B">
        <w:rPr>
          <w:lang w:val="en-GB"/>
        </w:rPr>
        <w:t xml:space="preserve">The Candidate will have an opportunity to comment on any </w:t>
      </w:r>
      <w:r w:rsidR="00107F7C" w:rsidRPr="004D369B">
        <w:rPr>
          <w:lang w:val="en-GB"/>
        </w:rPr>
        <w:t xml:space="preserve">additional evidence, oral or written, </w:t>
      </w:r>
      <w:r w:rsidR="00E64DAB" w:rsidRPr="004D369B">
        <w:rPr>
          <w:lang w:val="en-GB"/>
        </w:rPr>
        <w:t>that may be introduced at this point.</w:t>
      </w:r>
      <w:r w:rsidR="00107F7C" w:rsidRPr="004D369B">
        <w:rPr>
          <w:lang w:val="en-GB"/>
        </w:rPr>
        <w:t xml:space="preserve"> </w:t>
      </w:r>
      <w:r w:rsidR="00E64DAB" w:rsidRPr="004D369B">
        <w:rPr>
          <w:lang w:val="en-GB"/>
        </w:rPr>
        <w:t>Parties involved in the process may share information with one another without prejudice, for the purposes of facilitating the process.</w:t>
      </w:r>
      <w:r w:rsidR="002A301C" w:rsidRPr="004D369B">
        <w:rPr>
          <w:rFonts w:eastAsia="Calibri"/>
        </w:rPr>
        <w:t xml:space="preserve">  In any meeting with the </w:t>
      </w:r>
      <w:r w:rsidR="007A0708" w:rsidRPr="004D369B">
        <w:rPr>
          <w:rFonts w:eastAsia="Calibri"/>
        </w:rPr>
        <w:t>VPAD</w:t>
      </w:r>
      <w:r w:rsidR="002A301C" w:rsidRPr="004D369B">
        <w:rPr>
          <w:rFonts w:eastAsia="Calibri"/>
        </w:rPr>
        <w:t xml:space="preserve"> throughout this process, the Candidate has the right to include a member of the King’s University College Faculty Association of </w:t>
      </w:r>
      <w:r w:rsidR="00BB03C7" w:rsidRPr="004D369B">
        <w:rPr>
          <w:rFonts w:eastAsia="Calibri"/>
        </w:rPr>
        <w:t>their</w:t>
      </w:r>
      <w:r w:rsidR="002A301C" w:rsidRPr="004D369B">
        <w:rPr>
          <w:rFonts w:eastAsia="Calibri"/>
        </w:rPr>
        <w:t xml:space="preserve"> choosing, subject to reasonable availability to avoid unnecessary delays.</w:t>
      </w:r>
    </w:p>
    <w:p w14:paraId="751F9411" w14:textId="77777777" w:rsidR="006B3555" w:rsidRPr="004D369B" w:rsidRDefault="006B3555" w:rsidP="006B3555">
      <w:pPr>
        <w:widowControl w:val="0"/>
        <w:autoSpaceDE w:val="0"/>
        <w:autoSpaceDN w:val="0"/>
        <w:adjustRightInd w:val="0"/>
        <w:ind w:left="1419" w:hanging="1419"/>
        <w:jc w:val="both"/>
        <w:rPr>
          <w:rFonts w:eastAsia="Calibri"/>
        </w:rPr>
      </w:pPr>
    </w:p>
    <w:p w14:paraId="57805818" w14:textId="77777777" w:rsidR="00107F7C" w:rsidRPr="004D369B" w:rsidRDefault="00511938" w:rsidP="006B3555">
      <w:pPr>
        <w:tabs>
          <w:tab w:val="left" w:pos="2160"/>
        </w:tabs>
        <w:autoSpaceDE w:val="0"/>
        <w:autoSpaceDN w:val="0"/>
        <w:adjustRightInd w:val="0"/>
        <w:ind w:left="1426" w:hanging="1426"/>
        <w:jc w:val="both"/>
        <w:rPr>
          <w:lang w:val="en-GB"/>
        </w:rPr>
      </w:pPr>
      <w:r w:rsidRPr="004D369B">
        <w:rPr>
          <w:lang w:val="en-GB"/>
        </w:rPr>
        <w:t>9.</w:t>
      </w:r>
      <w:r w:rsidR="00107F7C" w:rsidRPr="004D369B">
        <w:rPr>
          <w:lang w:val="en-GB"/>
        </w:rPr>
        <w:t xml:space="preserve">3.4 </w:t>
      </w:r>
      <w:r w:rsidR="00107F7C" w:rsidRPr="004D369B">
        <w:rPr>
          <w:lang w:val="en-GB"/>
        </w:rPr>
        <w:tab/>
        <w:t>The Committee on Promotion and Tenure shall consider the commitment at King</w:t>
      </w:r>
      <w:r w:rsidR="004A61E7" w:rsidRPr="004D369B">
        <w:rPr>
          <w:lang w:val="en-GB"/>
        </w:rPr>
        <w:t>’</w:t>
      </w:r>
      <w:r w:rsidR="00107F7C" w:rsidRPr="004D369B">
        <w:rPr>
          <w:lang w:val="en-GB"/>
        </w:rPr>
        <w:t>s University College to excellence in undergraduate teaching as well as the standards which prevail at the University of Western Ontario and shall balance the relative significance of the above considerations</w:t>
      </w:r>
      <w:r w:rsidR="00B23A87" w:rsidRPr="004D369B">
        <w:rPr>
          <w:lang w:val="en-GB"/>
        </w:rPr>
        <w:t>.</w:t>
      </w:r>
    </w:p>
    <w:p w14:paraId="71C07DBD" w14:textId="77777777" w:rsidR="00B23A87" w:rsidRPr="004D369B" w:rsidRDefault="00B23A87" w:rsidP="006B3555">
      <w:pPr>
        <w:tabs>
          <w:tab w:val="left" w:pos="2160"/>
        </w:tabs>
        <w:autoSpaceDE w:val="0"/>
        <w:autoSpaceDN w:val="0"/>
        <w:adjustRightInd w:val="0"/>
        <w:ind w:left="1426" w:hanging="1426"/>
        <w:jc w:val="both"/>
        <w:rPr>
          <w:lang w:val="en-GB"/>
        </w:rPr>
      </w:pPr>
    </w:p>
    <w:p w14:paraId="00A4A085" w14:textId="77777777" w:rsidR="00107F7C" w:rsidRPr="004D369B" w:rsidRDefault="00511938" w:rsidP="00481B62">
      <w:pPr>
        <w:tabs>
          <w:tab w:val="left" w:pos="2160"/>
        </w:tabs>
        <w:autoSpaceDE w:val="0"/>
        <w:autoSpaceDN w:val="0"/>
        <w:adjustRightInd w:val="0"/>
        <w:ind w:left="1419" w:hanging="1419"/>
        <w:jc w:val="both"/>
        <w:rPr>
          <w:lang w:val="en-GB"/>
        </w:rPr>
      </w:pPr>
      <w:r w:rsidRPr="004D369B">
        <w:rPr>
          <w:lang w:val="en-GB"/>
        </w:rPr>
        <w:t>9.</w:t>
      </w:r>
      <w:r w:rsidR="00107F7C" w:rsidRPr="004D369B">
        <w:rPr>
          <w:lang w:val="en-GB"/>
        </w:rPr>
        <w:t xml:space="preserve">3.5 </w:t>
      </w:r>
      <w:r w:rsidR="00107F7C" w:rsidRPr="004D369B">
        <w:rPr>
          <w:lang w:val="en-GB"/>
        </w:rPr>
        <w:tab/>
        <w:t xml:space="preserve">In those cases </w:t>
      </w:r>
      <w:r w:rsidR="00107F7C" w:rsidRPr="004D369B">
        <w:rPr>
          <w:bCs/>
          <w:lang w:val="en-GB"/>
        </w:rPr>
        <w:t xml:space="preserve">where </w:t>
      </w:r>
      <w:r w:rsidR="00107F7C" w:rsidRPr="004D369B">
        <w:rPr>
          <w:lang w:val="en-GB"/>
        </w:rPr>
        <w:t xml:space="preserve">the Committee finds that a Department has erred, either procedurally or substantively, the Committee may choose to return the case to the Department for reconsideration. In such cases, the procedures will be repeated, beginning with departmental reconsideration of the application. </w:t>
      </w:r>
    </w:p>
    <w:p w14:paraId="46AEAE50" w14:textId="77777777" w:rsidR="00107F7C" w:rsidRPr="004D369B" w:rsidRDefault="00107F7C" w:rsidP="00481B62">
      <w:pPr>
        <w:tabs>
          <w:tab w:val="left" w:pos="2160"/>
        </w:tabs>
        <w:autoSpaceDE w:val="0"/>
        <w:autoSpaceDN w:val="0"/>
        <w:adjustRightInd w:val="0"/>
        <w:ind w:left="1419" w:hanging="1419"/>
        <w:jc w:val="both"/>
        <w:rPr>
          <w:lang w:val="en-GB"/>
        </w:rPr>
      </w:pPr>
    </w:p>
    <w:p w14:paraId="3661FC0B" w14:textId="77777777" w:rsidR="00107F7C" w:rsidRPr="004D369B" w:rsidRDefault="00511938" w:rsidP="00481B62">
      <w:pPr>
        <w:tabs>
          <w:tab w:val="left" w:pos="2160"/>
        </w:tabs>
        <w:autoSpaceDE w:val="0"/>
        <w:autoSpaceDN w:val="0"/>
        <w:adjustRightInd w:val="0"/>
        <w:ind w:left="1419" w:hanging="1419"/>
        <w:jc w:val="both"/>
        <w:rPr>
          <w:lang w:val="en-GB"/>
        </w:rPr>
      </w:pPr>
      <w:r w:rsidRPr="004D369B">
        <w:rPr>
          <w:lang w:val="en-GB"/>
        </w:rPr>
        <w:t>9.</w:t>
      </w:r>
      <w:r w:rsidR="00107F7C" w:rsidRPr="004D369B">
        <w:rPr>
          <w:lang w:val="en-GB"/>
        </w:rPr>
        <w:t xml:space="preserve">3.6 </w:t>
      </w:r>
      <w:r w:rsidR="00107F7C" w:rsidRPr="004D369B">
        <w:rPr>
          <w:lang w:val="en-GB"/>
        </w:rPr>
        <w:tab/>
        <w:t xml:space="preserve">The Committee on Promotion and Tenure will forward its recommendation to the Principal, with a copy to the Candidate, along with all supporting documentation. </w:t>
      </w:r>
    </w:p>
    <w:p w14:paraId="680F1426" w14:textId="77777777" w:rsidR="00107F7C" w:rsidRPr="004D369B" w:rsidRDefault="00107F7C" w:rsidP="00481B62">
      <w:pPr>
        <w:tabs>
          <w:tab w:val="left" w:pos="2160"/>
        </w:tabs>
        <w:autoSpaceDE w:val="0"/>
        <w:autoSpaceDN w:val="0"/>
        <w:adjustRightInd w:val="0"/>
        <w:ind w:left="1419" w:hanging="1419"/>
        <w:jc w:val="both"/>
        <w:rPr>
          <w:lang w:val="en-GB"/>
        </w:rPr>
      </w:pPr>
    </w:p>
    <w:p w14:paraId="2584F410" w14:textId="77777777" w:rsidR="00107F7C" w:rsidRPr="004D369B" w:rsidRDefault="00511938" w:rsidP="00481B62">
      <w:pPr>
        <w:tabs>
          <w:tab w:val="left" w:pos="2160"/>
        </w:tabs>
        <w:autoSpaceDE w:val="0"/>
        <w:autoSpaceDN w:val="0"/>
        <w:adjustRightInd w:val="0"/>
        <w:ind w:left="1419" w:hanging="1419"/>
        <w:jc w:val="both"/>
        <w:rPr>
          <w:lang w:val="en-GB"/>
        </w:rPr>
      </w:pPr>
      <w:r w:rsidRPr="004D369B">
        <w:rPr>
          <w:lang w:val="en-GB"/>
        </w:rPr>
        <w:t>9.</w:t>
      </w:r>
      <w:r w:rsidR="00107F7C" w:rsidRPr="004D369B">
        <w:rPr>
          <w:lang w:val="en-GB"/>
        </w:rPr>
        <w:t xml:space="preserve">3.7 </w:t>
      </w:r>
      <w:r w:rsidR="00107F7C" w:rsidRPr="004D369B">
        <w:rPr>
          <w:lang w:val="en-GB"/>
        </w:rPr>
        <w:tab/>
        <w:t xml:space="preserve">If for any reason the Committee on Promotion and Tenure has been unable to meet or has not completed its work by February 1 of the academic year in question, the Principal may, after consultation with the Department and the </w:t>
      </w:r>
      <w:r w:rsidR="007A0708" w:rsidRPr="004D369B">
        <w:rPr>
          <w:lang w:val="en-GB"/>
        </w:rPr>
        <w:t>VPAD</w:t>
      </w:r>
      <w:r w:rsidR="00107F7C" w:rsidRPr="004D369B">
        <w:rPr>
          <w:lang w:val="en-GB"/>
        </w:rPr>
        <w:t xml:space="preserve">, exercise </w:t>
      </w:r>
      <w:r w:rsidR="00AF7610" w:rsidRPr="004D369B">
        <w:rPr>
          <w:lang w:val="en-GB"/>
        </w:rPr>
        <w:t>their</w:t>
      </w:r>
      <w:r w:rsidR="00107F7C" w:rsidRPr="004D369B">
        <w:rPr>
          <w:lang w:val="en-GB"/>
        </w:rPr>
        <w:t xml:space="preserve"> discretion in the matter of recommending promotions, renewal of probationary appointments</w:t>
      </w:r>
      <w:r w:rsidR="00A4451C" w:rsidRPr="004D369B">
        <w:rPr>
          <w:lang w:val="en-GB"/>
        </w:rPr>
        <w:t>,</w:t>
      </w:r>
      <w:r w:rsidR="00107F7C" w:rsidRPr="004D369B">
        <w:rPr>
          <w:lang w:val="en-GB"/>
        </w:rPr>
        <w:t xml:space="preserve"> and the granting of tenured appointments to the Board for approval. The </w:t>
      </w:r>
      <w:r w:rsidR="00DC5168" w:rsidRPr="004D369B">
        <w:rPr>
          <w:lang w:val="en-GB"/>
        </w:rPr>
        <w:t>Faculty</w:t>
      </w:r>
      <w:r w:rsidR="00107F7C" w:rsidRPr="004D369B">
        <w:rPr>
          <w:lang w:val="en-GB"/>
        </w:rPr>
        <w:t xml:space="preserve"> Member guards </w:t>
      </w:r>
      <w:r w:rsidR="00AF7610" w:rsidRPr="004D369B">
        <w:rPr>
          <w:lang w:val="en-GB"/>
        </w:rPr>
        <w:t>their</w:t>
      </w:r>
      <w:r w:rsidR="00107F7C" w:rsidRPr="004D369B">
        <w:rPr>
          <w:lang w:val="en-GB"/>
        </w:rPr>
        <w:t xml:space="preserve"> right to Review (</w:t>
      </w:r>
      <w:r w:rsidRPr="004D369B">
        <w:rPr>
          <w:lang w:val="en-GB"/>
        </w:rPr>
        <w:t>9.</w:t>
      </w:r>
      <w:r w:rsidR="00107F7C" w:rsidRPr="004D369B">
        <w:rPr>
          <w:bCs/>
          <w:lang w:val="en-GB"/>
        </w:rPr>
        <w:t>6</w:t>
      </w:r>
      <w:r w:rsidR="00107F7C" w:rsidRPr="004D369B">
        <w:rPr>
          <w:lang w:val="en-GB"/>
        </w:rPr>
        <w:t>)</w:t>
      </w:r>
      <w:r w:rsidR="00E64DAB" w:rsidRPr="004D369B">
        <w:rPr>
          <w:lang w:val="en-GB"/>
        </w:rPr>
        <w:t>.</w:t>
      </w:r>
      <w:r w:rsidR="00107F7C" w:rsidRPr="004D369B">
        <w:rPr>
          <w:lang w:val="en-GB"/>
        </w:rPr>
        <w:t xml:space="preserve"> </w:t>
      </w:r>
    </w:p>
    <w:p w14:paraId="7893BFC2" w14:textId="77777777" w:rsidR="00107F7C" w:rsidRPr="004D369B" w:rsidRDefault="00511938" w:rsidP="003F629B">
      <w:pPr>
        <w:pStyle w:val="Heading2"/>
        <w:rPr>
          <w:lang w:val="en-GB"/>
        </w:rPr>
      </w:pPr>
      <w:bookmarkStart w:id="174" w:name="_Toc101147233"/>
      <w:bookmarkStart w:id="175" w:name="_Toc337023667"/>
      <w:bookmarkStart w:id="176" w:name="_Toc52458229"/>
      <w:r w:rsidRPr="004D369B">
        <w:rPr>
          <w:rFonts w:cs="Times New Roman"/>
          <w:b w:val="0"/>
          <w:bCs w:val="0"/>
          <w:iCs w:val="0"/>
          <w:szCs w:val="24"/>
          <w:u w:val="none"/>
          <w:lang w:val="en-GB"/>
        </w:rPr>
        <w:lastRenderedPageBreak/>
        <w:t>9.</w:t>
      </w:r>
      <w:r w:rsidR="00107F7C" w:rsidRPr="004D369B">
        <w:rPr>
          <w:rFonts w:cs="Times New Roman"/>
          <w:b w:val="0"/>
          <w:bCs w:val="0"/>
          <w:iCs w:val="0"/>
          <w:szCs w:val="24"/>
          <w:u w:val="none"/>
          <w:lang w:val="en-GB"/>
        </w:rPr>
        <w:t xml:space="preserve">4 </w:t>
      </w:r>
      <w:r w:rsidR="00107F7C" w:rsidRPr="004D369B">
        <w:rPr>
          <w:rFonts w:cs="Times New Roman"/>
          <w:b w:val="0"/>
          <w:bCs w:val="0"/>
          <w:iCs w:val="0"/>
          <w:szCs w:val="24"/>
          <w:u w:val="none"/>
          <w:lang w:val="en-GB"/>
        </w:rPr>
        <w:tab/>
      </w:r>
      <w:r w:rsidR="00107F7C" w:rsidRPr="004D369B">
        <w:rPr>
          <w:lang w:val="en-GB"/>
        </w:rPr>
        <w:t xml:space="preserve">The Role of the </w:t>
      </w:r>
      <w:bookmarkEnd w:id="174"/>
      <w:bookmarkEnd w:id="175"/>
      <w:r w:rsidR="007A0708" w:rsidRPr="004D369B">
        <w:rPr>
          <w:lang w:val="en-GB"/>
        </w:rPr>
        <w:t>VPAD</w:t>
      </w:r>
      <w:bookmarkEnd w:id="176"/>
      <w:r w:rsidR="00107F7C" w:rsidRPr="004D369B">
        <w:rPr>
          <w:lang w:val="en-GB"/>
        </w:rPr>
        <w:t xml:space="preserve"> </w:t>
      </w:r>
    </w:p>
    <w:p w14:paraId="57306D49" w14:textId="77777777" w:rsidR="00107F7C" w:rsidRPr="004D369B" w:rsidRDefault="00107F7C" w:rsidP="00481B62">
      <w:pPr>
        <w:keepNext/>
        <w:tabs>
          <w:tab w:val="left" w:pos="2160"/>
        </w:tabs>
        <w:autoSpaceDE w:val="0"/>
        <w:autoSpaceDN w:val="0"/>
        <w:adjustRightInd w:val="0"/>
        <w:ind w:left="1426" w:hanging="1419"/>
        <w:jc w:val="both"/>
        <w:rPr>
          <w:lang w:val="en-GB"/>
        </w:rPr>
      </w:pPr>
    </w:p>
    <w:p w14:paraId="77DD7470" w14:textId="77777777" w:rsidR="00107F7C" w:rsidRPr="004D369B" w:rsidRDefault="00511938" w:rsidP="00481B62">
      <w:pPr>
        <w:keepNext/>
        <w:tabs>
          <w:tab w:val="left" w:pos="2160"/>
        </w:tabs>
        <w:autoSpaceDE w:val="0"/>
        <w:autoSpaceDN w:val="0"/>
        <w:adjustRightInd w:val="0"/>
        <w:ind w:left="1426" w:hanging="1419"/>
        <w:jc w:val="both"/>
        <w:rPr>
          <w:lang w:val="en-GB"/>
        </w:rPr>
      </w:pPr>
      <w:r w:rsidRPr="004D369B">
        <w:rPr>
          <w:lang w:val="en-GB"/>
        </w:rPr>
        <w:t>9.</w:t>
      </w:r>
      <w:r w:rsidR="00107F7C" w:rsidRPr="004D369B">
        <w:rPr>
          <w:lang w:val="en-GB"/>
        </w:rPr>
        <w:t xml:space="preserve">4.1 </w:t>
      </w:r>
      <w:r w:rsidR="00107F7C" w:rsidRPr="004D369B">
        <w:rPr>
          <w:lang w:val="en-GB"/>
        </w:rPr>
        <w:tab/>
        <w:t xml:space="preserve">The </w:t>
      </w:r>
      <w:r w:rsidR="007A0708" w:rsidRPr="004D369B">
        <w:rPr>
          <w:lang w:val="en-GB"/>
        </w:rPr>
        <w:t>VPAD</w:t>
      </w:r>
      <w:r w:rsidR="00107F7C" w:rsidRPr="004D369B">
        <w:rPr>
          <w:lang w:val="en-GB"/>
        </w:rPr>
        <w:t>, as Chairperson of the Promotion and Tenure Committee, will forward the committee</w:t>
      </w:r>
      <w:r w:rsidR="004A61E7" w:rsidRPr="004D369B">
        <w:rPr>
          <w:lang w:val="en-GB"/>
        </w:rPr>
        <w:t>’</w:t>
      </w:r>
      <w:r w:rsidR="00107F7C" w:rsidRPr="004D369B">
        <w:rPr>
          <w:lang w:val="en-GB"/>
        </w:rPr>
        <w:t xml:space="preserve">s recommendation to the Principal, together with the recommendation of the department with all supporting documentation, together with </w:t>
      </w:r>
      <w:r w:rsidR="008B2F3F" w:rsidRPr="004D369B">
        <w:rPr>
          <w:lang w:val="en-GB"/>
        </w:rPr>
        <w:t>their</w:t>
      </w:r>
      <w:r w:rsidR="00107F7C" w:rsidRPr="004D369B">
        <w:rPr>
          <w:lang w:val="en-GB"/>
        </w:rPr>
        <w:t xml:space="preserve"> observations. A copy will be forwarded to the Candidate. </w:t>
      </w:r>
    </w:p>
    <w:p w14:paraId="05C8F49C" w14:textId="77777777" w:rsidR="00107F7C" w:rsidRPr="004D369B" w:rsidRDefault="00107F7C" w:rsidP="00481B62">
      <w:pPr>
        <w:tabs>
          <w:tab w:val="left" w:pos="2160"/>
        </w:tabs>
        <w:autoSpaceDE w:val="0"/>
        <w:autoSpaceDN w:val="0"/>
        <w:adjustRightInd w:val="0"/>
        <w:ind w:left="1419" w:hanging="1419"/>
        <w:jc w:val="both"/>
        <w:rPr>
          <w:lang w:val="en-GB"/>
        </w:rPr>
      </w:pPr>
    </w:p>
    <w:p w14:paraId="095CCB55" w14:textId="77777777" w:rsidR="00107F7C" w:rsidRPr="004D369B" w:rsidRDefault="00511938" w:rsidP="00481B62">
      <w:pPr>
        <w:tabs>
          <w:tab w:val="left" w:pos="2160"/>
        </w:tabs>
        <w:autoSpaceDE w:val="0"/>
        <w:autoSpaceDN w:val="0"/>
        <w:adjustRightInd w:val="0"/>
        <w:ind w:left="1419" w:hanging="1419"/>
        <w:jc w:val="both"/>
        <w:rPr>
          <w:lang w:val="en-GB"/>
        </w:rPr>
      </w:pPr>
      <w:r w:rsidRPr="004D369B">
        <w:rPr>
          <w:lang w:val="en-GB"/>
        </w:rPr>
        <w:t>9.</w:t>
      </w:r>
      <w:r w:rsidR="00107F7C" w:rsidRPr="004D369B">
        <w:rPr>
          <w:lang w:val="en-GB"/>
        </w:rPr>
        <w:t xml:space="preserve">4.2 </w:t>
      </w:r>
      <w:r w:rsidR="00107F7C" w:rsidRPr="004D369B">
        <w:rPr>
          <w:lang w:val="en-GB"/>
        </w:rPr>
        <w:tab/>
        <w:t xml:space="preserve">If the Principal is a Candidate for promotion, the </w:t>
      </w:r>
      <w:r w:rsidR="007A0708" w:rsidRPr="004D369B">
        <w:rPr>
          <w:lang w:val="en-GB"/>
        </w:rPr>
        <w:t>VPAD</w:t>
      </w:r>
      <w:r w:rsidR="00107F7C" w:rsidRPr="004D369B">
        <w:rPr>
          <w:lang w:val="en-GB"/>
        </w:rPr>
        <w:t xml:space="preserve"> will assume the functions of the Principal. A Professor, appointed by mutual agreement of the </w:t>
      </w:r>
      <w:r w:rsidR="007A0708" w:rsidRPr="004D369B">
        <w:rPr>
          <w:lang w:val="en-GB"/>
        </w:rPr>
        <w:t>VPAD</w:t>
      </w:r>
      <w:r w:rsidR="00107F7C" w:rsidRPr="004D369B">
        <w:rPr>
          <w:lang w:val="en-GB"/>
        </w:rPr>
        <w:t xml:space="preserve"> and the Committee on Promotion and Tenure, will perform the functions of the </w:t>
      </w:r>
      <w:r w:rsidR="007A0708" w:rsidRPr="004D369B">
        <w:rPr>
          <w:lang w:val="en-GB"/>
        </w:rPr>
        <w:t>VPAD</w:t>
      </w:r>
      <w:r w:rsidR="00107F7C" w:rsidRPr="004D369B">
        <w:rPr>
          <w:lang w:val="en-GB"/>
        </w:rPr>
        <w:t xml:space="preserve">. </w:t>
      </w:r>
    </w:p>
    <w:p w14:paraId="47F13A5E" w14:textId="77777777" w:rsidR="00107F7C" w:rsidRPr="004D369B" w:rsidRDefault="00107F7C" w:rsidP="00481B62">
      <w:pPr>
        <w:tabs>
          <w:tab w:val="left" w:pos="2160"/>
        </w:tabs>
        <w:autoSpaceDE w:val="0"/>
        <w:autoSpaceDN w:val="0"/>
        <w:adjustRightInd w:val="0"/>
        <w:ind w:left="1419" w:hanging="1419"/>
        <w:jc w:val="both"/>
        <w:rPr>
          <w:lang w:val="en-GB"/>
        </w:rPr>
      </w:pPr>
    </w:p>
    <w:p w14:paraId="0C5914B9" w14:textId="77777777" w:rsidR="00107F7C" w:rsidRPr="004D369B" w:rsidRDefault="00511938" w:rsidP="00481B62">
      <w:pPr>
        <w:tabs>
          <w:tab w:val="left" w:pos="2160"/>
        </w:tabs>
        <w:autoSpaceDE w:val="0"/>
        <w:autoSpaceDN w:val="0"/>
        <w:adjustRightInd w:val="0"/>
        <w:ind w:left="1419" w:hanging="1419"/>
        <w:jc w:val="both"/>
        <w:rPr>
          <w:lang w:val="en-GB"/>
        </w:rPr>
      </w:pPr>
      <w:r w:rsidRPr="004D369B">
        <w:rPr>
          <w:lang w:val="en-GB"/>
        </w:rPr>
        <w:t>9.</w:t>
      </w:r>
      <w:r w:rsidR="00107F7C" w:rsidRPr="004D369B">
        <w:rPr>
          <w:lang w:val="en-GB"/>
        </w:rPr>
        <w:t xml:space="preserve">4.3 </w:t>
      </w:r>
      <w:r w:rsidR="00107F7C" w:rsidRPr="004D369B">
        <w:rPr>
          <w:lang w:val="en-GB"/>
        </w:rPr>
        <w:tab/>
        <w:t xml:space="preserve">If the </w:t>
      </w:r>
      <w:r w:rsidR="007A0708" w:rsidRPr="004D369B">
        <w:rPr>
          <w:lang w:val="en-GB"/>
        </w:rPr>
        <w:t>VPAD</w:t>
      </w:r>
      <w:r w:rsidR="00107F7C" w:rsidRPr="004D369B">
        <w:rPr>
          <w:lang w:val="en-GB"/>
        </w:rPr>
        <w:t xml:space="preserve"> is a Candidate for promotion, </w:t>
      </w:r>
      <w:r w:rsidR="00AF7610" w:rsidRPr="004D369B">
        <w:rPr>
          <w:lang w:val="en-GB"/>
        </w:rPr>
        <w:t>their</w:t>
      </w:r>
      <w:r w:rsidR="00107F7C" w:rsidRPr="004D369B">
        <w:rPr>
          <w:lang w:val="en-GB"/>
        </w:rPr>
        <w:t xml:space="preserve"> function will be performed by a Professor, appointed by mutual consent of the Principal and the Committee on Promotion and Tenure. </w:t>
      </w:r>
    </w:p>
    <w:p w14:paraId="507CB840" w14:textId="77777777" w:rsidR="00107F7C" w:rsidRPr="004D369B" w:rsidRDefault="00511938" w:rsidP="003F629B">
      <w:pPr>
        <w:pStyle w:val="Heading2"/>
        <w:rPr>
          <w:lang w:val="en-GB"/>
        </w:rPr>
      </w:pPr>
      <w:bookmarkStart w:id="177" w:name="_Toc101147234"/>
      <w:bookmarkStart w:id="178" w:name="_Toc337023668"/>
      <w:bookmarkStart w:id="179" w:name="_Toc52458230"/>
      <w:r w:rsidRPr="004D369B">
        <w:rPr>
          <w:rFonts w:cs="Times New Roman"/>
          <w:b w:val="0"/>
          <w:bCs w:val="0"/>
          <w:iCs w:val="0"/>
          <w:szCs w:val="24"/>
          <w:u w:val="none"/>
          <w:lang w:val="en-GB"/>
        </w:rPr>
        <w:t>9.</w:t>
      </w:r>
      <w:r w:rsidR="004E3DDE" w:rsidRPr="004D369B">
        <w:rPr>
          <w:rFonts w:cs="Times New Roman"/>
          <w:b w:val="0"/>
          <w:bCs w:val="0"/>
          <w:iCs w:val="0"/>
          <w:szCs w:val="24"/>
          <w:u w:val="none"/>
          <w:lang w:val="en-GB"/>
        </w:rPr>
        <w:t>5</w:t>
      </w:r>
      <w:r w:rsidR="004E3DDE" w:rsidRPr="004D369B">
        <w:rPr>
          <w:rFonts w:cs="Times New Roman"/>
          <w:b w:val="0"/>
          <w:bCs w:val="0"/>
          <w:iCs w:val="0"/>
          <w:szCs w:val="24"/>
          <w:u w:val="none"/>
          <w:lang w:val="en-GB"/>
        </w:rPr>
        <w:tab/>
      </w:r>
      <w:r w:rsidR="00107F7C" w:rsidRPr="004D369B">
        <w:rPr>
          <w:lang w:val="en-GB"/>
        </w:rPr>
        <w:t>The Role of the Principal</w:t>
      </w:r>
      <w:bookmarkEnd w:id="177"/>
      <w:bookmarkEnd w:id="178"/>
      <w:bookmarkEnd w:id="179"/>
      <w:r w:rsidR="00107F7C" w:rsidRPr="004D369B">
        <w:rPr>
          <w:lang w:val="en-GB"/>
        </w:rPr>
        <w:t xml:space="preserve"> </w:t>
      </w:r>
    </w:p>
    <w:p w14:paraId="5BB54E2F" w14:textId="77777777" w:rsidR="00107F7C" w:rsidRPr="004D369B" w:rsidRDefault="00107F7C" w:rsidP="00481B62">
      <w:pPr>
        <w:tabs>
          <w:tab w:val="left" w:pos="2160"/>
        </w:tabs>
        <w:autoSpaceDE w:val="0"/>
        <w:autoSpaceDN w:val="0"/>
        <w:adjustRightInd w:val="0"/>
        <w:ind w:hanging="1419"/>
        <w:jc w:val="both"/>
        <w:rPr>
          <w:lang w:val="en-GB"/>
        </w:rPr>
      </w:pPr>
    </w:p>
    <w:p w14:paraId="5585403B"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t xml:space="preserve">The Principal will make a decision either to accept the recommendation of the Committee, to return it to the Committee for reconsideration, or to reject it. If the Principal rejects the recommendation, </w:t>
      </w:r>
      <w:r w:rsidR="00DE36F2" w:rsidRPr="004D369B">
        <w:rPr>
          <w:lang w:val="en-GB"/>
        </w:rPr>
        <w:t>they</w:t>
      </w:r>
      <w:r w:rsidRPr="004D369B">
        <w:rPr>
          <w:lang w:val="en-GB"/>
        </w:rPr>
        <w:t xml:space="preserve"> must send the recommendation to the Review Committee. The Principal shall indicate </w:t>
      </w:r>
      <w:r w:rsidR="00AF7610" w:rsidRPr="004D369B">
        <w:rPr>
          <w:lang w:val="en-GB"/>
        </w:rPr>
        <w:t>their</w:t>
      </w:r>
      <w:r w:rsidRPr="004D369B">
        <w:rPr>
          <w:lang w:val="en-GB"/>
        </w:rPr>
        <w:t xml:space="preserve"> decision in writing within ten working days of reception of the recommendation with a copy to the Chairperson of the Promotion and Tenure Committee. </w:t>
      </w:r>
    </w:p>
    <w:p w14:paraId="73FE0B7F" w14:textId="77777777" w:rsidR="00107F7C" w:rsidRPr="004D369B" w:rsidRDefault="00511938" w:rsidP="003F629B">
      <w:pPr>
        <w:pStyle w:val="Heading2"/>
        <w:rPr>
          <w:lang w:val="en-GB"/>
        </w:rPr>
      </w:pPr>
      <w:bookmarkStart w:id="180" w:name="_Toc101147235"/>
      <w:bookmarkStart w:id="181" w:name="_Toc337023669"/>
      <w:bookmarkStart w:id="182" w:name="_Toc52458231"/>
      <w:r w:rsidRPr="004D369B">
        <w:rPr>
          <w:rFonts w:cs="Times New Roman"/>
          <w:b w:val="0"/>
          <w:bCs w:val="0"/>
          <w:iCs w:val="0"/>
          <w:szCs w:val="24"/>
          <w:u w:val="none"/>
          <w:lang w:val="en-GB"/>
        </w:rPr>
        <w:t>9.</w:t>
      </w:r>
      <w:r w:rsidR="00107F7C" w:rsidRPr="004D369B">
        <w:rPr>
          <w:rFonts w:cs="Times New Roman"/>
          <w:b w:val="0"/>
          <w:bCs w:val="0"/>
          <w:iCs w:val="0"/>
          <w:szCs w:val="24"/>
          <w:u w:val="none"/>
          <w:lang w:val="en-GB"/>
        </w:rPr>
        <w:t xml:space="preserve">6 </w:t>
      </w:r>
      <w:r w:rsidR="00107F7C" w:rsidRPr="004D369B">
        <w:rPr>
          <w:rFonts w:cs="Times New Roman"/>
          <w:b w:val="0"/>
          <w:bCs w:val="0"/>
          <w:iCs w:val="0"/>
          <w:szCs w:val="24"/>
          <w:u w:val="none"/>
          <w:lang w:val="en-GB"/>
        </w:rPr>
        <w:tab/>
      </w:r>
      <w:r w:rsidR="00107F7C" w:rsidRPr="004D369B">
        <w:rPr>
          <w:lang w:val="en-GB"/>
        </w:rPr>
        <w:t>The Review Committee</w:t>
      </w:r>
      <w:bookmarkEnd w:id="180"/>
      <w:bookmarkEnd w:id="181"/>
      <w:bookmarkEnd w:id="182"/>
      <w:r w:rsidR="00107F7C" w:rsidRPr="004D369B">
        <w:rPr>
          <w:lang w:val="en-GB"/>
        </w:rPr>
        <w:t xml:space="preserve"> </w:t>
      </w:r>
    </w:p>
    <w:p w14:paraId="740BEED6" w14:textId="77777777" w:rsidR="00107F7C" w:rsidRPr="004D369B" w:rsidRDefault="00107F7C" w:rsidP="00481B62">
      <w:pPr>
        <w:tabs>
          <w:tab w:val="left" w:pos="2160"/>
        </w:tabs>
        <w:autoSpaceDE w:val="0"/>
        <w:autoSpaceDN w:val="0"/>
        <w:adjustRightInd w:val="0"/>
        <w:ind w:left="1419" w:hanging="1419"/>
        <w:jc w:val="both"/>
        <w:rPr>
          <w:lang w:val="en-GB"/>
        </w:rPr>
      </w:pPr>
    </w:p>
    <w:p w14:paraId="08D67092" w14:textId="77777777" w:rsidR="00107F7C" w:rsidRPr="004D369B" w:rsidRDefault="00511938" w:rsidP="00481B62">
      <w:pPr>
        <w:tabs>
          <w:tab w:val="left" w:pos="2160"/>
        </w:tabs>
        <w:autoSpaceDE w:val="0"/>
        <w:autoSpaceDN w:val="0"/>
        <w:adjustRightInd w:val="0"/>
        <w:ind w:left="1419" w:hanging="1419"/>
        <w:jc w:val="both"/>
        <w:rPr>
          <w:lang w:val="en-GB"/>
        </w:rPr>
      </w:pPr>
      <w:r w:rsidRPr="004D369B">
        <w:rPr>
          <w:lang w:val="en-GB"/>
        </w:rPr>
        <w:t>9.</w:t>
      </w:r>
      <w:r w:rsidR="00107F7C" w:rsidRPr="004D369B">
        <w:rPr>
          <w:lang w:val="en-GB"/>
        </w:rPr>
        <w:t xml:space="preserve">6.1 </w:t>
      </w:r>
      <w:r w:rsidR="00107F7C" w:rsidRPr="004D369B">
        <w:rPr>
          <w:lang w:val="en-GB"/>
        </w:rPr>
        <w:tab/>
        <w:t xml:space="preserve">If the Principal accepts the recommendation of the Committee on Promotion and Tenure to refuse a departmental recommendation for promotion and tenure, or to recommend that a probationary contract not be renewed, the </w:t>
      </w:r>
      <w:r w:rsidR="00DC5168" w:rsidRPr="004D369B">
        <w:rPr>
          <w:lang w:val="en-GB"/>
        </w:rPr>
        <w:t>Faculty</w:t>
      </w:r>
      <w:r w:rsidR="00107F7C" w:rsidRPr="004D369B">
        <w:rPr>
          <w:lang w:val="en-GB"/>
        </w:rPr>
        <w:t xml:space="preserve"> Member concerned may appeal this decision. </w:t>
      </w:r>
      <w:r w:rsidR="00DE36F2" w:rsidRPr="004D369B">
        <w:rPr>
          <w:lang w:val="en-GB"/>
        </w:rPr>
        <w:t>They</w:t>
      </w:r>
      <w:r w:rsidR="00107F7C" w:rsidRPr="004D369B">
        <w:rPr>
          <w:lang w:val="en-GB"/>
        </w:rPr>
        <w:t xml:space="preserve"> must signify this in writing to the Principal within ten working days of reception of the decision with a copy to the Chairperson of the Promotion and Tenure Committee. </w:t>
      </w:r>
    </w:p>
    <w:p w14:paraId="25A94903" w14:textId="77777777" w:rsidR="00107F7C" w:rsidRPr="004D369B" w:rsidRDefault="00107F7C" w:rsidP="00481B62">
      <w:pPr>
        <w:tabs>
          <w:tab w:val="left" w:pos="2160"/>
        </w:tabs>
        <w:autoSpaceDE w:val="0"/>
        <w:autoSpaceDN w:val="0"/>
        <w:adjustRightInd w:val="0"/>
        <w:ind w:left="1419" w:hanging="1419"/>
        <w:jc w:val="both"/>
        <w:rPr>
          <w:lang w:val="en-GB"/>
        </w:rPr>
      </w:pPr>
    </w:p>
    <w:p w14:paraId="6A62C5DD" w14:textId="77777777" w:rsidR="00107F7C" w:rsidRPr="004D369B" w:rsidRDefault="00511938" w:rsidP="00481B62">
      <w:pPr>
        <w:tabs>
          <w:tab w:val="left" w:pos="2160"/>
        </w:tabs>
        <w:autoSpaceDE w:val="0"/>
        <w:autoSpaceDN w:val="0"/>
        <w:adjustRightInd w:val="0"/>
        <w:ind w:left="1419" w:hanging="1419"/>
        <w:jc w:val="both"/>
        <w:rPr>
          <w:lang w:val="en-GB"/>
        </w:rPr>
      </w:pPr>
      <w:r w:rsidRPr="004D369B">
        <w:rPr>
          <w:lang w:val="en-GB"/>
        </w:rPr>
        <w:t>9.</w:t>
      </w:r>
      <w:r w:rsidR="00107F7C" w:rsidRPr="004D369B">
        <w:rPr>
          <w:lang w:val="en-GB"/>
        </w:rPr>
        <w:t>6.</w:t>
      </w:r>
      <w:r w:rsidR="00D01F09" w:rsidRPr="004D369B">
        <w:rPr>
          <w:lang w:val="en-GB"/>
        </w:rPr>
        <w:t xml:space="preserve">2 </w:t>
      </w:r>
      <w:r w:rsidR="00D01F09" w:rsidRPr="004D369B">
        <w:rPr>
          <w:lang w:val="en-GB"/>
        </w:rPr>
        <w:tab/>
        <w:t>In both instances the case</w:t>
      </w:r>
      <w:r w:rsidR="00107F7C" w:rsidRPr="004D369B">
        <w:rPr>
          <w:lang w:val="en-GB"/>
        </w:rPr>
        <w:t xml:space="preserve"> will be re-examined by a Review Committee which the Principal shall arrange within ten working days of receipt of the written notice of intent to appeal by either party. </w:t>
      </w:r>
    </w:p>
    <w:p w14:paraId="6A4D9DF4" w14:textId="77777777" w:rsidR="00107F7C" w:rsidRPr="004D369B" w:rsidRDefault="00107F7C" w:rsidP="00481B62">
      <w:pPr>
        <w:tabs>
          <w:tab w:val="left" w:pos="2160"/>
        </w:tabs>
        <w:autoSpaceDE w:val="0"/>
        <w:autoSpaceDN w:val="0"/>
        <w:adjustRightInd w:val="0"/>
        <w:ind w:left="1419" w:hanging="1419"/>
        <w:jc w:val="both"/>
        <w:rPr>
          <w:lang w:val="en-GB"/>
        </w:rPr>
      </w:pPr>
    </w:p>
    <w:p w14:paraId="3EB17E58" w14:textId="77777777" w:rsidR="00107F7C" w:rsidRPr="004D369B" w:rsidRDefault="00511938" w:rsidP="00481B62">
      <w:pPr>
        <w:tabs>
          <w:tab w:val="left" w:pos="2160"/>
        </w:tabs>
        <w:autoSpaceDE w:val="0"/>
        <w:autoSpaceDN w:val="0"/>
        <w:adjustRightInd w:val="0"/>
        <w:ind w:left="1419" w:hanging="1419"/>
        <w:jc w:val="both"/>
        <w:rPr>
          <w:lang w:val="en-GB"/>
        </w:rPr>
      </w:pPr>
      <w:r w:rsidRPr="004D369B">
        <w:rPr>
          <w:lang w:val="en-GB"/>
        </w:rPr>
        <w:t>9.</w:t>
      </w:r>
      <w:r w:rsidR="00107F7C" w:rsidRPr="004D369B">
        <w:rPr>
          <w:lang w:val="en-GB"/>
        </w:rPr>
        <w:t xml:space="preserve">6.3 </w:t>
      </w:r>
      <w:r w:rsidR="00107F7C" w:rsidRPr="004D369B">
        <w:rPr>
          <w:lang w:val="en-GB"/>
        </w:rPr>
        <w:tab/>
        <w:t>The Review Committee shall be comprised of the Principal</w:t>
      </w:r>
      <w:r w:rsidR="004A61E7" w:rsidRPr="004D369B">
        <w:rPr>
          <w:lang w:val="en-GB"/>
        </w:rPr>
        <w:t>’</w:t>
      </w:r>
      <w:r w:rsidR="00107F7C" w:rsidRPr="004D369B">
        <w:rPr>
          <w:lang w:val="en-GB"/>
        </w:rPr>
        <w:t xml:space="preserve">s nominee, a nominee of the </w:t>
      </w:r>
      <w:r w:rsidR="00DC5168" w:rsidRPr="004D369B">
        <w:rPr>
          <w:lang w:val="en-GB"/>
        </w:rPr>
        <w:t>Faculty</w:t>
      </w:r>
      <w:r w:rsidR="00107F7C" w:rsidRPr="004D369B">
        <w:rPr>
          <w:lang w:val="en-GB"/>
        </w:rPr>
        <w:t xml:space="preserve"> Member, and a third member agreed on by the other two. All must be academics of Associate or higher rank with at least one member from the discipline of the </w:t>
      </w:r>
      <w:r w:rsidR="00DC5168" w:rsidRPr="004D369B">
        <w:rPr>
          <w:lang w:val="en-GB"/>
        </w:rPr>
        <w:t>Faculty</w:t>
      </w:r>
      <w:r w:rsidR="00107F7C" w:rsidRPr="004D369B">
        <w:rPr>
          <w:lang w:val="en-GB"/>
        </w:rPr>
        <w:t xml:space="preserve"> Member (provided that when the review concerns a professor of Religious Studies or Social Work, </w:t>
      </w:r>
      <w:r w:rsidR="00DE36F2" w:rsidRPr="004D369B">
        <w:rPr>
          <w:lang w:val="en-GB"/>
        </w:rPr>
        <w:t>they</w:t>
      </w:r>
      <w:r w:rsidR="00107F7C" w:rsidRPr="004D369B">
        <w:rPr>
          <w:lang w:val="en-GB"/>
        </w:rPr>
        <w:t xml:space="preserve"> must nominate the member from </w:t>
      </w:r>
      <w:r w:rsidR="00AF7610" w:rsidRPr="004D369B">
        <w:rPr>
          <w:lang w:val="en-GB"/>
        </w:rPr>
        <w:t>their</w:t>
      </w:r>
      <w:r w:rsidR="00107F7C" w:rsidRPr="004D369B">
        <w:rPr>
          <w:lang w:val="en-GB"/>
        </w:rPr>
        <w:t xml:space="preserve"> discipline; in the event </w:t>
      </w:r>
      <w:r w:rsidR="00DE36F2" w:rsidRPr="004D369B">
        <w:rPr>
          <w:lang w:val="en-GB"/>
        </w:rPr>
        <w:t>they</w:t>
      </w:r>
      <w:r w:rsidR="00107F7C" w:rsidRPr="004D369B">
        <w:rPr>
          <w:lang w:val="en-GB"/>
        </w:rPr>
        <w:t xml:space="preserve"> do not, the requirement in question is waived), and may be nominated from the </w:t>
      </w:r>
      <w:r w:rsidR="00107F7C" w:rsidRPr="004D369B">
        <w:rPr>
          <w:lang w:val="en-GB"/>
        </w:rPr>
        <w:lastRenderedPageBreak/>
        <w:t xml:space="preserve">constituent University or the affiliated colleges of </w:t>
      </w:r>
      <w:r w:rsidR="007E0A83" w:rsidRPr="004D369B">
        <w:rPr>
          <w:i/>
          <w:lang w:val="en-GB"/>
        </w:rPr>
        <w:t>The</w:t>
      </w:r>
      <w:r w:rsidR="007E0A83" w:rsidRPr="004D369B">
        <w:rPr>
          <w:lang w:val="en-GB"/>
        </w:rPr>
        <w:t xml:space="preserve"> </w:t>
      </w:r>
      <w:r w:rsidR="00107F7C" w:rsidRPr="004D369B">
        <w:rPr>
          <w:lang w:val="en-GB"/>
        </w:rPr>
        <w:t xml:space="preserve">University </w:t>
      </w:r>
      <w:r w:rsidR="00107F7C" w:rsidRPr="004D369B">
        <w:rPr>
          <w:i/>
          <w:lang w:val="en-GB"/>
        </w:rPr>
        <w:t xml:space="preserve">of </w:t>
      </w:r>
      <w:r w:rsidR="00107F7C" w:rsidRPr="004D369B">
        <w:rPr>
          <w:lang w:val="en-GB"/>
        </w:rPr>
        <w:t xml:space="preserve">Western Ontario. If agreement cannot be reached on the third member, the Principal shall request a person acceptable to both parties to nominate a third member. </w:t>
      </w:r>
    </w:p>
    <w:p w14:paraId="3A48D49B" w14:textId="77777777" w:rsidR="00107F7C" w:rsidRPr="004D369B" w:rsidRDefault="00107F7C" w:rsidP="00481B62">
      <w:pPr>
        <w:tabs>
          <w:tab w:val="left" w:pos="2160"/>
        </w:tabs>
        <w:autoSpaceDE w:val="0"/>
        <w:autoSpaceDN w:val="0"/>
        <w:adjustRightInd w:val="0"/>
        <w:ind w:left="1419" w:hanging="1419"/>
        <w:jc w:val="both"/>
        <w:rPr>
          <w:lang w:val="en-GB"/>
        </w:rPr>
      </w:pPr>
    </w:p>
    <w:p w14:paraId="17110199" w14:textId="77777777" w:rsidR="00107F7C" w:rsidRPr="004D369B" w:rsidRDefault="00511938" w:rsidP="00481B62">
      <w:pPr>
        <w:tabs>
          <w:tab w:val="left" w:pos="2160"/>
        </w:tabs>
        <w:autoSpaceDE w:val="0"/>
        <w:autoSpaceDN w:val="0"/>
        <w:adjustRightInd w:val="0"/>
        <w:ind w:left="1419" w:hanging="1419"/>
        <w:jc w:val="both"/>
        <w:rPr>
          <w:lang w:val="en-GB"/>
        </w:rPr>
      </w:pPr>
      <w:r w:rsidRPr="004D369B">
        <w:rPr>
          <w:lang w:val="en-GB"/>
        </w:rPr>
        <w:t>9.</w:t>
      </w:r>
      <w:r w:rsidR="00107F7C" w:rsidRPr="004D369B">
        <w:rPr>
          <w:lang w:val="en-GB"/>
        </w:rPr>
        <w:t xml:space="preserve">6.4 </w:t>
      </w:r>
      <w:r w:rsidR="00107F7C" w:rsidRPr="004D369B">
        <w:rPr>
          <w:lang w:val="en-GB"/>
        </w:rPr>
        <w:tab/>
        <w:t xml:space="preserve">The Review Committee shall elect its own Chairperson. </w:t>
      </w:r>
    </w:p>
    <w:p w14:paraId="02770268" w14:textId="77777777" w:rsidR="00107F7C" w:rsidRPr="004D369B" w:rsidRDefault="00107F7C" w:rsidP="00481B62">
      <w:pPr>
        <w:tabs>
          <w:tab w:val="left" w:pos="2160"/>
        </w:tabs>
        <w:autoSpaceDE w:val="0"/>
        <w:autoSpaceDN w:val="0"/>
        <w:adjustRightInd w:val="0"/>
        <w:ind w:left="1419" w:hanging="1419"/>
        <w:jc w:val="both"/>
        <w:rPr>
          <w:lang w:val="en-GB"/>
        </w:rPr>
      </w:pPr>
    </w:p>
    <w:p w14:paraId="2AA40F9F" w14:textId="77777777" w:rsidR="00107F7C" w:rsidRPr="004D369B" w:rsidRDefault="00511938" w:rsidP="00481B62">
      <w:pPr>
        <w:tabs>
          <w:tab w:val="left" w:pos="2160"/>
        </w:tabs>
        <w:autoSpaceDE w:val="0"/>
        <w:autoSpaceDN w:val="0"/>
        <w:adjustRightInd w:val="0"/>
        <w:ind w:left="1419" w:hanging="1419"/>
        <w:jc w:val="both"/>
        <w:rPr>
          <w:lang w:val="en-GB"/>
        </w:rPr>
      </w:pPr>
      <w:r w:rsidRPr="004D369B">
        <w:rPr>
          <w:lang w:val="en-GB"/>
        </w:rPr>
        <w:t>9.</w:t>
      </w:r>
      <w:r w:rsidR="00107F7C" w:rsidRPr="004D369B">
        <w:rPr>
          <w:lang w:val="en-GB"/>
        </w:rPr>
        <w:t xml:space="preserve">6.5 </w:t>
      </w:r>
      <w:r w:rsidR="00107F7C" w:rsidRPr="004D369B">
        <w:rPr>
          <w:lang w:val="en-GB"/>
        </w:rPr>
        <w:tab/>
        <w:t xml:space="preserve">The Review Committee will review the procedures and the documentation of the case, hear the </w:t>
      </w:r>
      <w:r w:rsidR="00DC5168" w:rsidRPr="004D369B">
        <w:rPr>
          <w:lang w:val="en-GB"/>
        </w:rPr>
        <w:t>Faculty</w:t>
      </w:r>
      <w:r w:rsidR="00107F7C" w:rsidRPr="004D369B">
        <w:rPr>
          <w:lang w:val="en-GB"/>
        </w:rPr>
        <w:t xml:space="preserve"> Member, the Department Chairperson, the </w:t>
      </w:r>
      <w:r w:rsidR="00385B9F" w:rsidRPr="004D369B">
        <w:rPr>
          <w:lang w:val="en-GB"/>
        </w:rPr>
        <w:t>VPAD</w:t>
      </w:r>
      <w:r w:rsidR="00107F7C" w:rsidRPr="004D369B">
        <w:rPr>
          <w:lang w:val="en-GB"/>
        </w:rPr>
        <w:t xml:space="preserve">, the Principal, and a representative of the Committee on Promotion and Tenure. </w:t>
      </w:r>
    </w:p>
    <w:p w14:paraId="72F8174F" w14:textId="77777777" w:rsidR="00107F7C" w:rsidRPr="004D369B" w:rsidRDefault="00107F7C" w:rsidP="00481B62">
      <w:pPr>
        <w:tabs>
          <w:tab w:val="left" w:pos="2160"/>
        </w:tabs>
        <w:autoSpaceDE w:val="0"/>
        <w:autoSpaceDN w:val="0"/>
        <w:adjustRightInd w:val="0"/>
        <w:ind w:left="1419" w:hanging="1419"/>
        <w:jc w:val="both"/>
        <w:rPr>
          <w:lang w:val="en-GB"/>
        </w:rPr>
      </w:pPr>
    </w:p>
    <w:p w14:paraId="32A32CA8" w14:textId="77777777" w:rsidR="00107F7C" w:rsidRPr="004D369B" w:rsidRDefault="00511938" w:rsidP="00481B62">
      <w:pPr>
        <w:tabs>
          <w:tab w:val="left" w:pos="2160"/>
        </w:tabs>
        <w:autoSpaceDE w:val="0"/>
        <w:autoSpaceDN w:val="0"/>
        <w:adjustRightInd w:val="0"/>
        <w:ind w:left="1419" w:hanging="1419"/>
        <w:jc w:val="both"/>
        <w:rPr>
          <w:lang w:val="en-GB"/>
        </w:rPr>
      </w:pPr>
      <w:r w:rsidRPr="004D369B">
        <w:rPr>
          <w:lang w:val="en-GB"/>
        </w:rPr>
        <w:t>9.</w:t>
      </w:r>
      <w:r w:rsidR="00107F7C" w:rsidRPr="004D369B">
        <w:rPr>
          <w:lang w:val="en-GB"/>
        </w:rPr>
        <w:t xml:space="preserve">6.6 </w:t>
      </w:r>
      <w:r w:rsidR="00107F7C" w:rsidRPr="004D369B">
        <w:rPr>
          <w:lang w:val="en-GB"/>
        </w:rPr>
        <w:tab/>
        <w:t xml:space="preserve">The Review Committee may seek two additional external appraisals following procedures in </w:t>
      </w:r>
      <w:r w:rsidR="00750554" w:rsidRPr="004D369B">
        <w:rPr>
          <w:lang w:val="en-GB"/>
        </w:rPr>
        <w:t xml:space="preserve">section </w:t>
      </w:r>
      <w:r w:rsidR="00E64DAB" w:rsidRPr="004D369B">
        <w:rPr>
          <w:lang w:val="en-GB"/>
        </w:rPr>
        <w:t>9.6.</w:t>
      </w:r>
      <w:r w:rsidR="00107F7C" w:rsidRPr="004D369B">
        <w:rPr>
          <w:lang w:val="en-GB"/>
        </w:rPr>
        <w:t xml:space="preserve"> </w:t>
      </w:r>
    </w:p>
    <w:p w14:paraId="38F505B8" w14:textId="77777777" w:rsidR="00107F7C" w:rsidRPr="004D369B" w:rsidRDefault="00107F7C" w:rsidP="00481B62">
      <w:pPr>
        <w:tabs>
          <w:tab w:val="left" w:pos="2160"/>
        </w:tabs>
        <w:autoSpaceDE w:val="0"/>
        <w:autoSpaceDN w:val="0"/>
        <w:adjustRightInd w:val="0"/>
        <w:ind w:left="1419" w:hanging="1419"/>
        <w:jc w:val="both"/>
        <w:rPr>
          <w:lang w:val="en-GB"/>
        </w:rPr>
      </w:pPr>
    </w:p>
    <w:p w14:paraId="2AE931C5" w14:textId="77777777" w:rsidR="00107F7C" w:rsidRPr="004D369B" w:rsidRDefault="00511938" w:rsidP="00481B62">
      <w:pPr>
        <w:tabs>
          <w:tab w:val="left" w:pos="2160"/>
        </w:tabs>
        <w:autoSpaceDE w:val="0"/>
        <w:autoSpaceDN w:val="0"/>
        <w:adjustRightInd w:val="0"/>
        <w:ind w:left="1419" w:hanging="1419"/>
        <w:jc w:val="both"/>
        <w:rPr>
          <w:lang w:val="en-GB"/>
        </w:rPr>
      </w:pPr>
      <w:r w:rsidRPr="004D369B">
        <w:rPr>
          <w:lang w:val="en-GB"/>
        </w:rPr>
        <w:t>9.</w:t>
      </w:r>
      <w:r w:rsidR="00107F7C" w:rsidRPr="004D369B">
        <w:rPr>
          <w:lang w:val="en-GB"/>
        </w:rPr>
        <w:t xml:space="preserve">6.7 </w:t>
      </w:r>
      <w:r w:rsidR="00107F7C" w:rsidRPr="004D369B">
        <w:rPr>
          <w:lang w:val="en-GB"/>
        </w:rPr>
        <w:tab/>
        <w:t xml:space="preserve">It shall conduct its work as expeditiously as possible and submit its majority decision (including the reasons for its decision) to the Principal and </w:t>
      </w:r>
      <w:r w:rsidR="00DC5168" w:rsidRPr="004D369B">
        <w:rPr>
          <w:lang w:val="en-GB"/>
        </w:rPr>
        <w:t>Faculty</w:t>
      </w:r>
      <w:r w:rsidR="00107F7C" w:rsidRPr="004D369B">
        <w:rPr>
          <w:lang w:val="en-GB"/>
        </w:rPr>
        <w:t xml:space="preserve"> Member no later than thirty (30) working days after its formation. </w:t>
      </w:r>
    </w:p>
    <w:p w14:paraId="4F2728CF" w14:textId="77777777" w:rsidR="00107F7C" w:rsidRPr="004D369B" w:rsidRDefault="00107F7C" w:rsidP="00481B62">
      <w:pPr>
        <w:tabs>
          <w:tab w:val="left" w:pos="2160"/>
        </w:tabs>
        <w:autoSpaceDE w:val="0"/>
        <w:autoSpaceDN w:val="0"/>
        <w:adjustRightInd w:val="0"/>
        <w:ind w:left="1419" w:hanging="1419"/>
        <w:jc w:val="both"/>
        <w:rPr>
          <w:lang w:val="en-GB"/>
        </w:rPr>
      </w:pPr>
    </w:p>
    <w:p w14:paraId="2C5569AA" w14:textId="77777777" w:rsidR="00107F7C" w:rsidRPr="004D369B" w:rsidRDefault="00511938" w:rsidP="00481B62">
      <w:pPr>
        <w:tabs>
          <w:tab w:val="left" w:pos="2160"/>
        </w:tabs>
        <w:autoSpaceDE w:val="0"/>
        <w:autoSpaceDN w:val="0"/>
        <w:adjustRightInd w:val="0"/>
        <w:ind w:left="1419" w:hanging="1419"/>
        <w:jc w:val="both"/>
        <w:rPr>
          <w:lang w:val="en-GB"/>
        </w:rPr>
      </w:pPr>
      <w:r w:rsidRPr="004D369B">
        <w:rPr>
          <w:lang w:val="en-GB"/>
        </w:rPr>
        <w:t>9.</w:t>
      </w:r>
      <w:r w:rsidR="00107F7C" w:rsidRPr="004D369B">
        <w:rPr>
          <w:lang w:val="en-GB"/>
        </w:rPr>
        <w:t xml:space="preserve">6.8 </w:t>
      </w:r>
      <w:r w:rsidR="00107F7C" w:rsidRPr="004D369B">
        <w:rPr>
          <w:lang w:val="en-GB"/>
        </w:rPr>
        <w:tab/>
        <w:t>Its majority recommendation, which must be in accordance with th</w:t>
      </w:r>
      <w:r w:rsidR="008E2E1A">
        <w:rPr>
          <w:lang w:val="en-GB"/>
        </w:rPr>
        <w:t xml:space="preserve">is </w:t>
      </w:r>
      <w:r w:rsidR="00107F7C" w:rsidRPr="004D369B">
        <w:rPr>
          <w:lang w:val="en-GB"/>
        </w:rPr>
        <w:t>Co</w:t>
      </w:r>
      <w:r w:rsidR="008E2E1A">
        <w:rPr>
          <w:lang w:val="en-GB"/>
        </w:rPr>
        <w:t>llective Agreement</w:t>
      </w:r>
      <w:r w:rsidR="00107F7C" w:rsidRPr="004D369B">
        <w:rPr>
          <w:lang w:val="en-GB"/>
        </w:rPr>
        <w:t xml:space="preserve">, shall be final and binding on all parties. </w:t>
      </w:r>
    </w:p>
    <w:p w14:paraId="63C357C7" w14:textId="77777777" w:rsidR="00107F7C" w:rsidRPr="004D369B" w:rsidRDefault="00107F7C" w:rsidP="00481B62">
      <w:pPr>
        <w:tabs>
          <w:tab w:val="left" w:pos="2160"/>
        </w:tabs>
        <w:autoSpaceDE w:val="0"/>
        <w:autoSpaceDN w:val="0"/>
        <w:adjustRightInd w:val="0"/>
        <w:ind w:left="1419" w:hanging="1419"/>
        <w:jc w:val="both"/>
        <w:rPr>
          <w:lang w:val="en-GB"/>
        </w:rPr>
      </w:pPr>
    </w:p>
    <w:p w14:paraId="580B4FE6" w14:textId="77777777" w:rsidR="00107F7C" w:rsidRPr="004D369B" w:rsidRDefault="007F5AFE" w:rsidP="005A14F3">
      <w:pPr>
        <w:tabs>
          <w:tab w:val="left" w:pos="1440"/>
        </w:tabs>
        <w:autoSpaceDE w:val="0"/>
        <w:autoSpaceDN w:val="0"/>
        <w:adjustRightInd w:val="0"/>
        <w:jc w:val="both"/>
        <w:outlineLvl w:val="0"/>
        <w:rPr>
          <w:lang w:val="en-GB"/>
        </w:rPr>
      </w:pPr>
      <w:bookmarkStart w:id="183" w:name="_Toc101147236"/>
      <w:bookmarkStart w:id="184" w:name="_Toc337023670"/>
      <w:bookmarkStart w:id="185" w:name="_Toc52458232"/>
      <w:r w:rsidRPr="004D369B">
        <w:rPr>
          <w:smallCaps/>
          <w:lang w:val="en-GB"/>
        </w:rPr>
        <w:t>10.</w:t>
      </w:r>
      <w:r w:rsidR="00107F7C" w:rsidRPr="004D369B">
        <w:rPr>
          <w:smallCaps/>
          <w:lang w:val="en-GB"/>
        </w:rPr>
        <w:t xml:space="preserve"> </w:t>
      </w:r>
      <w:r w:rsidR="00107F7C" w:rsidRPr="004D369B">
        <w:rPr>
          <w:smallCaps/>
          <w:lang w:val="en-GB"/>
        </w:rPr>
        <w:tab/>
      </w:r>
      <w:r w:rsidR="00107F7C" w:rsidRPr="004D369B">
        <w:rPr>
          <w:rStyle w:val="Heading1Char"/>
        </w:rPr>
        <w:t>Leave</w:t>
      </w:r>
      <w:bookmarkEnd w:id="183"/>
      <w:r w:rsidR="00107F7C" w:rsidRPr="004D369B">
        <w:rPr>
          <w:rStyle w:val="Heading1Char"/>
        </w:rPr>
        <w:t xml:space="preserve"> </w:t>
      </w:r>
      <w:r w:rsidR="006B3C64" w:rsidRPr="004D369B">
        <w:rPr>
          <w:rStyle w:val="Heading1Char"/>
        </w:rPr>
        <w:t>F</w:t>
      </w:r>
      <w:r w:rsidR="00720574" w:rsidRPr="004D369B">
        <w:rPr>
          <w:rStyle w:val="Heading1Char"/>
        </w:rPr>
        <w:t xml:space="preserve">OR FULL-TIME </w:t>
      </w:r>
      <w:r w:rsidR="00DC5168" w:rsidRPr="004D369B">
        <w:rPr>
          <w:rStyle w:val="Heading1Char"/>
        </w:rPr>
        <w:t>FACULTY</w:t>
      </w:r>
      <w:bookmarkEnd w:id="184"/>
      <w:bookmarkEnd w:id="185"/>
    </w:p>
    <w:p w14:paraId="450505E4" w14:textId="77777777" w:rsidR="00107F7C" w:rsidRPr="004D369B" w:rsidRDefault="007F5AFE" w:rsidP="003F629B">
      <w:pPr>
        <w:pStyle w:val="Heading2"/>
        <w:rPr>
          <w:lang w:val="en-GB"/>
        </w:rPr>
      </w:pPr>
      <w:bookmarkStart w:id="186" w:name="_Toc101147237"/>
      <w:bookmarkStart w:id="187" w:name="_Toc337023671"/>
      <w:bookmarkStart w:id="188" w:name="_Toc52458233"/>
      <w:r w:rsidRPr="004D369B">
        <w:rPr>
          <w:rFonts w:cs="Times New Roman"/>
          <w:b w:val="0"/>
          <w:bCs w:val="0"/>
          <w:iCs w:val="0"/>
          <w:szCs w:val="24"/>
          <w:u w:val="none"/>
          <w:lang w:val="en-GB"/>
        </w:rPr>
        <w:t>10.</w:t>
      </w:r>
      <w:r w:rsidR="00107F7C" w:rsidRPr="004D369B">
        <w:rPr>
          <w:rFonts w:cs="Times New Roman"/>
          <w:b w:val="0"/>
          <w:bCs w:val="0"/>
          <w:iCs w:val="0"/>
          <w:szCs w:val="24"/>
          <w:u w:val="none"/>
          <w:lang w:val="en-GB"/>
        </w:rPr>
        <w:t xml:space="preserve">1 </w:t>
      </w:r>
      <w:r w:rsidR="00107F7C" w:rsidRPr="004D369B">
        <w:rPr>
          <w:rFonts w:cs="Times New Roman"/>
          <w:b w:val="0"/>
          <w:bCs w:val="0"/>
          <w:iCs w:val="0"/>
          <w:szCs w:val="24"/>
          <w:u w:val="none"/>
          <w:lang w:val="en-GB"/>
        </w:rPr>
        <w:tab/>
      </w:r>
      <w:r w:rsidR="007A6F8E">
        <w:rPr>
          <w:lang w:val="en-GB"/>
        </w:rPr>
        <w:t>Definition of T</w:t>
      </w:r>
      <w:r w:rsidR="00107F7C" w:rsidRPr="004D369B">
        <w:rPr>
          <w:lang w:val="en-GB"/>
        </w:rPr>
        <w:t>ypes of Leave</w:t>
      </w:r>
      <w:bookmarkEnd w:id="186"/>
      <w:bookmarkEnd w:id="187"/>
      <w:bookmarkEnd w:id="188"/>
    </w:p>
    <w:p w14:paraId="6CBFE5C6" w14:textId="77777777" w:rsidR="00107F7C" w:rsidRPr="004D369B" w:rsidRDefault="00107F7C" w:rsidP="00481B62">
      <w:pPr>
        <w:tabs>
          <w:tab w:val="left" w:pos="2160"/>
        </w:tabs>
        <w:autoSpaceDE w:val="0"/>
        <w:autoSpaceDN w:val="0"/>
        <w:adjustRightInd w:val="0"/>
        <w:ind w:left="1419" w:hanging="1419"/>
        <w:jc w:val="both"/>
        <w:rPr>
          <w:lang w:val="en-GB"/>
        </w:rPr>
      </w:pPr>
    </w:p>
    <w:p w14:paraId="18DED6FE" w14:textId="77777777" w:rsidR="00107F7C" w:rsidRPr="004D369B" w:rsidRDefault="00107F7C" w:rsidP="00390A69">
      <w:pPr>
        <w:tabs>
          <w:tab w:val="left" w:pos="2160"/>
        </w:tabs>
        <w:autoSpaceDE w:val="0"/>
        <w:autoSpaceDN w:val="0"/>
        <w:adjustRightInd w:val="0"/>
        <w:ind w:left="1426" w:hanging="1426"/>
        <w:jc w:val="both"/>
        <w:rPr>
          <w:u w:val="single"/>
          <w:lang w:val="en-GB"/>
        </w:rPr>
      </w:pPr>
      <w:r w:rsidRPr="004D369B">
        <w:rPr>
          <w:lang w:val="en-GB"/>
        </w:rPr>
        <w:tab/>
        <w:t xml:space="preserve">Leave means a period in which a </w:t>
      </w:r>
      <w:r w:rsidR="00DC5168" w:rsidRPr="004D369B">
        <w:rPr>
          <w:lang w:val="en-GB"/>
        </w:rPr>
        <w:t>Faculty</w:t>
      </w:r>
      <w:r w:rsidRPr="004D369B">
        <w:rPr>
          <w:lang w:val="en-GB"/>
        </w:rPr>
        <w:t xml:space="preserve"> Member is released from some or all of </w:t>
      </w:r>
      <w:r w:rsidR="00AF7610" w:rsidRPr="004D369B">
        <w:rPr>
          <w:lang w:val="en-GB"/>
        </w:rPr>
        <w:t>their</w:t>
      </w:r>
      <w:r w:rsidRPr="004D369B">
        <w:rPr>
          <w:lang w:val="en-GB"/>
        </w:rPr>
        <w:t xml:space="preserve"> duties. Leave may be with or without pay.</w:t>
      </w:r>
      <w:r w:rsidR="00B67FE3" w:rsidRPr="004D369B">
        <w:rPr>
          <w:lang w:val="en-GB"/>
        </w:rPr>
        <w:t xml:space="preserve"> </w:t>
      </w:r>
      <w:r w:rsidRPr="004D369B">
        <w:rPr>
          <w:lang w:val="en-GB"/>
        </w:rPr>
        <w:t xml:space="preserve">Leave may be </w:t>
      </w:r>
      <w:r w:rsidR="00C06310" w:rsidRPr="004D369B">
        <w:rPr>
          <w:lang w:val="en-GB"/>
        </w:rPr>
        <w:t xml:space="preserve">legislatively required, </w:t>
      </w:r>
      <w:r w:rsidRPr="004D369B">
        <w:rPr>
          <w:lang w:val="en-GB"/>
        </w:rPr>
        <w:t xml:space="preserve">granted to members of </w:t>
      </w:r>
      <w:r w:rsidR="00DC5168" w:rsidRPr="004D369B">
        <w:rPr>
          <w:lang w:val="en-GB"/>
        </w:rPr>
        <w:t>Faculty</w:t>
      </w:r>
      <w:r w:rsidRPr="004D369B">
        <w:rPr>
          <w:lang w:val="en-GB"/>
        </w:rPr>
        <w:t xml:space="preserve"> by the Principal, subject to the approval of the Board of Directors. Leave may </w:t>
      </w:r>
      <w:r w:rsidR="00C06310" w:rsidRPr="004D369B">
        <w:rPr>
          <w:lang w:val="en-GB"/>
        </w:rPr>
        <w:t xml:space="preserve">include the following </w:t>
      </w:r>
      <w:r w:rsidRPr="004D369B">
        <w:rPr>
          <w:lang w:val="en-GB"/>
        </w:rPr>
        <w:t>general types: sabbatical leave, leave of absence, study leave,</w:t>
      </w:r>
      <w:r w:rsidR="003F2AB8" w:rsidRPr="004D369B">
        <w:rPr>
          <w:lang w:val="en-GB"/>
        </w:rPr>
        <w:t xml:space="preserve"> pregnancy and parental/adoption leave</w:t>
      </w:r>
      <w:r w:rsidR="00C06310" w:rsidRPr="004D369B">
        <w:rPr>
          <w:lang w:val="en-GB"/>
        </w:rPr>
        <w:t>, sick leave,</w:t>
      </w:r>
      <w:r w:rsidRPr="004D369B">
        <w:rPr>
          <w:lang w:val="en-GB"/>
        </w:rPr>
        <w:t xml:space="preserve"> deferred sa</w:t>
      </w:r>
      <w:r w:rsidR="00F52474" w:rsidRPr="004D369B">
        <w:rPr>
          <w:lang w:val="en-GB"/>
        </w:rPr>
        <w:t>lary leave, and exchange leave.</w:t>
      </w:r>
      <w:r w:rsidR="00FE2CEA" w:rsidRPr="004D369B">
        <w:rPr>
          <w:lang w:val="en-GB"/>
        </w:rPr>
        <w:t xml:space="preserve"> In addition, </w:t>
      </w:r>
      <w:r w:rsidR="00DC5168" w:rsidRPr="004D369B">
        <w:rPr>
          <w:lang w:val="en-GB"/>
        </w:rPr>
        <w:t>Faculty</w:t>
      </w:r>
      <w:r w:rsidR="00FE2CEA" w:rsidRPr="004D369B">
        <w:rPr>
          <w:lang w:val="en-GB"/>
        </w:rPr>
        <w:t xml:space="preserve"> have the right to take unpaid Emergency Leave and Family Medical Leave as specified in the Employment Standards Act.</w:t>
      </w:r>
    </w:p>
    <w:p w14:paraId="37EA7DB4" w14:textId="77777777" w:rsidR="00107F7C" w:rsidRPr="004D369B" w:rsidRDefault="007F5AFE" w:rsidP="003F629B">
      <w:pPr>
        <w:pStyle w:val="Heading2"/>
        <w:rPr>
          <w:lang w:val="en-GB"/>
        </w:rPr>
      </w:pPr>
      <w:bookmarkStart w:id="189" w:name="_Toc101147238"/>
      <w:bookmarkStart w:id="190" w:name="_Toc337023672"/>
      <w:bookmarkStart w:id="191" w:name="_Toc52458234"/>
      <w:r w:rsidRPr="004D369B">
        <w:rPr>
          <w:rFonts w:cs="Times New Roman"/>
          <w:b w:val="0"/>
          <w:bCs w:val="0"/>
          <w:iCs w:val="0"/>
          <w:szCs w:val="24"/>
          <w:u w:val="none"/>
          <w:lang w:val="en-GB"/>
        </w:rPr>
        <w:t>10.</w:t>
      </w:r>
      <w:r w:rsidR="00107F7C" w:rsidRPr="004D369B">
        <w:rPr>
          <w:rFonts w:cs="Times New Roman"/>
          <w:b w:val="0"/>
          <w:bCs w:val="0"/>
          <w:iCs w:val="0"/>
          <w:szCs w:val="24"/>
          <w:u w:val="none"/>
          <w:lang w:val="en-GB"/>
        </w:rPr>
        <w:t xml:space="preserve">2 </w:t>
      </w:r>
      <w:r w:rsidR="00107F7C" w:rsidRPr="004D369B">
        <w:rPr>
          <w:rFonts w:cs="Times New Roman"/>
          <w:b w:val="0"/>
          <w:bCs w:val="0"/>
          <w:iCs w:val="0"/>
          <w:szCs w:val="24"/>
          <w:u w:val="none"/>
          <w:lang w:val="en-GB"/>
        </w:rPr>
        <w:tab/>
      </w:r>
      <w:r w:rsidR="00107F7C" w:rsidRPr="004D369B">
        <w:rPr>
          <w:lang w:val="en-GB"/>
        </w:rPr>
        <w:t>Sabbatical Leave</w:t>
      </w:r>
      <w:bookmarkEnd w:id="189"/>
      <w:bookmarkEnd w:id="190"/>
      <w:bookmarkEnd w:id="191"/>
      <w:r w:rsidR="00107F7C" w:rsidRPr="004D369B">
        <w:rPr>
          <w:lang w:val="en-GB"/>
        </w:rPr>
        <w:t xml:space="preserve"> </w:t>
      </w:r>
    </w:p>
    <w:p w14:paraId="39E53B68" w14:textId="77777777" w:rsidR="00107F7C" w:rsidRPr="004D369B" w:rsidRDefault="00107F7C" w:rsidP="00481B62">
      <w:pPr>
        <w:tabs>
          <w:tab w:val="left" w:pos="2160"/>
        </w:tabs>
        <w:autoSpaceDE w:val="0"/>
        <w:autoSpaceDN w:val="0"/>
        <w:adjustRightInd w:val="0"/>
        <w:ind w:left="1419" w:hanging="1419"/>
        <w:jc w:val="both"/>
        <w:rPr>
          <w:lang w:val="en-GB"/>
        </w:rPr>
      </w:pPr>
    </w:p>
    <w:p w14:paraId="2A24D688" w14:textId="77777777" w:rsidR="00B1667B"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107F7C" w:rsidRPr="004D369B">
        <w:rPr>
          <w:lang w:val="en-GB"/>
        </w:rPr>
        <w:t xml:space="preserve">2.1 </w:t>
      </w:r>
      <w:r w:rsidR="00107F7C" w:rsidRPr="004D369B">
        <w:rPr>
          <w:lang w:val="en-GB"/>
        </w:rPr>
        <w:tab/>
        <w:t xml:space="preserve">The College recognizes the importance of granting the privilege of sabbatical leaves to </w:t>
      </w:r>
      <w:r w:rsidR="002B6784" w:rsidRPr="004D369B">
        <w:rPr>
          <w:lang w:val="en-GB"/>
        </w:rPr>
        <w:t>Full-Time</w:t>
      </w:r>
      <w:r w:rsidR="006D4915" w:rsidRPr="004D369B">
        <w:rPr>
          <w:lang w:val="en-GB"/>
        </w:rPr>
        <w:t xml:space="preserve"> </w:t>
      </w:r>
      <w:r w:rsidR="005622B8" w:rsidRPr="004D369B">
        <w:rPr>
          <w:lang w:val="en-GB"/>
        </w:rPr>
        <w:t xml:space="preserve">tenured </w:t>
      </w:r>
      <w:r w:rsidR="00107F7C" w:rsidRPr="004D369B">
        <w:rPr>
          <w:lang w:val="en-GB"/>
        </w:rPr>
        <w:t xml:space="preserve">members of </w:t>
      </w:r>
      <w:r w:rsidR="00DC5168" w:rsidRPr="004D369B">
        <w:rPr>
          <w:lang w:val="en-GB"/>
        </w:rPr>
        <w:t>Faculty</w:t>
      </w:r>
      <w:r w:rsidR="00692106" w:rsidRPr="004D369B">
        <w:rPr>
          <w:lang w:val="en-GB"/>
        </w:rPr>
        <w:t xml:space="preserve"> to allow </w:t>
      </w:r>
      <w:r w:rsidR="004F516A" w:rsidRPr="004D369B">
        <w:rPr>
          <w:lang w:val="en-GB"/>
        </w:rPr>
        <w:t>the member</w:t>
      </w:r>
      <w:r w:rsidR="00692106" w:rsidRPr="004D369B">
        <w:rPr>
          <w:lang w:val="en-GB"/>
        </w:rPr>
        <w:t xml:space="preserve"> to </w:t>
      </w:r>
      <w:r w:rsidR="00132D3B" w:rsidRPr="004D369B">
        <w:rPr>
          <w:lang w:val="en-GB"/>
        </w:rPr>
        <w:t>focus on</w:t>
      </w:r>
      <w:r w:rsidR="00692106" w:rsidRPr="004D369B">
        <w:rPr>
          <w:lang w:val="en-GB"/>
        </w:rPr>
        <w:t xml:space="preserve"> </w:t>
      </w:r>
      <w:r w:rsidR="00132D3B" w:rsidRPr="004D369B">
        <w:rPr>
          <w:lang w:val="en-GB"/>
        </w:rPr>
        <w:t>r</w:t>
      </w:r>
      <w:r w:rsidR="00692106" w:rsidRPr="004D369B">
        <w:rPr>
          <w:lang w:val="en-GB"/>
        </w:rPr>
        <w:t>esearch</w:t>
      </w:r>
      <w:r w:rsidR="00107F7C" w:rsidRPr="004D369B">
        <w:rPr>
          <w:lang w:val="en-GB"/>
        </w:rPr>
        <w:t>.</w:t>
      </w:r>
      <w:r w:rsidR="00245632" w:rsidRPr="004D369B">
        <w:rPr>
          <w:lang w:val="en-GB"/>
        </w:rPr>
        <w:t xml:space="preserve"> </w:t>
      </w:r>
    </w:p>
    <w:p w14:paraId="6246D966" w14:textId="77777777" w:rsidR="00107F7C" w:rsidRPr="004D369B" w:rsidRDefault="00245632" w:rsidP="00481B62">
      <w:pPr>
        <w:tabs>
          <w:tab w:val="left" w:pos="2160"/>
        </w:tabs>
        <w:autoSpaceDE w:val="0"/>
        <w:autoSpaceDN w:val="0"/>
        <w:adjustRightInd w:val="0"/>
        <w:ind w:left="1419" w:hanging="1419"/>
        <w:jc w:val="both"/>
        <w:rPr>
          <w:lang w:val="en-GB"/>
        </w:rPr>
      </w:pPr>
      <w:r w:rsidRPr="004D369B">
        <w:rPr>
          <w:lang w:val="en-GB"/>
        </w:rPr>
        <w:t xml:space="preserve"> </w:t>
      </w:r>
    </w:p>
    <w:p w14:paraId="530F0E85" w14:textId="77777777" w:rsidR="000C754B"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107F7C" w:rsidRPr="004D369B">
        <w:rPr>
          <w:lang w:val="en-GB"/>
        </w:rPr>
        <w:t xml:space="preserve">2.2 </w:t>
      </w:r>
      <w:r w:rsidR="00107F7C" w:rsidRPr="004D369B">
        <w:rPr>
          <w:lang w:val="en-GB"/>
        </w:rPr>
        <w:tab/>
        <w:t xml:space="preserve">In the case of </w:t>
      </w:r>
      <w:r w:rsidR="00FD636E" w:rsidRPr="004D369B">
        <w:rPr>
          <w:lang w:val="en-GB"/>
        </w:rPr>
        <w:t xml:space="preserve">the </w:t>
      </w:r>
      <w:r w:rsidR="004A61E7" w:rsidRPr="004D369B">
        <w:rPr>
          <w:lang w:val="en-GB"/>
        </w:rPr>
        <w:t>“</w:t>
      </w:r>
      <w:r w:rsidR="00107F7C" w:rsidRPr="004D369B">
        <w:rPr>
          <w:lang w:val="en-GB"/>
        </w:rPr>
        <w:t>first</w:t>
      </w:r>
      <w:r w:rsidR="004A61E7" w:rsidRPr="004D369B">
        <w:rPr>
          <w:lang w:val="en-GB"/>
        </w:rPr>
        <w:t>”</w:t>
      </w:r>
      <w:r w:rsidR="00107F7C" w:rsidRPr="004D369B">
        <w:rPr>
          <w:lang w:val="en-GB"/>
        </w:rPr>
        <w:t xml:space="preserve"> </w:t>
      </w:r>
      <w:r w:rsidR="00DC3D84" w:rsidRPr="004D369B">
        <w:rPr>
          <w:lang w:val="en-GB"/>
        </w:rPr>
        <w:t>S</w:t>
      </w:r>
      <w:r w:rsidR="00107F7C" w:rsidRPr="004D369B">
        <w:rPr>
          <w:lang w:val="en-GB"/>
        </w:rPr>
        <w:t xml:space="preserve">abbatical </w:t>
      </w:r>
      <w:r w:rsidR="00DC3D84" w:rsidRPr="004D369B">
        <w:rPr>
          <w:lang w:val="en-GB"/>
        </w:rPr>
        <w:t>L</w:t>
      </w:r>
      <w:r w:rsidR="00107F7C" w:rsidRPr="004D369B">
        <w:rPr>
          <w:lang w:val="en-GB"/>
        </w:rPr>
        <w:t>eave</w:t>
      </w:r>
      <w:r w:rsidR="00292ED1" w:rsidRPr="004D369B">
        <w:rPr>
          <w:lang w:val="en-GB"/>
        </w:rPr>
        <w:t xml:space="preserve"> </w:t>
      </w:r>
      <w:r w:rsidR="00297AAB" w:rsidRPr="004D369B">
        <w:rPr>
          <w:lang w:val="en-GB"/>
        </w:rPr>
        <w:t xml:space="preserve">at King’s </w:t>
      </w:r>
      <w:r w:rsidR="005622B8" w:rsidRPr="004D369B">
        <w:rPr>
          <w:lang w:val="en-GB"/>
        </w:rPr>
        <w:t>and subjec</w:t>
      </w:r>
      <w:r w:rsidR="00750554" w:rsidRPr="004D369B">
        <w:rPr>
          <w:lang w:val="en-GB"/>
        </w:rPr>
        <w:t>t to the provisions of c</w:t>
      </w:r>
      <w:r w:rsidR="00AC4A2B" w:rsidRPr="004D369B">
        <w:rPr>
          <w:lang w:val="en-GB"/>
        </w:rPr>
        <w:t>lauses 10.2.4</w:t>
      </w:r>
      <w:r w:rsidR="00CB5841" w:rsidRPr="004D369B">
        <w:rPr>
          <w:lang w:val="en-GB"/>
        </w:rPr>
        <w:t>, 10.2.5</w:t>
      </w:r>
      <w:r w:rsidR="00862D07" w:rsidRPr="004D369B">
        <w:rPr>
          <w:lang w:val="en-GB"/>
        </w:rPr>
        <w:t xml:space="preserve"> and 10.2.6</w:t>
      </w:r>
      <w:r w:rsidR="005622B8" w:rsidRPr="004D369B">
        <w:rPr>
          <w:lang w:val="en-GB"/>
        </w:rPr>
        <w:t xml:space="preserve"> of this section, a Tenured Member is eligible to apply for a </w:t>
      </w:r>
      <w:r w:rsidR="001F6F5E" w:rsidRPr="004D369B">
        <w:rPr>
          <w:lang w:val="en-GB"/>
        </w:rPr>
        <w:t>six-month</w:t>
      </w:r>
      <w:r w:rsidR="00B60C36" w:rsidRPr="004D369B">
        <w:rPr>
          <w:lang w:val="en-GB"/>
        </w:rPr>
        <w:t xml:space="preserve"> Sabbatical Leave at 100% salary</w:t>
      </w:r>
      <w:r w:rsidR="001F6F5E" w:rsidRPr="004D369B">
        <w:rPr>
          <w:lang w:val="en-GB"/>
        </w:rPr>
        <w:t xml:space="preserve"> or a </w:t>
      </w:r>
      <w:r w:rsidR="005622B8" w:rsidRPr="004D369B">
        <w:rPr>
          <w:lang w:val="en-GB"/>
        </w:rPr>
        <w:t xml:space="preserve">twelve-month Sabbatical Leave </w:t>
      </w:r>
      <w:r w:rsidR="00B60C36" w:rsidRPr="004D369B">
        <w:rPr>
          <w:lang w:val="en-GB"/>
        </w:rPr>
        <w:t xml:space="preserve">at 90% of salary </w:t>
      </w:r>
      <w:r w:rsidR="00FD636E" w:rsidRPr="004D369B">
        <w:rPr>
          <w:lang w:val="en-GB"/>
        </w:rPr>
        <w:t xml:space="preserve">to begin after six years of </w:t>
      </w:r>
      <w:r w:rsidR="00DC3D84" w:rsidRPr="004D369B">
        <w:rPr>
          <w:lang w:val="en-GB"/>
        </w:rPr>
        <w:t>continuous</w:t>
      </w:r>
      <w:r w:rsidR="00FD636E" w:rsidRPr="004D369B">
        <w:rPr>
          <w:lang w:val="en-GB"/>
        </w:rPr>
        <w:t xml:space="preserve"> service from the date of the first </w:t>
      </w:r>
      <w:r w:rsidR="002B6784" w:rsidRPr="004D369B">
        <w:rPr>
          <w:lang w:val="en-GB"/>
        </w:rPr>
        <w:t>Full-Time</w:t>
      </w:r>
      <w:r w:rsidR="00FD636E" w:rsidRPr="004D369B">
        <w:rPr>
          <w:lang w:val="en-GB"/>
        </w:rPr>
        <w:t xml:space="preserve"> Appointment to King’s University College at the rank of Assistant Professor or above.</w:t>
      </w:r>
      <w:r w:rsidR="005622B8" w:rsidRPr="004D369B">
        <w:rPr>
          <w:lang w:val="en-GB"/>
        </w:rPr>
        <w:t xml:space="preserve"> </w:t>
      </w:r>
    </w:p>
    <w:p w14:paraId="03ACF6D0" w14:textId="77777777" w:rsidR="000C754B" w:rsidRPr="004D369B" w:rsidRDefault="000C754B" w:rsidP="00481B62">
      <w:pPr>
        <w:tabs>
          <w:tab w:val="left" w:pos="2160"/>
        </w:tabs>
        <w:autoSpaceDE w:val="0"/>
        <w:autoSpaceDN w:val="0"/>
        <w:adjustRightInd w:val="0"/>
        <w:ind w:left="1419" w:hanging="1419"/>
        <w:jc w:val="both"/>
        <w:rPr>
          <w:lang w:val="en-GB"/>
        </w:rPr>
      </w:pPr>
    </w:p>
    <w:p w14:paraId="1D852BA8" w14:textId="77777777" w:rsidR="000C754B"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107F7C" w:rsidRPr="004D369B">
        <w:rPr>
          <w:lang w:val="en-GB"/>
        </w:rPr>
        <w:t>2.</w:t>
      </w:r>
      <w:r w:rsidR="00AC4A2B" w:rsidRPr="004D369B">
        <w:rPr>
          <w:lang w:val="en-GB"/>
        </w:rPr>
        <w:t>3</w:t>
      </w:r>
      <w:r w:rsidR="00107F7C" w:rsidRPr="004D369B">
        <w:rPr>
          <w:lang w:val="en-GB"/>
        </w:rPr>
        <w:t xml:space="preserve"> </w:t>
      </w:r>
      <w:r w:rsidR="00107F7C" w:rsidRPr="004D369B">
        <w:rPr>
          <w:lang w:val="en-GB"/>
        </w:rPr>
        <w:tab/>
        <w:t xml:space="preserve">In the case of </w:t>
      </w:r>
      <w:r w:rsidR="004A61E7" w:rsidRPr="004D369B">
        <w:rPr>
          <w:lang w:val="en-GB"/>
        </w:rPr>
        <w:t>“</w:t>
      </w:r>
      <w:r w:rsidR="00107F7C" w:rsidRPr="004D369B">
        <w:rPr>
          <w:lang w:val="en-GB"/>
        </w:rPr>
        <w:t>second</w:t>
      </w:r>
      <w:r w:rsidR="004A61E7" w:rsidRPr="004D369B">
        <w:rPr>
          <w:lang w:val="en-GB"/>
        </w:rPr>
        <w:t>”</w:t>
      </w:r>
      <w:r w:rsidR="00107F7C" w:rsidRPr="004D369B">
        <w:rPr>
          <w:lang w:val="en-GB"/>
        </w:rPr>
        <w:t xml:space="preserve"> and subsequent sabbatical leaves</w:t>
      </w:r>
      <w:r w:rsidR="007D53D8" w:rsidRPr="004D369B">
        <w:rPr>
          <w:lang w:val="en-GB"/>
        </w:rPr>
        <w:t xml:space="preserve"> </w:t>
      </w:r>
      <w:r w:rsidR="00297AAB" w:rsidRPr="004D369B">
        <w:rPr>
          <w:lang w:val="en-GB"/>
        </w:rPr>
        <w:t>at King’s</w:t>
      </w:r>
      <w:r w:rsidR="00AF4DFF" w:rsidRPr="004D369B">
        <w:rPr>
          <w:lang w:val="en-GB"/>
        </w:rPr>
        <w:t>,</w:t>
      </w:r>
      <w:r w:rsidR="00107F7C" w:rsidRPr="004D369B">
        <w:rPr>
          <w:lang w:val="en-GB"/>
        </w:rPr>
        <w:t xml:space="preserve"> </w:t>
      </w:r>
      <w:r w:rsidR="00AC4A2B" w:rsidRPr="004D369B">
        <w:rPr>
          <w:lang w:val="en-GB"/>
        </w:rPr>
        <w:t>and subject to the provisions of clauses 10.2.4</w:t>
      </w:r>
      <w:r w:rsidR="00CB5841" w:rsidRPr="004D369B">
        <w:rPr>
          <w:lang w:val="en-GB"/>
        </w:rPr>
        <w:t>, 10.2.5</w:t>
      </w:r>
      <w:r w:rsidR="00297AAB" w:rsidRPr="004D369B">
        <w:rPr>
          <w:lang w:val="en-GB"/>
        </w:rPr>
        <w:t xml:space="preserve"> and 10.2.6</w:t>
      </w:r>
      <w:r w:rsidR="00AC4A2B" w:rsidRPr="004D369B">
        <w:rPr>
          <w:lang w:val="en-GB"/>
        </w:rPr>
        <w:t xml:space="preserve">, </w:t>
      </w:r>
      <w:r w:rsidR="00FD636E" w:rsidRPr="004D369B">
        <w:rPr>
          <w:lang w:val="en-GB"/>
        </w:rPr>
        <w:t xml:space="preserve">a Tenured Member is eligible to apply for </w:t>
      </w:r>
      <w:r w:rsidR="00AC4A2B" w:rsidRPr="004D369B">
        <w:rPr>
          <w:lang w:val="en-GB"/>
        </w:rPr>
        <w:t xml:space="preserve">either </w:t>
      </w:r>
      <w:r w:rsidR="00FD636E" w:rsidRPr="004D369B">
        <w:rPr>
          <w:lang w:val="en-GB"/>
        </w:rPr>
        <w:t>a six-month Sabbatical Leave to begin after three years of continuous service</w:t>
      </w:r>
      <w:r w:rsidR="00AC4A2B" w:rsidRPr="004D369B">
        <w:rPr>
          <w:lang w:val="en-GB"/>
        </w:rPr>
        <w:t xml:space="preserve"> since the completion of the last Sabbatical Leave or a twelve-month Sabbatical Leave after six years of continuous service since the completion of the last Sabbatical Leave. </w:t>
      </w:r>
      <w:r w:rsidR="00B60C36" w:rsidRPr="004D369B">
        <w:rPr>
          <w:lang w:val="en-GB"/>
        </w:rPr>
        <w:t xml:space="preserve">These </w:t>
      </w:r>
      <w:r w:rsidR="00F92C3D" w:rsidRPr="004D369B">
        <w:rPr>
          <w:lang w:val="en-GB"/>
        </w:rPr>
        <w:t>sabbaticals</w:t>
      </w:r>
      <w:r w:rsidR="00B60C36" w:rsidRPr="004D369B">
        <w:rPr>
          <w:lang w:val="en-GB"/>
        </w:rPr>
        <w:t xml:space="preserve"> will be paid at 85% of salary.</w:t>
      </w:r>
      <w:r w:rsidR="00AC4A2B" w:rsidRPr="004D369B">
        <w:rPr>
          <w:lang w:val="en-GB"/>
        </w:rPr>
        <w:t xml:space="preserve"> </w:t>
      </w:r>
    </w:p>
    <w:p w14:paraId="18E89850" w14:textId="77777777" w:rsidR="00AC4A2B" w:rsidRPr="004D369B" w:rsidRDefault="000C754B" w:rsidP="00481B62">
      <w:pPr>
        <w:tabs>
          <w:tab w:val="left" w:pos="2160"/>
        </w:tabs>
        <w:autoSpaceDE w:val="0"/>
        <w:autoSpaceDN w:val="0"/>
        <w:adjustRightInd w:val="0"/>
        <w:ind w:left="1419" w:hanging="1419"/>
        <w:jc w:val="both"/>
        <w:rPr>
          <w:lang w:val="en-GB"/>
        </w:rPr>
      </w:pPr>
      <w:r w:rsidRPr="004D369B">
        <w:rPr>
          <w:lang w:val="en-GB"/>
        </w:rPr>
        <w:tab/>
      </w:r>
    </w:p>
    <w:p w14:paraId="2E27E518" w14:textId="77777777" w:rsidR="00720574" w:rsidRPr="004D369B" w:rsidRDefault="00AC4A2B" w:rsidP="00481B62">
      <w:pPr>
        <w:tabs>
          <w:tab w:val="left" w:pos="2160"/>
        </w:tabs>
        <w:autoSpaceDE w:val="0"/>
        <w:autoSpaceDN w:val="0"/>
        <w:adjustRightInd w:val="0"/>
        <w:ind w:left="1419" w:hanging="1419"/>
        <w:jc w:val="both"/>
        <w:rPr>
          <w:lang w:val="en-GB"/>
        </w:rPr>
      </w:pPr>
      <w:r w:rsidRPr="004D369B">
        <w:rPr>
          <w:lang w:val="en-GB"/>
        </w:rPr>
        <w:t>10.2.4</w:t>
      </w:r>
      <w:r w:rsidRPr="004D369B">
        <w:rPr>
          <w:lang w:val="en-GB"/>
        </w:rPr>
        <w:tab/>
        <w:t xml:space="preserve">The period of service accumulating towards eligibility to apply for a Sabbatical Leave may be interrupted by other Leaves allowed under this </w:t>
      </w:r>
      <w:r w:rsidR="00701655">
        <w:rPr>
          <w:lang w:val="en-GB"/>
        </w:rPr>
        <w:t xml:space="preserve">Collective </w:t>
      </w:r>
      <w:r w:rsidR="00DC3D84" w:rsidRPr="004D369B">
        <w:rPr>
          <w:lang w:val="en-GB"/>
        </w:rPr>
        <w:t>Agreement</w:t>
      </w:r>
      <w:r w:rsidRPr="004D369B">
        <w:rPr>
          <w:lang w:val="en-GB"/>
        </w:rPr>
        <w:t xml:space="preserve">.  With the exception of </w:t>
      </w:r>
      <w:r w:rsidR="00DC3D84" w:rsidRPr="004D369B">
        <w:rPr>
          <w:lang w:val="en-GB"/>
        </w:rPr>
        <w:t>Compassionate</w:t>
      </w:r>
      <w:r w:rsidRPr="004D369B">
        <w:rPr>
          <w:lang w:val="en-GB"/>
        </w:rPr>
        <w:t xml:space="preserve"> Leave, Court Leave, Pregnancy and </w:t>
      </w:r>
      <w:r w:rsidR="00DC3D84" w:rsidRPr="004D369B">
        <w:rPr>
          <w:lang w:val="en-GB"/>
        </w:rPr>
        <w:t>Parental</w:t>
      </w:r>
      <w:r w:rsidRPr="004D369B">
        <w:rPr>
          <w:lang w:val="en-GB"/>
        </w:rPr>
        <w:t>/Adoption Leave and Sick Leave, if the total period of Leave exceeds three months in any one Academic Year, none of the Leave period shall count towards the time accumulated towards eligibility to apply for a Sabbatical Leave</w:t>
      </w:r>
      <w:r w:rsidR="00720574" w:rsidRPr="004D369B">
        <w:rPr>
          <w:lang w:val="en-GB"/>
        </w:rPr>
        <w:t xml:space="preserve">.  </w:t>
      </w:r>
    </w:p>
    <w:p w14:paraId="4B8C8DC1" w14:textId="77777777" w:rsidR="00720574" w:rsidRPr="004D369B" w:rsidRDefault="00720574" w:rsidP="00481B62">
      <w:pPr>
        <w:tabs>
          <w:tab w:val="left" w:pos="2160"/>
        </w:tabs>
        <w:autoSpaceDE w:val="0"/>
        <w:autoSpaceDN w:val="0"/>
        <w:adjustRightInd w:val="0"/>
        <w:ind w:left="1419" w:hanging="1419"/>
        <w:jc w:val="both"/>
        <w:rPr>
          <w:lang w:val="en-GB"/>
        </w:rPr>
      </w:pPr>
    </w:p>
    <w:p w14:paraId="6A26FC41" w14:textId="77777777" w:rsidR="00AC4A2B" w:rsidRPr="004D369B" w:rsidRDefault="000138AA" w:rsidP="00481B62">
      <w:pPr>
        <w:tabs>
          <w:tab w:val="left" w:pos="2160"/>
        </w:tabs>
        <w:autoSpaceDE w:val="0"/>
        <w:autoSpaceDN w:val="0"/>
        <w:adjustRightInd w:val="0"/>
        <w:ind w:left="1419" w:hanging="1419"/>
        <w:jc w:val="both"/>
        <w:rPr>
          <w:lang w:val="en-GB"/>
        </w:rPr>
      </w:pPr>
      <w:r w:rsidRPr="004D369B">
        <w:rPr>
          <w:lang w:val="en-GB"/>
        </w:rPr>
        <w:t>10.2.</w:t>
      </w:r>
      <w:r w:rsidR="006659B1" w:rsidRPr="004D369B">
        <w:rPr>
          <w:lang w:val="en-GB"/>
        </w:rPr>
        <w:t>5</w:t>
      </w:r>
      <w:r w:rsidR="00F00D69" w:rsidRPr="004D369B">
        <w:rPr>
          <w:lang w:val="en-GB"/>
        </w:rPr>
        <w:tab/>
      </w:r>
      <w:r w:rsidR="00AC4A2B" w:rsidRPr="004D369B">
        <w:rPr>
          <w:lang w:val="en-GB"/>
        </w:rPr>
        <w:t xml:space="preserve">Any agreement made between the College and a Member under the provisions of the Alternative Workload </w:t>
      </w:r>
      <w:r w:rsidR="00CB5841" w:rsidRPr="004D369B">
        <w:rPr>
          <w:lang w:val="en-GB"/>
        </w:rPr>
        <w:t>section</w:t>
      </w:r>
      <w:r w:rsidR="00AC4A2B" w:rsidRPr="004D369B">
        <w:rPr>
          <w:lang w:val="en-GB"/>
        </w:rPr>
        <w:t xml:space="preserve"> shall contain explicit provisions defining the method by which Sabbatical Leave eligibility will be calculated during the period of Alternative Workload agreement.</w:t>
      </w:r>
    </w:p>
    <w:p w14:paraId="74A82CF7" w14:textId="77777777" w:rsidR="00AC4A2B" w:rsidRPr="004D369B" w:rsidRDefault="00AC4A2B" w:rsidP="00481B62">
      <w:pPr>
        <w:tabs>
          <w:tab w:val="left" w:pos="2160"/>
        </w:tabs>
        <w:autoSpaceDE w:val="0"/>
        <w:autoSpaceDN w:val="0"/>
        <w:adjustRightInd w:val="0"/>
        <w:ind w:left="1419" w:hanging="1419"/>
        <w:jc w:val="both"/>
        <w:rPr>
          <w:lang w:val="en-GB"/>
        </w:rPr>
      </w:pPr>
    </w:p>
    <w:p w14:paraId="72D1FA63" w14:textId="77777777" w:rsidR="00CB5841" w:rsidRPr="004D369B" w:rsidRDefault="00CB5841" w:rsidP="00481B62">
      <w:pPr>
        <w:tabs>
          <w:tab w:val="left" w:pos="2160"/>
        </w:tabs>
        <w:autoSpaceDE w:val="0"/>
        <w:autoSpaceDN w:val="0"/>
        <w:adjustRightInd w:val="0"/>
        <w:ind w:left="1419" w:hanging="1419"/>
        <w:jc w:val="both"/>
        <w:rPr>
          <w:lang w:val="en-GB"/>
        </w:rPr>
      </w:pPr>
      <w:r w:rsidRPr="004D369B">
        <w:rPr>
          <w:lang w:val="en-GB"/>
        </w:rPr>
        <w:t>10.2.6</w:t>
      </w:r>
      <w:r w:rsidRPr="004D369B">
        <w:rPr>
          <w:lang w:val="en-GB"/>
        </w:rPr>
        <w:tab/>
        <w:t>Members who have been appointed directly from a position at another University may be granted a maximum of two years’ credit for service at the other University towards the Sabbatical Leave service requirement.  Subject to this maximum, the service at other Universities shall n</w:t>
      </w:r>
      <w:r w:rsidR="00716E2A" w:rsidRPr="004D369B">
        <w:rPr>
          <w:lang w:val="en-GB"/>
        </w:rPr>
        <w:t>ormally count at the rate of one</w:t>
      </w:r>
      <w:r w:rsidRPr="004D369B">
        <w:rPr>
          <w:lang w:val="en-GB"/>
        </w:rPr>
        <w:t xml:space="preserve"> year Sabbatical credit for each two years of service.  The extent to which service at the other University will count towards eligibility to apply for a Sabbatical Leave will be determined at the time of the Member’s appointment and will be stated in the Member’s Letter of Appointment.</w:t>
      </w:r>
    </w:p>
    <w:p w14:paraId="7C7F8F23" w14:textId="77777777" w:rsidR="00F00D69" w:rsidRPr="004D369B" w:rsidRDefault="00F00D69" w:rsidP="00481B62">
      <w:pPr>
        <w:tabs>
          <w:tab w:val="left" w:pos="2160"/>
        </w:tabs>
        <w:autoSpaceDE w:val="0"/>
        <w:autoSpaceDN w:val="0"/>
        <w:adjustRightInd w:val="0"/>
        <w:ind w:left="1419" w:hanging="1419"/>
        <w:jc w:val="both"/>
        <w:rPr>
          <w:lang w:val="en-GB"/>
        </w:rPr>
      </w:pPr>
    </w:p>
    <w:p w14:paraId="44A33690" w14:textId="77777777" w:rsidR="0020429D" w:rsidRPr="004D369B" w:rsidRDefault="007F5AFE" w:rsidP="0020429D">
      <w:pPr>
        <w:tabs>
          <w:tab w:val="left" w:pos="2160"/>
        </w:tabs>
        <w:autoSpaceDE w:val="0"/>
        <w:autoSpaceDN w:val="0"/>
        <w:adjustRightInd w:val="0"/>
        <w:ind w:left="1419" w:hanging="1419"/>
        <w:jc w:val="both"/>
        <w:rPr>
          <w:lang w:val="en-GB"/>
        </w:rPr>
      </w:pPr>
      <w:r w:rsidRPr="004D369B">
        <w:rPr>
          <w:lang w:val="en-GB"/>
        </w:rPr>
        <w:t>10.</w:t>
      </w:r>
      <w:r w:rsidR="00107F7C" w:rsidRPr="004D369B">
        <w:rPr>
          <w:lang w:val="en-GB"/>
        </w:rPr>
        <w:t>2.</w:t>
      </w:r>
      <w:r w:rsidR="00CB5841" w:rsidRPr="004D369B">
        <w:rPr>
          <w:lang w:val="en-GB"/>
        </w:rPr>
        <w:t>7</w:t>
      </w:r>
      <w:r w:rsidR="00107F7C" w:rsidRPr="004D369B">
        <w:rPr>
          <w:lang w:val="en-GB"/>
        </w:rPr>
        <w:t xml:space="preserve"> </w:t>
      </w:r>
      <w:r w:rsidR="00107F7C" w:rsidRPr="004D369B">
        <w:rPr>
          <w:lang w:val="en-GB"/>
        </w:rPr>
        <w:tab/>
      </w:r>
      <w:r w:rsidR="0020429D" w:rsidRPr="004D369B">
        <w:rPr>
          <w:lang w:val="en-GB"/>
        </w:rPr>
        <w:t xml:space="preserve">Academic status, salary increments, full pension, and insurance benefits shall be maintained while a </w:t>
      </w:r>
      <w:r w:rsidR="00DC5168" w:rsidRPr="004D369B">
        <w:rPr>
          <w:lang w:val="en-GB"/>
        </w:rPr>
        <w:t>Faculty</w:t>
      </w:r>
      <w:r w:rsidR="0020429D" w:rsidRPr="004D369B">
        <w:rPr>
          <w:lang w:val="en-GB"/>
        </w:rPr>
        <w:t xml:space="preserve"> Member is on sabbatical leave based on nominal salary</w:t>
      </w:r>
      <w:r w:rsidR="00C56545" w:rsidRPr="004D369B">
        <w:rPr>
          <w:lang w:val="en-GB"/>
        </w:rPr>
        <w:t>.</w:t>
      </w:r>
    </w:p>
    <w:p w14:paraId="44710E1A" w14:textId="77777777" w:rsidR="000C754B" w:rsidRPr="004D369B" w:rsidRDefault="0020429D" w:rsidP="00481B62">
      <w:pPr>
        <w:tabs>
          <w:tab w:val="left" w:pos="2160"/>
        </w:tabs>
        <w:autoSpaceDE w:val="0"/>
        <w:autoSpaceDN w:val="0"/>
        <w:adjustRightInd w:val="0"/>
        <w:ind w:left="1419" w:hanging="1419"/>
        <w:jc w:val="both"/>
        <w:rPr>
          <w:lang w:val="en-GB"/>
        </w:rPr>
      </w:pPr>
      <w:r w:rsidRPr="004D369B">
        <w:rPr>
          <w:lang w:val="en-GB"/>
        </w:rPr>
        <w:tab/>
      </w:r>
    </w:p>
    <w:p w14:paraId="4036C27A" w14:textId="77777777" w:rsidR="00BB7452" w:rsidRPr="004D369B" w:rsidRDefault="00750554" w:rsidP="00481B62">
      <w:pPr>
        <w:tabs>
          <w:tab w:val="left" w:pos="2160"/>
        </w:tabs>
        <w:autoSpaceDE w:val="0"/>
        <w:autoSpaceDN w:val="0"/>
        <w:adjustRightInd w:val="0"/>
        <w:ind w:left="1419" w:hanging="1419"/>
        <w:jc w:val="both"/>
        <w:rPr>
          <w:lang w:val="en-GB"/>
        </w:rPr>
      </w:pPr>
      <w:r w:rsidRPr="004D369B">
        <w:rPr>
          <w:lang w:val="en-GB"/>
        </w:rPr>
        <w:t>10.2.8</w:t>
      </w:r>
      <w:r w:rsidRPr="004D369B">
        <w:rPr>
          <w:lang w:val="en-GB"/>
        </w:rPr>
        <w:tab/>
        <w:t>Subject to c</w:t>
      </w:r>
      <w:r w:rsidR="006D5A70" w:rsidRPr="004D369B">
        <w:rPr>
          <w:lang w:val="en-GB"/>
        </w:rPr>
        <w:t>lause 10.2.13</w:t>
      </w:r>
      <w:r w:rsidR="00BB7452" w:rsidRPr="004D369B">
        <w:rPr>
          <w:lang w:val="en-GB"/>
        </w:rPr>
        <w:t>, a twelve-month Sabbatical Leave shall normally commence on July 1</w:t>
      </w:r>
      <w:r w:rsidR="00BB7452" w:rsidRPr="004D369B">
        <w:rPr>
          <w:vertAlign w:val="superscript"/>
          <w:lang w:val="en-GB"/>
        </w:rPr>
        <w:t>st</w:t>
      </w:r>
      <w:r w:rsidR="00BB7452" w:rsidRPr="004D369B">
        <w:rPr>
          <w:lang w:val="en-GB"/>
        </w:rPr>
        <w:t xml:space="preserve"> and terminate on June 30</w:t>
      </w:r>
      <w:r w:rsidR="00BB7452" w:rsidRPr="004D369B">
        <w:rPr>
          <w:vertAlign w:val="superscript"/>
          <w:lang w:val="en-GB"/>
        </w:rPr>
        <w:t>th</w:t>
      </w:r>
      <w:r w:rsidR="00BB7452" w:rsidRPr="004D369B">
        <w:rPr>
          <w:lang w:val="en-GB"/>
        </w:rPr>
        <w:t xml:space="preserve"> of the following calendar year.  With approval of the </w:t>
      </w:r>
      <w:r w:rsidR="00385B9F" w:rsidRPr="004D369B">
        <w:rPr>
          <w:lang w:val="en-GB"/>
        </w:rPr>
        <w:t>VPAD</w:t>
      </w:r>
      <w:r w:rsidR="00BB7452" w:rsidRPr="004D369B">
        <w:rPr>
          <w:lang w:val="en-GB"/>
        </w:rPr>
        <w:t xml:space="preserve"> and Department Chair, a Sabbatical Leave may commence on January 1</w:t>
      </w:r>
      <w:r w:rsidR="00BB7452" w:rsidRPr="004D369B">
        <w:rPr>
          <w:vertAlign w:val="superscript"/>
          <w:lang w:val="en-GB"/>
        </w:rPr>
        <w:t>st</w:t>
      </w:r>
      <w:r w:rsidR="00BB7452" w:rsidRPr="004D369B">
        <w:rPr>
          <w:lang w:val="en-GB"/>
        </w:rPr>
        <w:t xml:space="preserve"> and terminate on December 31</w:t>
      </w:r>
      <w:r w:rsidR="00BB7452" w:rsidRPr="004D369B">
        <w:rPr>
          <w:vertAlign w:val="superscript"/>
          <w:lang w:val="en-GB"/>
        </w:rPr>
        <w:t>st</w:t>
      </w:r>
      <w:r w:rsidR="00BB7452" w:rsidRPr="004D369B">
        <w:rPr>
          <w:lang w:val="en-GB"/>
        </w:rPr>
        <w:t xml:space="preserve"> of the same calendar year.</w:t>
      </w:r>
    </w:p>
    <w:p w14:paraId="0FCFA3A8" w14:textId="77777777" w:rsidR="00C465BD" w:rsidRPr="004D369B" w:rsidRDefault="00C465BD" w:rsidP="00481B62">
      <w:pPr>
        <w:tabs>
          <w:tab w:val="left" w:pos="2160"/>
        </w:tabs>
        <w:autoSpaceDE w:val="0"/>
        <w:autoSpaceDN w:val="0"/>
        <w:adjustRightInd w:val="0"/>
        <w:ind w:left="1419" w:hanging="1419"/>
        <w:jc w:val="both"/>
        <w:rPr>
          <w:lang w:val="en-GB"/>
        </w:rPr>
      </w:pPr>
    </w:p>
    <w:p w14:paraId="2BC615A3" w14:textId="77777777" w:rsidR="00C465BD" w:rsidRPr="004D369B" w:rsidRDefault="00750554" w:rsidP="00481B62">
      <w:pPr>
        <w:tabs>
          <w:tab w:val="left" w:pos="2160"/>
        </w:tabs>
        <w:autoSpaceDE w:val="0"/>
        <w:autoSpaceDN w:val="0"/>
        <w:adjustRightInd w:val="0"/>
        <w:ind w:left="1419" w:hanging="1419"/>
        <w:jc w:val="both"/>
        <w:rPr>
          <w:lang w:val="en-GB"/>
        </w:rPr>
      </w:pPr>
      <w:r w:rsidRPr="004D369B">
        <w:rPr>
          <w:lang w:val="en-GB"/>
        </w:rPr>
        <w:t>10.2.9</w:t>
      </w:r>
      <w:r w:rsidRPr="004D369B">
        <w:rPr>
          <w:lang w:val="en-GB"/>
        </w:rPr>
        <w:tab/>
        <w:t>Subject to c</w:t>
      </w:r>
      <w:r w:rsidR="006D5A70" w:rsidRPr="004D369B">
        <w:rPr>
          <w:lang w:val="en-GB"/>
        </w:rPr>
        <w:t>lause 10.2.13</w:t>
      </w:r>
      <w:r w:rsidR="00C465BD" w:rsidRPr="004D369B">
        <w:rPr>
          <w:lang w:val="en-GB"/>
        </w:rPr>
        <w:t>, a six-month Sabbatical Leave may start on either July 1</w:t>
      </w:r>
      <w:r w:rsidR="00C465BD" w:rsidRPr="004D369B">
        <w:rPr>
          <w:vertAlign w:val="superscript"/>
          <w:lang w:val="en-GB"/>
        </w:rPr>
        <w:t>st</w:t>
      </w:r>
      <w:r w:rsidR="00C465BD" w:rsidRPr="004D369B">
        <w:rPr>
          <w:lang w:val="en-GB"/>
        </w:rPr>
        <w:t xml:space="preserve"> or January 1</w:t>
      </w:r>
      <w:r w:rsidR="00C465BD" w:rsidRPr="004D369B">
        <w:rPr>
          <w:vertAlign w:val="superscript"/>
          <w:lang w:val="en-GB"/>
        </w:rPr>
        <w:t>st</w:t>
      </w:r>
      <w:r w:rsidR="00C465BD" w:rsidRPr="004D369B">
        <w:rPr>
          <w:lang w:val="en-GB"/>
        </w:rPr>
        <w:t xml:space="preserve"> and terminate on December 31</w:t>
      </w:r>
      <w:r w:rsidR="00C465BD" w:rsidRPr="004D369B">
        <w:rPr>
          <w:vertAlign w:val="superscript"/>
          <w:lang w:val="en-GB"/>
        </w:rPr>
        <w:t>st</w:t>
      </w:r>
      <w:r w:rsidR="00C465BD" w:rsidRPr="004D369B">
        <w:rPr>
          <w:lang w:val="en-GB"/>
        </w:rPr>
        <w:t xml:space="preserve"> of the same year in the case of a July 1</w:t>
      </w:r>
      <w:r w:rsidR="00C465BD" w:rsidRPr="004D369B">
        <w:rPr>
          <w:vertAlign w:val="superscript"/>
          <w:lang w:val="en-GB"/>
        </w:rPr>
        <w:t>st</w:t>
      </w:r>
      <w:r w:rsidR="00C465BD" w:rsidRPr="004D369B">
        <w:rPr>
          <w:lang w:val="en-GB"/>
        </w:rPr>
        <w:t xml:space="preserve"> start date or June 30</w:t>
      </w:r>
      <w:r w:rsidR="00C465BD" w:rsidRPr="004D369B">
        <w:rPr>
          <w:vertAlign w:val="superscript"/>
          <w:lang w:val="en-GB"/>
        </w:rPr>
        <w:t>th</w:t>
      </w:r>
      <w:r w:rsidR="00C465BD" w:rsidRPr="004D369B">
        <w:rPr>
          <w:lang w:val="en-GB"/>
        </w:rPr>
        <w:t xml:space="preserve"> of the same year in the case of a January 1</w:t>
      </w:r>
      <w:r w:rsidR="00C465BD" w:rsidRPr="004D369B">
        <w:rPr>
          <w:vertAlign w:val="superscript"/>
          <w:lang w:val="en-GB"/>
        </w:rPr>
        <w:t>st</w:t>
      </w:r>
      <w:r w:rsidR="00C465BD" w:rsidRPr="004D369B">
        <w:rPr>
          <w:lang w:val="en-GB"/>
        </w:rPr>
        <w:t xml:space="preserve"> start.</w:t>
      </w:r>
    </w:p>
    <w:p w14:paraId="6938CB21" w14:textId="77777777" w:rsidR="00C465BD" w:rsidRPr="004D369B" w:rsidRDefault="00C465BD" w:rsidP="00481B62">
      <w:pPr>
        <w:tabs>
          <w:tab w:val="left" w:pos="2160"/>
        </w:tabs>
        <w:autoSpaceDE w:val="0"/>
        <w:autoSpaceDN w:val="0"/>
        <w:adjustRightInd w:val="0"/>
        <w:ind w:left="1419" w:hanging="1419"/>
        <w:jc w:val="both"/>
        <w:rPr>
          <w:lang w:val="en-GB"/>
        </w:rPr>
      </w:pPr>
    </w:p>
    <w:p w14:paraId="42D5A4AD" w14:textId="77777777" w:rsidR="00C465BD" w:rsidRPr="004D369B" w:rsidRDefault="00C465BD" w:rsidP="00481B62">
      <w:pPr>
        <w:tabs>
          <w:tab w:val="left" w:pos="2160"/>
        </w:tabs>
        <w:autoSpaceDE w:val="0"/>
        <w:autoSpaceDN w:val="0"/>
        <w:adjustRightInd w:val="0"/>
        <w:ind w:left="1419" w:hanging="1419"/>
        <w:jc w:val="both"/>
        <w:rPr>
          <w:lang w:val="en-GB"/>
        </w:rPr>
      </w:pPr>
      <w:r w:rsidRPr="004D369B">
        <w:rPr>
          <w:lang w:val="en-GB"/>
        </w:rPr>
        <w:lastRenderedPageBreak/>
        <w:t>10.2.10</w:t>
      </w:r>
      <w:r w:rsidRPr="004D369B">
        <w:rPr>
          <w:lang w:val="en-GB"/>
        </w:rPr>
        <w:tab/>
        <w:t xml:space="preserve">A Member on Sabbatical Leave shall undertake a </w:t>
      </w:r>
      <w:r w:rsidR="002B6784" w:rsidRPr="004D369B">
        <w:rPr>
          <w:lang w:val="en-GB"/>
        </w:rPr>
        <w:t>Full-Time</w:t>
      </w:r>
      <w:r w:rsidRPr="004D369B">
        <w:rPr>
          <w:lang w:val="en-GB"/>
        </w:rPr>
        <w:t xml:space="preserve"> commitment to Research, and shall not accept paid employment</w:t>
      </w:r>
      <w:r w:rsidR="001D60B3" w:rsidRPr="004D369B">
        <w:rPr>
          <w:lang w:val="en-GB"/>
        </w:rPr>
        <w:t xml:space="preserve"> </w:t>
      </w:r>
      <w:r w:rsidRPr="004D369B">
        <w:rPr>
          <w:lang w:val="en-GB"/>
        </w:rPr>
        <w:t xml:space="preserve">that conflicts with this commitment.  Total employment income during the Sabbatical Leave shall not exceed 125% of normal salary without prior approval of the </w:t>
      </w:r>
      <w:r w:rsidR="00385B9F" w:rsidRPr="004D369B">
        <w:rPr>
          <w:lang w:val="en-GB"/>
        </w:rPr>
        <w:t>VPAD</w:t>
      </w:r>
      <w:r w:rsidRPr="004D369B">
        <w:rPr>
          <w:lang w:val="en-GB"/>
        </w:rPr>
        <w:t>.</w:t>
      </w:r>
    </w:p>
    <w:p w14:paraId="191B6C13" w14:textId="77777777" w:rsidR="00107F7C" w:rsidRPr="004D369B" w:rsidRDefault="00107F7C" w:rsidP="00481B62">
      <w:pPr>
        <w:tabs>
          <w:tab w:val="left" w:pos="2160"/>
        </w:tabs>
        <w:autoSpaceDE w:val="0"/>
        <w:autoSpaceDN w:val="0"/>
        <w:adjustRightInd w:val="0"/>
        <w:ind w:left="1419" w:hanging="1419"/>
        <w:jc w:val="both"/>
        <w:rPr>
          <w:lang w:val="en-GB"/>
        </w:rPr>
      </w:pPr>
    </w:p>
    <w:p w14:paraId="4C0DC59B" w14:textId="77777777" w:rsidR="00107F7C"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107F7C" w:rsidRPr="004D369B">
        <w:rPr>
          <w:lang w:val="en-GB"/>
        </w:rPr>
        <w:t>2.</w:t>
      </w:r>
      <w:r w:rsidR="00DB1A40" w:rsidRPr="004D369B">
        <w:rPr>
          <w:bCs/>
          <w:lang w:val="en-GB"/>
        </w:rPr>
        <w:t>11</w:t>
      </w:r>
      <w:r w:rsidR="00107F7C" w:rsidRPr="004D369B">
        <w:rPr>
          <w:lang w:val="en-GB"/>
        </w:rPr>
        <w:tab/>
        <w:t xml:space="preserve">The </w:t>
      </w:r>
      <w:r w:rsidR="00DC5168" w:rsidRPr="004D369B">
        <w:rPr>
          <w:lang w:val="en-GB"/>
        </w:rPr>
        <w:t>Faculty</w:t>
      </w:r>
      <w:r w:rsidR="00107F7C" w:rsidRPr="004D369B">
        <w:rPr>
          <w:lang w:val="en-GB"/>
        </w:rPr>
        <w:t xml:space="preserve"> Leave Committee shall consist of the </w:t>
      </w:r>
      <w:r w:rsidR="007A0708" w:rsidRPr="004D369B">
        <w:rPr>
          <w:lang w:val="en-GB"/>
        </w:rPr>
        <w:t>VPAD</w:t>
      </w:r>
      <w:r w:rsidR="00107F7C" w:rsidRPr="004D369B">
        <w:rPr>
          <w:lang w:val="en-GB"/>
        </w:rPr>
        <w:t xml:space="preserve"> (Chairperson </w:t>
      </w:r>
      <w:r w:rsidR="00107F7C" w:rsidRPr="004D369B">
        <w:rPr>
          <w:i/>
          <w:lang w:val="en-GB"/>
        </w:rPr>
        <w:t>ex</w:t>
      </w:r>
      <w:r w:rsidR="00CB323A" w:rsidRPr="004D369B">
        <w:rPr>
          <w:i/>
          <w:lang w:val="en-GB"/>
        </w:rPr>
        <w:t xml:space="preserve"> </w:t>
      </w:r>
      <w:r w:rsidR="00107F7C" w:rsidRPr="004D369B">
        <w:rPr>
          <w:i/>
          <w:lang w:val="en-GB"/>
        </w:rPr>
        <w:t>officio</w:t>
      </w:r>
      <w:r w:rsidR="00107F7C" w:rsidRPr="004D369B">
        <w:rPr>
          <w:lang w:val="en-GB"/>
        </w:rPr>
        <w:t xml:space="preserve">) and three </w:t>
      </w:r>
      <w:r w:rsidR="002B6784" w:rsidRPr="004D369B">
        <w:rPr>
          <w:lang w:val="en-GB"/>
        </w:rPr>
        <w:t>Full-Time</w:t>
      </w:r>
      <w:r w:rsidR="006D4915" w:rsidRPr="004D369B">
        <w:rPr>
          <w:lang w:val="en-GB"/>
        </w:rPr>
        <w:t xml:space="preserve"> </w:t>
      </w:r>
      <w:r w:rsidR="00DC5168" w:rsidRPr="004D369B">
        <w:rPr>
          <w:lang w:val="en-GB"/>
        </w:rPr>
        <w:t>Faculty</w:t>
      </w:r>
      <w:r w:rsidR="00107F7C" w:rsidRPr="004D369B">
        <w:rPr>
          <w:lang w:val="en-GB"/>
        </w:rPr>
        <w:t xml:space="preserve"> Members elected by the </w:t>
      </w:r>
      <w:r w:rsidR="002B6784" w:rsidRPr="004D369B">
        <w:rPr>
          <w:lang w:val="en-GB"/>
        </w:rPr>
        <w:t>Full-Time</w:t>
      </w:r>
      <w:r w:rsidR="006D4915" w:rsidRPr="004D369B">
        <w:rPr>
          <w:lang w:val="en-GB"/>
        </w:rPr>
        <w:t xml:space="preserve"> </w:t>
      </w:r>
      <w:r w:rsidR="00DC5168" w:rsidRPr="004D369B">
        <w:rPr>
          <w:lang w:val="en-GB"/>
        </w:rPr>
        <w:t>Faculty</w:t>
      </w:r>
      <w:r w:rsidR="00107F7C" w:rsidRPr="004D369B">
        <w:rPr>
          <w:lang w:val="en-GB"/>
        </w:rPr>
        <w:t>. Balloting shall be conducted by the Registrar on or before October 1</w:t>
      </w:r>
      <w:r w:rsidR="001D60B3" w:rsidRPr="004D369B">
        <w:rPr>
          <w:vertAlign w:val="superscript"/>
          <w:lang w:val="en-GB"/>
        </w:rPr>
        <w:t>st</w:t>
      </w:r>
      <w:r w:rsidR="00107F7C" w:rsidRPr="004D369B">
        <w:rPr>
          <w:lang w:val="en-GB"/>
        </w:rPr>
        <w:t xml:space="preserve">. The term of service for elected members shall be three years. </w:t>
      </w:r>
    </w:p>
    <w:p w14:paraId="4762A7B2" w14:textId="77777777" w:rsidR="00107F7C" w:rsidRPr="004D369B" w:rsidRDefault="00107F7C" w:rsidP="00481B62">
      <w:pPr>
        <w:tabs>
          <w:tab w:val="left" w:pos="2160"/>
        </w:tabs>
        <w:autoSpaceDE w:val="0"/>
        <w:autoSpaceDN w:val="0"/>
        <w:adjustRightInd w:val="0"/>
        <w:ind w:left="1419" w:hanging="1419"/>
        <w:jc w:val="both"/>
        <w:rPr>
          <w:lang w:val="en-GB"/>
        </w:rPr>
      </w:pPr>
    </w:p>
    <w:p w14:paraId="2EC83015" w14:textId="77777777" w:rsidR="00107F7C"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107F7C" w:rsidRPr="004D369B">
        <w:rPr>
          <w:lang w:val="en-GB"/>
        </w:rPr>
        <w:t>2.</w:t>
      </w:r>
      <w:r w:rsidR="00DB1A40" w:rsidRPr="004D369B">
        <w:rPr>
          <w:lang w:val="en-GB"/>
        </w:rPr>
        <w:t>12</w:t>
      </w:r>
      <w:r w:rsidR="00107F7C" w:rsidRPr="004D369B">
        <w:rPr>
          <w:lang w:val="en-GB"/>
        </w:rPr>
        <w:t xml:space="preserve"> </w:t>
      </w:r>
      <w:r w:rsidR="00107F7C" w:rsidRPr="004D369B">
        <w:rPr>
          <w:lang w:val="en-GB"/>
        </w:rPr>
        <w:tab/>
      </w:r>
      <w:r w:rsidR="00DB1A40" w:rsidRPr="004D369B">
        <w:rPr>
          <w:lang w:val="en-GB"/>
        </w:rPr>
        <w:t>A complete and accurate a</w:t>
      </w:r>
      <w:r w:rsidR="00107F7C" w:rsidRPr="004D369B">
        <w:rPr>
          <w:lang w:val="en-GB"/>
        </w:rPr>
        <w:t xml:space="preserve">pplication for sabbatical leave shall be made to the Departmental Chairperson, and forwarded to the </w:t>
      </w:r>
      <w:r w:rsidR="007A0708" w:rsidRPr="004D369B">
        <w:rPr>
          <w:lang w:val="en-GB"/>
        </w:rPr>
        <w:t>VPAD</w:t>
      </w:r>
      <w:r w:rsidR="00107F7C" w:rsidRPr="004D369B">
        <w:rPr>
          <w:lang w:val="en-GB"/>
        </w:rPr>
        <w:t xml:space="preserve"> normally not later than the first day of October preceding the academic year in which leave would begin. Applications shall be accompanied by </w:t>
      </w:r>
      <w:r w:rsidR="00C465BD" w:rsidRPr="004D369B">
        <w:rPr>
          <w:lang w:val="en-GB"/>
        </w:rPr>
        <w:t xml:space="preserve">a detailed </w:t>
      </w:r>
      <w:r w:rsidR="00107F7C" w:rsidRPr="004D369B">
        <w:rPr>
          <w:lang w:val="en-GB"/>
        </w:rPr>
        <w:t>outline of the academic program proposed, the date and duration of the proposed leave</w:t>
      </w:r>
      <w:r w:rsidR="00AF4DFF" w:rsidRPr="004D369B">
        <w:rPr>
          <w:lang w:val="en-GB"/>
        </w:rPr>
        <w:t xml:space="preserve">. </w:t>
      </w:r>
      <w:r w:rsidR="00107F7C" w:rsidRPr="004D369B">
        <w:rPr>
          <w:lang w:val="en-GB"/>
        </w:rPr>
        <w:t xml:space="preserve"> </w:t>
      </w:r>
    </w:p>
    <w:p w14:paraId="50E955FE" w14:textId="77777777" w:rsidR="00107F7C" w:rsidRPr="004D369B" w:rsidRDefault="00107F7C" w:rsidP="00481B62">
      <w:pPr>
        <w:tabs>
          <w:tab w:val="left" w:pos="2160"/>
        </w:tabs>
        <w:autoSpaceDE w:val="0"/>
        <w:autoSpaceDN w:val="0"/>
        <w:adjustRightInd w:val="0"/>
        <w:ind w:left="1419" w:hanging="1419"/>
        <w:jc w:val="both"/>
        <w:rPr>
          <w:lang w:val="en-GB"/>
        </w:rPr>
      </w:pPr>
    </w:p>
    <w:p w14:paraId="2294CC3D" w14:textId="77777777" w:rsidR="00107F7C"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107F7C" w:rsidRPr="004D369B">
        <w:rPr>
          <w:lang w:val="en-GB"/>
        </w:rPr>
        <w:t>2.</w:t>
      </w:r>
      <w:r w:rsidR="00DB1A40" w:rsidRPr="004D369B">
        <w:rPr>
          <w:lang w:val="en-GB"/>
        </w:rPr>
        <w:t>13</w:t>
      </w:r>
      <w:r w:rsidR="00107F7C" w:rsidRPr="004D369B">
        <w:rPr>
          <w:lang w:val="en-GB"/>
        </w:rPr>
        <w:tab/>
        <w:t xml:space="preserve">The </w:t>
      </w:r>
      <w:r w:rsidR="00DC5168" w:rsidRPr="004D369B">
        <w:rPr>
          <w:lang w:val="en-GB"/>
        </w:rPr>
        <w:t>Faculty</w:t>
      </w:r>
      <w:r w:rsidR="00107F7C" w:rsidRPr="004D369B">
        <w:rPr>
          <w:lang w:val="en-GB"/>
        </w:rPr>
        <w:t xml:space="preserve"> Leave Committee shall recommend the granting of sabbatical leaves to applicants on the basis of years of service, the teaching commitments of the College, merits of the academic program to be undertaken</w:t>
      </w:r>
      <w:r w:rsidR="00CB323A" w:rsidRPr="004D369B">
        <w:rPr>
          <w:lang w:val="en-GB"/>
        </w:rPr>
        <w:t>,</w:t>
      </w:r>
      <w:r w:rsidR="00107F7C" w:rsidRPr="004D369B">
        <w:rPr>
          <w:lang w:val="en-GB"/>
        </w:rPr>
        <w:t xml:space="preserve"> and its feasibility in the light of the applicant</w:t>
      </w:r>
      <w:r w:rsidR="004A61E7" w:rsidRPr="004D369B">
        <w:rPr>
          <w:lang w:val="en-GB"/>
        </w:rPr>
        <w:t>’</w:t>
      </w:r>
      <w:r w:rsidR="00107F7C" w:rsidRPr="004D369B">
        <w:rPr>
          <w:lang w:val="en-GB"/>
        </w:rPr>
        <w:t xml:space="preserve">s accomplishments in the years immediately preceding the application, departmental sabbatical leave schedules, and any other criteria it may deem appropriate. </w:t>
      </w:r>
    </w:p>
    <w:p w14:paraId="416C0744" w14:textId="77777777" w:rsidR="00DB1A40" w:rsidRPr="004D369B" w:rsidRDefault="00DB1A40" w:rsidP="00481B62">
      <w:pPr>
        <w:tabs>
          <w:tab w:val="left" w:pos="2160"/>
        </w:tabs>
        <w:autoSpaceDE w:val="0"/>
        <w:autoSpaceDN w:val="0"/>
        <w:adjustRightInd w:val="0"/>
        <w:ind w:left="1419" w:hanging="1419"/>
        <w:jc w:val="both"/>
        <w:rPr>
          <w:lang w:val="en-GB"/>
        </w:rPr>
      </w:pPr>
    </w:p>
    <w:p w14:paraId="685FA400" w14:textId="77777777" w:rsidR="00DB1A40" w:rsidRPr="004D369B" w:rsidRDefault="00DB1A40" w:rsidP="00481B62">
      <w:pPr>
        <w:tabs>
          <w:tab w:val="left" w:pos="2160"/>
        </w:tabs>
        <w:autoSpaceDE w:val="0"/>
        <w:autoSpaceDN w:val="0"/>
        <w:adjustRightInd w:val="0"/>
        <w:ind w:left="1419" w:hanging="1419"/>
        <w:jc w:val="both"/>
        <w:rPr>
          <w:lang w:val="en-GB"/>
        </w:rPr>
      </w:pPr>
      <w:r w:rsidRPr="004D369B">
        <w:rPr>
          <w:lang w:val="en-GB"/>
        </w:rPr>
        <w:tab/>
        <w:t xml:space="preserve">If in the judgement of the </w:t>
      </w:r>
      <w:r w:rsidR="007A0708" w:rsidRPr="004D369B">
        <w:rPr>
          <w:lang w:val="en-GB"/>
        </w:rPr>
        <w:t>VPAD</w:t>
      </w:r>
      <w:r w:rsidR="00FA52C0" w:rsidRPr="004D369B">
        <w:rPr>
          <w:lang w:val="en-GB"/>
        </w:rPr>
        <w:t xml:space="preserve"> </w:t>
      </w:r>
      <w:r w:rsidRPr="004D369B">
        <w:rPr>
          <w:lang w:val="en-GB"/>
        </w:rPr>
        <w:t xml:space="preserve">it is necessary for a Member to postpone </w:t>
      </w:r>
      <w:r w:rsidR="006A1AAB" w:rsidRPr="004D369B">
        <w:rPr>
          <w:lang w:val="en-GB"/>
        </w:rPr>
        <w:t>their</w:t>
      </w:r>
      <w:r w:rsidRPr="004D369B">
        <w:rPr>
          <w:lang w:val="en-GB"/>
        </w:rPr>
        <w:t xml:space="preserve"> approved Sabbatical Leave by up to one year in order to ensure the effective functioning of the department, the Member shall be eligible to apply for a subsequent Sabbatical leave to begin up to one year earlier than the eligibility requirements in </w:t>
      </w:r>
      <w:r w:rsidR="00750554" w:rsidRPr="004D369B">
        <w:rPr>
          <w:lang w:val="en-GB"/>
        </w:rPr>
        <w:t>c</w:t>
      </w:r>
      <w:r w:rsidRPr="004D369B">
        <w:rPr>
          <w:lang w:val="en-GB"/>
        </w:rPr>
        <w:t>lause 10.2.3.</w:t>
      </w:r>
    </w:p>
    <w:p w14:paraId="38238E35" w14:textId="77777777" w:rsidR="00DB1A40" w:rsidRPr="004D369B" w:rsidRDefault="00DB1A40" w:rsidP="00481B62">
      <w:pPr>
        <w:tabs>
          <w:tab w:val="left" w:pos="2160"/>
        </w:tabs>
        <w:autoSpaceDE w:val="0"/>
        <w:autoSpaceDN w:val="0"/>
        <w:adjustRightInd w:val="0"/>
        <w:ind w:left="1419" w:hanging="1419"/>
        <w:jc w:val="both"/>
        <w:rPr>
          <w:lang w:val="en-GB"/>
        </w:rPr>
      </w:pPr>
    </w:p>
    <w:p w14:paraId="47136AE9" w14:textId="77777777" w:rsidR="00DB1A40" w:rsidRPr="004D369B" w:rsidRDefault="00DB1A40" w:rsidP="00E9358B">
      <w:pPr>
        <w:tabs>
          <w:tab w:val="left" w:pos="2160"/>
        </w:tabs>
        <w:autoSpaceDE w:val="0"/>
        <w:autoSpaceDN w:val="0"/>
        <w:adjustRightInd w:val="0"/>
        <w:ind w:left="1419" w:hanging="1419"/>
        <w:jc w:val="both"/>
        <w:rPr>
          <w:lang w:val="en-GB"/>
        </w:rPr>
      </w:pPr>
      <w:r w:rsidRPr="004D369B">
        <w:rPr>
          <w:lang w:val="en-GB"/>
        </w:rPr>
        <w:t>10.2.14</w:t>
      </w:r>
      <w:r w:rsidRPr="004D369B">
        <w:rPr>
          <w:lang w:val="en-GB"/>
        </w:rPr>
        <w:tab/>
        <w:t>If a Member becomes ill or injured while on Sabbatical Leave</w:t>
      </w:r>
      <w:r w:rsidR="006327B0" w:rsidRPr="004D369B">
        <w:rPr>
          <w:lang w:val="en-GB"/>
        </w:rPr>
        <w:t xml:space="preserve"> such that the Sabbatical Leave cannot be completed and more than two months remain in the Sabbatical Leave, the Member may elect to go on Sick Leave as outlined in </w:t>
      </w:r>
      <w:r w:rsidR="00750554" w:rsidRPr="004D369B">
        <w:rPr>
          <w:lang w:val="en-GB"/>
        </w:rPr>
        <w:t>c</w:t>
      </w:r>
      <w:r w:rsidR="006F0E68" w:rsidRPr="004D369B">
        <w:rPr>
          <w:lang w:val="en-GB"/>
        </w:rPr>
        <w:t xml:space="preserve">lause </w:t>
      </w:r>
      <w:r w:rsidR="00844F2F" w:rsidRPr="004D369B">
        <w:rPr>
          <w:lang w:val="en-GB"/>
        </w:rPr>
        <w:t>10.7</w:t>
      </w:r>
      <w:r w:rsidR="006327B0" w:rsidRPr="004D369B">
        <w:rPr>
          <w:lang w:val="en-GB"/>
        </w:rPr>
        <w:t xml:space="preserve"> and defer the remainder of the unused Sabbatical Leave.  </w:t>
      </w:r>
    </w:p>
    <w:p w14:paraId="4EF93673" w14:textId="77777777" w:rsidR="006327B0" w:rsidRPr="004D369B" w:rsidRDefault="006327B0" w:rsidP="00481B62">
      <w:pPr>
        <w:tabs>
          <w:tab w:val="left" w:pos="2160"/>
        </w:tabs>
        <w:autoSpaceDE w:val="0"/>
        <w:autoSpaceDN w:val="0"/>
        <w:adjustRightInd w:val="0"/>
        <w:ind w:left="1419" w:hanging="1419"/>
        <w:jc w:val="both"/>
        <w:rPr>
          <w:lang w:val="en-GB"/>
        </w:rPr>
      </w:pPr>
    </w:p>
    <w:p w14:paraId="49AAB065" w14:textId="77777777" w:rsidR="00DE00AF" w:rsidRPr="004D369B" w:rsidRDefault="006327B0" w:rsidP="002645AA">
      <w:pPr>
        <w:tabs>
          <w:tab w:val="left" w:pos="2160"/>
        </w:tabs>
        <w:autoSpaceDE w:val="0"/>
        <w:autoSpaceDN w:val="0"/>
        <w:adjustRightInd w:val="0"/>
        <w:ind w:left="1419" w:hanging="1419"/>
        <w:jc w:val="both"/>
        <w:rPr>
          <w:lang w:val="en-GB"/>
        </w:rPr>
      </w:pPr>
      <w:r w:rsidRPr="004D369B">
        <w:rPr>
          <w:lang w:val="en-GB"/>
        </w:rPr>
        <w:t>10.2.15</w:t>
      </w:r>
      <w:r w:rsidRPr="004D369B">
        <w:rPr>
          <w:lang w:val="en-GB"/>
        </w:rPr>
        <w:tab/>
        <w:t>A Member whos</w:t>
      </w:r>
      <w:r w:rsidR="00DE00AF" w:rsidRPr="004D369B">
        <w:rPr>
          <w:lang w:val="en-GB"/>
        </w:rPr>
        <w:t>e</w:t>
      </w:r>
      <w:r w:rsidRPr="004D369B">
        <w:rPr>
          <w:lang w:val="en-GB"/>
        </w:rPr>
        <w:t xml:space="preserve"> application for Sabbatical Leave has been approved may apply to the Research Grants Committee to have a portion of </w:t>
      </w:r>
      <w:r w:rsidR="00E273D7" w:rsidRPr="004D369B">
        <w:rPr>
          <w:lang w:val="en-GB"/>
        </w:rPr>
        <w:t>their</w:t>
      </w:r>
      <w:r w:rsidRPr="004D369B">
        <w:rPr>
          <w:lang w:val="en-GB"/>
        </w:rPr>
        <w:t xml:space="preserve"> salary while on </w:t>
      </w:r>
      <w:r w:rsidR="00DE00AF" w:rsidRPr="004D369B">
        <w:rPr>
          <w:lang w:val="en-GB"/>
        </w:rPr>
        <w:t>Sabbatical L</w:t>
      </w:r>
      <w:r w:rsidRPr="004D369B">
        <w:rPr>
          <w:lang w:val="en-GB"/>
        </w:rPr>
        <w:t xml:space="preserve">eave be paid as a Research Grant in Lieu of Salary.  If granted by the Research Grant Committee </w:t>
      </w:r>
      <w:r w:rsidR="00DE00AF" w:rsidRPr="004D369B">
        <w:rPr>
          <w:lang w:val="en-GB"/>
        </w:rPr>
        <w:t xml:space="preserve">and </w:t>
      </w:r>
      <w:r w:rsidRPr="004D369B">
        <w:rPr>
          <w:lang w:val="en-GB"/>
        </w:rPr>
        <w:t>as subject to Canada Revenue Agency (CRA) policy</w:t>
      </w:r>
      <w:r w:rsidR="00DE00AF" w:rsidRPr="004D369B">
        <w:rPr>
          <w:lang w:val="en-GB"/>
        </w:rPr>
        <w:t xml:space="preserve"> the grant will be paid at the beginning of the Sabbatical Leave period with corresponding salary deductions throughout the remainder of the calendar year.  The Member accepts responsibility for any subsequent tax implications.</w:t>
      </w:r>
    </w:p>
    <w:p w14:paraId="343DEBA2" w14:textId="77777777" w:rsidR="00472A50" w:rsidRPr="004D369B" w:rsidRDefault="00472A50" w:rsidP="002645AA">
      <w:pPr>
        <w:tabs>
          <w:tab w:val="left" w:pos="2160"/>
        </w:tabs>
        <w:autoSpaceDE w:val="0"/>
        <w:autoSpaceDN w:val="0"/>
        <w:adjustRightInd w:val="0"/>
        <w:ind w:left="1419" w:hanging="1419"/>
        <w:jc w:val="both"/>
        <w:rPr>
          <w:lang w:val="en-GB"/>
        </w:rPr>
      </w:pPr>
    </w:p>
    <w:p w14:paraId="468570A1" w14:textId="77777777" w:rsidR="00107F7C" w:rsidRPr="004D369B" w:rsidRDefault="002645AA" w:rsidP="00385B9F">
      <w:pPr>
        <w:tabs>
          <w:tab w:val="left" w:pos="2160"/>
        </w:tabs>
        <w:autoSpaceDE w:val="0"/>
        <w:autoSpaceDN w:val="0"/>
        <w:adjustRightInd w:val="0"/>
        <w:ind w:left="1419" w:hanging="1419"/>
        <w:rPr>
          <w:lang w:val="en-GB"/>
        </w:rPr>
      </w:pPr>
      <w:r w:rsidRPr="004D369B">
        <w:rPr>
          <w:lang w:val="en-GB"/>
        </w:rPr>
        <w:t>10.2.16</w:t>
      </w:r>
      <w:r w:rsidR="00DE00AF" w:rsidRPr="004D369B">
        <w:rPr>
          <w:lang w:val="en-GB"/>
        </w:rPr>
        <w:tab/>
        <w:t>Upon completion of a Sabbatical Leave, the Me</w:t>
      </w:r>
      <w:r w:rsidR="00385B9F" w:rsidRPr="004D369B">
        <w:rPr>
          <w:lang w:val="en-GB"/>
        </w:rPr>
        <w:t xml:space="preserve">mber shall, within three months, </w:t>
      </w:r>
      <w:r w:rsidR="00DE00AF" w:rsidRPr="004D369B">
        <w:rPr>
          <w:lang w:val="en-GB"/>
        </w:rPr>
        <w:t xml:space="preserve">provide the </w:t>
      </w:r>
      <w:r w:rsidR="00FA52C0" w:rsidRPr="004D369B">
        <w:rPr>
          <w:lang w:val="en-GB"/>
        </w:rPr>
        <w:t>VP</w:t>
      </w:r>
      <w:r w:rsidR="00385B9F" w:rsidRPr="004D369B">
        <w:rPr>
          <w:lang w:val="en-GB"/>
        </w:rPr>
        <w:t>AD wit</w:t>
      </w:r>
      <w:r w:rsidR="005A14F3">
        <w:rPr>
          <w:lang w:val="en-GB"/>
        </w:rPr>
        <w:t>h</w:t>
      </w:r>
      <w:r w:rsidR="00DE00AF" w:rsidRPr="004D369B">
        <w:rPr>
          <w:lang w:val="en-GB"/>
        </w:rPr>
        <w:t xml:space="preserve"> a report describing the activities undertaken during the Sabbatical Leave and the actual and anticipated outcomes.</w:t>
      </w:r>
    </w:p>
    <w:p w14:paraId="083EB4F9" w14:textId="77777777" w:rsidR="00DE00AF" w:rsidRPr="004D369B" w:rsidRDefault="00DE00AF" w:rsidP="00481B62">
      <w:pPr>
        <w:tabs>
          <w:tab w:val="left" w:pos="2160"/>
        </w:tabs>
        <w:autoSpaceDE w:val="0"/>
        <w:autoSpaceDN w:val="0"/>
        <w:adjustRightInd w:val="0"/>
        <w:ind w:left="1419" w:hanging="1419"/>
        <w:jc w:val="both"/>
        <w:rPr>
          <w:lang w:val="en-GB"/>
        </w:rPr>
      </w:pPr>
    </w:p>
    <w:p w14:paraId="68B157D2" w14:textId="77777777" w:rsidR="00107F7C"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107F7C" w:rsidRPr="004D369B">
        <w:rPr>
          <w:lang w:val="en-GB"/>
        </w:rPr>
        <w:t>2.</w:t>
      </w:r>
      <w:r w:rsidR="00DE0C3B" w:rsidRPr="004D369B">
        <w:rPr>
          <w:lang w:val="en-GB"/>
        </w:rPr>
        <w:t>1</w:t>
      </w:r>
      <w:r w:rsidR="002645AA" w:rsidRPr="004D369B">
        <w:rPr>
          <w:lang w:val="en-GB"/>
        </w:rPr>
        <w:t>7</w:t>
      </w:r>
      <w:r w:rsidR="00107F7C" w:rsidRPr="004D369B">
        <w:rPr>
          <w:lang w:val="en-GB"/>
        </w:rPr>
        <w:tab/>
      </w:r>
      <w:r w:rsidR="00207582" w:rsidRPr="004D369B">
        <w:rPr>
          <w:lang w:val="en-GB"/>
        </w:rPr>
        <w:t xml:space="preserve">The expectation is that </w:t>
      </w:r>
      <w:r w:rsidR="00DC5168" w:rsidRPr="004D369B">
        <w:rPr>
          <w:lang w:val="en-GB"/>
        </w:rPr>
        <w:t>Faculty</w:t>
      </w:r>
      <w:r w:rsidR="00207582" w:rsidRPr="004D369B">
        <w:rPr>
          <w:lang w:val="en-GB"/>
        </w:rPr>
        <w:t xml:space="preserve"> members will return to the College following a sabbatical leave for a period at least equal to the length of the sabbatical leave.  </w:t>
      </w:r>
      <w:r w:rsidR="00F76C43" w:rsidRPr="004D369B">
        <w:rPr>
          <w:lang w:val="en-GB"/>
        </w:rPr>
        <w:t xml:space="preserve">Any exceptions to this would require the consent and approval of </w:t>
      </w:r>
      <w:r w:rsidR="00135BE5" w:rsidRPr="004D369B">
        <w:rPr>
          <w:lang w:val="en-GB"/>
        </w:rPr>
        <w:t xml:space="preserve">the </w:t>
      </w:r>
      <w:r w:rsidR="00DC5168" w:rsidRPr="004D369B">
        <w:rPr>
          <w:lang w:val="en-GB"/>
        </w:rPr>
        <w:t>Faculty</w:t>
      </w:r>
      <w:r w:rsidR="00135BE5" w:rsidRPr="004D369B">
        <w:rPr>
          <w:lang w:val="en-GB"/>
        </w:rPr>
        <w:t xml:space="preserve"> member, </w:t>
      </w:r>
      <w:r w:rsidR="00510270" w:rsidRPr="004D369B">
        <w:rPr>
          <w:lang w:val="en-GB"/>
        </w:rPr>
        <w:t xml:space="preserve">the </w:t>
      </w:r>
      <w:r w:rsidR="007A0708" w:rsidRPr="004D369B">
        <w:rPr>
          <w:lang w:val="en-GB"/>
        </w:rPr>
        <w:t>VPAD</w:t>
      </w:r>
      <w:r w:rsidR="00510270" w:rsidRPr="004D369B">
        <w:rPr>
          <w:lang w:val="en-GB"/>
        </w:rPr>
        <w:t xml:space="preserve"> and </w:t>
      </w:r>
      <w:r w:rsidR="00135BE5" w:rsidRPr="004D369B">
        <w:rPr>
          <w:lang w:val="en-GB"/>
        </w:rPr>
        <w:t xml:space="preserve">the Principal.  </w:t>
      </w:r>
    </w:p>
    <w:p w14:paraId="7683094C" w14:textId="77777777" w:rsidR="00107F7C" w:rsidRPr="004D369B" w:rsidRDefault="007F5AFE" w:rsidP="003F629B">
      <w:pPr>
        <w:pStyle w:val="Heading2"/>
        <w:rPr>
          <w:lang w:val="en-GB"/>
        </w:rPr>
      </w:pPr>
      <w:bookmarkStart w:id="192" w:name="_Toc101147239"/>
      <w:bookmarkStart w:id="193" w:name="_Toc337023673"/>
      <w:bookmarkStart w:id="194" w:name="_Toc52458235"/>
      <w:r w:rsidRPr="004D369B">
        <w:rPr>
          <w:rFonts w:cs="Times New Roman"/>
          <w:b w:val="0"/>
          <w:bCs w:val="0"/>
          <w:iCs w:val="0"/>
          <w:szCs w:val="24"/>
          <w:u w:val="none"/>
          <w:lang w:val="en-GB"/>
        </w:rPr>
        <w:t>10.</w:t>
      </w:r>
      <w:r w:rsidR="00107F7C" w:rsidRPr="004D369B">
        <w:rPr>
          <w:rFonts w:cs="Times New Roman"/>
          <w:b w:val="0"/>
          <w:bCs w:val="0"/>
          <w:iCs w:val="0"/>
          <w:szCs w:val="24"/>
          <w:u w:val="none"/>
          <w:lang w:val="en-GB"/>
        </w:rPr>
        <w:t xml:space="preserve">3 </w:t>
      </w:r>
      <w:r w:rsidR="00107F7C" w:rsidRPr="004D369B">
        <w:rPr>
          <w:rFonts w:cs="Times New Roman"/>
          <w:b w:val="0"/>
          <w:bCs w:val="0"/>
          <w:iCs w:val="0"/>
          <w:szCs w:val="24"/>
          <w:u w:val="none"/>
          <w:lang w:val="en-GB"/>
        </w:rPr>
        <w:tab/>
      </w:r>
      <w:r w:rsidR="00107F7C" w:rsidRPr="004D369B">
        <w:rPr>
          <w:lang w:val="en-GB"/>
        </w:rPr>
        <w:t>Leave of Absence</w:t>
      </w:r>
      <w:bookmarkEnd w:id="192"/>
      <w:bookmarkEnd w:id="193"/>
      <w:bookmarkEnd w:id="194"/>
      <w:r w:rsidR="00107F7C" w:rsidRPr="004D369B">
        <w:rPr>
          <w:lang w:val="en-GB"/>
        </w:rPr>
        <w:t xml:space="preserve"> </w:t>
      </w:r>
    </w:p>
    <w:p w14:paraId="1C08AC09" w14:textId="77777777" w:rsidR="0081272E" w:rsidRPr="004D369B" w:rsidRDefault="0081272E" w:rsidP="0081272E">
      <w:pPr>
        <w:rPr>
          <w:lang w:val="en-GB"/>
        </w:rPr>
      </w:pPr>
    </w:p>
    <w:p w14:paraId="13BC9FD4" w14:textId="77777777" w:rsidR="0081272E" w:rsidRPr="004D369B" w:rsidRDefault="0081272E" w:rsidP="0081272E">
      <w:pPr>
        <w:tabs>
          <w:tab w:val="left" w:pos="2160"/>
        </w:tabs>
        <w:autoSpaceDE w:val="0"/>
        <w:autoSpaceDN w:val="0"/>
        <w:adjustRightInd w:val="0"/>
        <w:ind w:left="1419" w:hanging="1419"/>
        <w:jc w:val="both"/>
        <w:rPr>
          <w:lang w:val="en-GB"/>
        </w:rPr>
      </w:pPr>
      <w:r w:rsidRPr="004D369B">
        <w:rPr>
          <w:lang w:val="en-GB"/>
        </w:rPr>
        <w:t xml:space="preserve">10.3.1 </w:t>
      </w:r>
      <w:r w:rsidRPr="004D369B">
        <w:rPr>
          <w:lang w:val="en-GB"/>
        </w:rPr>
        <w:tab/>
        <w:t xml:space="preserve">All Faculty Members are eligible to apply for a leave of absence without salary from the College. </w:t>
      </w:r>
    </w:p>
    <w:p w14:paraId="464C313A" w14:textId="77777777" w:rsidR="0081272E" w:rsidRPr="004D369B" w:rsidRDefault="0081272E" w:rsidP="0081272E">
      <w:pPr>
        <w:tabs>
          <w:tab w:val="left" w:pos="2160"/>
        </w:tabs>
        <w:autoSpaceDE w:val="0"/>
        <w:autoSpaceDN w:val="0"/>
        <w:adjustRightInd w:val="0"/>
        <w:ind w:left="1419" w:hanging="1419"/>
        <w:jc w:val="both"/>
        <w:rPr>
          <w:lang w:val="en-GB"/>
        </w:rPr>
      </w:pPr>
    </w:p>
    <w:p w14:paraId="74095429" w14:textId="77777777" w:rsidR="0081272E" w:rsidRPr="004D369B" w:rsidRDefault="0081272E" w:rsidP="0081272E">
      <w:pPr>
        <w:tabs>
          <w:tab w:val="left" w:pos="2160"/>
        </w:tabs>
        <w:autoSpaceDE w:val="0"/>
        <w:autoSpaceDN w:val="0"/>
        <w:adjustRightInd w:val="0"/>
        <w:ind w:left="1419" w:hanging="1419"/>
        <w:jc w:val="both"/>
        <w:rPr>
          <w:lang w:val="en-GB"/>
        </w:rPr>
      </w:pPr>
      <w:r w:rsidRPr="004D369B">
        <w:rPr>
          <w:lang w:val="en-GB"/>
        </w:rPr>
        <w:t xml:space="preserve">10.3.2 </w:t>
      </w:r>
      <w:r w:rsidRPr="004D369B">
        <w:rPr>
          <w:lang w:val="en-GB"/>
        </w:rPr>
        <w:tab/>
        <w:t>Leave of absence shall normally begin on July 1</w:t>
      </w:r>
      <w:r w:rsidRPr="004D369B">
        <w:rPr>
          <w:vertAlign w:val="superscript"/>
          <w:lang w:val="en-GB"/>
        </w:rPr>
        <w:t>st</w:t>
      </w:r>
      <w:r w:rsidRPr="004D369B">
        <w:rPr>
          <w:lang w:val="en-GB"/>
        </w:rPr>
        <w:t xml:space="preserve"> (one-year leave), or on January 1</w:t>
      </w:r>
      <w:r w:rsidRPr="004D369B">
        <w:rPr>
          <w:vertAlign w:val="superscript"/>
          <w:lang w:val="en-GB"/>
        </w:rPr>
        <w:t>st</w:t>
      </w:r>
      <w:r w:rsidRPr="004D369B">
        <w:rPr>
          <w:lang w:val="en-GB"/>
        </w:rPr>
        <w:t xml:space="preserve"> or July 1</w:t>
      </w:r>
      <w:r w:rsidRPr="004D369B">
        <w:rPr>
          <w:vertAlign w:val="superscript"/>
          <w:lang w:val="en-GB"/>
        </w:rPr>
        <w:t>st</w:t>
      </w:r>
      <w:r w:rsidRPr="004D369B">
        <w:rPr>
          <w:lang w:val="en-GB"/>
        </w:rPr>
        <w:t xml:space="preserve"> (half-year leave). </w:t>
      </w:r>
    </w:p>
    <w:p w14:paraId="24EE9DC9" w14:textId="77777777" w:rsidR="0081272E" w:rsidRPr="004D369B" w:rsidRDefault="0081272E" w:rsidP="0081272E">
      <w:pPr>
        <w:tabs>
          <w:tab w:val="left" w:pos="2160"/>
        </w:tabs>
        <w:autoSpaceDE w:val="0"/>
        <w:autoSpaceDN w:val="0"/>
        <w:adjustRightInd w:val="0"/>
        <w:ind w:left="1419" w:hanging="1419"/>
        <w:jc w:val="both"/>
        <w:rPr>
          <w:lang w:val="en-GB"/>
        </w:rPr>
      </w:pPr>
    </w:p>
    <w:p w14:paraId="7127E948" w14:textId="77777777" w:rsidR="0081272E" w:rsidRPr="004D369B" w:rsidRDefault="0081272E" w:rsidP="0081272E">
      <w:pPr>
        <w:tabs>
          <w:tab w:val="left" w:pos="2160"/>
        </w:tabs>
        <w:autoSpaceDE w:val="0"/>
        <w:autoSpaceDN w:val="0"/>
        <w:adjustRightInd w:val="0"/>
        <w:ind w:left="1419" w:hanging="1419"/>
        <w:jc w:val="both"/>
        <w:rPr>
          <w:lang w:val="en-GB"/>
        </w:rPr>
      </w:pPr>
      <w:r w:rsidRPr="004D369B">
        <w:rPr>
          <w:lang w:val="en-GB"/>
        </w:rPr>
        <w:t xml:space="preserve">10.3.3 </w:t>
      </w:r>
      <w:r w:rsidRPr="004D369B">
        <w:rPr>
          <w:lang w:val="en-GB"/>
        </w:rPr>
        <w:tab/>
        <w:t xml:space="preserve">Normally, a leave of absence is granted for purposes other than academic ones. A leave of absence is not ordinarily used to extend a sabbatical leave. Therefore application for leave of absence without pay does not require justification on academic grounds. </w:t>
      </w:r>
    </w:p>
    <w:p w14:paraId="232D5104" w14:textId="77777777" w:rsidR="0081272E" w:rsidRPr="004D369B" w:rsidRDefault="0081272E" w:rsidP="0081272E">
      <w:pPr>
        <w:tabs>
          <w:tab w:val="left" w:pos="2160"/>
        </w:tabs>
        <w:autoSpaceDE w:val="0"/>
        <w:autoSpaceDN w:val="0"/>
        <w:adjustRightInd w:val="0"/>
        <w:ind w:left="1419" w:hanging="1419"/>
        <w:jc w:val="both"/>
        <w:rPr>
          <w:lang w:val="en-GB"/>
        </w:rPr>
      </w:pPr>
    </w:p>
    <w:p w14:paraId="1C89C29F" w14:textId="77777777" w:rsidR="0081272E" w:rsidRPr="004D369B" w:rsidRDefault="0081272E" w:rsidP="0081272E">
      <w:pPr>
        <w:tabs>
          <w:tab w:val="left" w:pos="2160"/>
        </w:tabs>
        <w:autoSpaceDE w:val="0"/>
        <w:autoSpaceDN w:val="0"/>
        <w:adjustRightInd w:val="0"/>
        <w:ind w:left="1419" w:hanging="1419"/>
        <w:jc w:val="both"/>
        <w:rPr>
          <w:lang w:val="en-GB"/>
        </w:rPr>
      </w:pPr>
      <w:r w:rsidRPr="004D369B">
        <w:rPr>
          <w:lang w:val="en-GB"/>
        </w:rPr>
        <w:t xml:space="preserve">10.3.4 </w:t>
      </w:r>
      <w:r w:rsidRPr="004D369B">
        <w:rPr>
          <w:lang w:val="en-GB"/>
        </w:rPr>
        <w:tab/>
        <w:t xml:space="preserve">If a Faculty Member requests a leave of absence in order to accept temporary employment outside the College, the Faculty Member or </w:t>
      </w:r>
      <w:r w:rsidR="00DE36F2" w:rsidRPr="004D369B">
        <w:rPr>
          <w:lang w:val="en-GB"/>
        </w:rPr>
        <w:t>their</w:t>
      </w:r>
      <w:r w:rsidRPr="004D369B">
        <w:rPr>
          <w:lang w:val="en-GB"/>
        </w:rPr>
        <w:t xml:space="preserve"> temporary employer shall be responsible for the cost of all benefits for the Faculty Member during the period of leave. </w:t>
      </w:r>
    </w:p>
    <w:p w14:paraId="6BFC2221" w14:textId="77777777" w:rsidR="0081272E" w:rsidRPr="004D369B" w:rsidRDefault="0081272E" w:rsidP="0081272E">
      <w:pPr>
        <w:tabs>
          <w:tab w:val="left" w:pos="2160"/>
        </w:tabs>
        <w:autoSpaceDE w:val="0"/>
        <w:autoSpaceDN w:val="0"/>
        <w:adjustRightInd w:val="0"/>
        <w:ind w:left="1419" w:hanging="1419"/>
        <w:jc w:val="both"/>
        <w:rPr>
          <w:lang w:val="en-GB"/>
        </w:rPr>
      </w:pPr>
    </w:p>
    <w:p w14:paraId="42B63A0F" w14:textId="77777777" w:rsidR="0081272E" w:rsidRPr="004D369B" w:rsidRDefault="0081272E" w:rsidP="0081272E">
      <w:pPr>
        <w:tabs>
          <w:tab w:val="left" w:pos="2160"/>
        </w:tabs>
        <w:autoSpaceDE w:val="0"/>
        <w:autoSpaceDN w:val="0"/>
        <w:adjustRightInd w:val="0"/>
        <w:ind w:left="1419" w:hanging="1419"/>
        <w:jc w:val="both"/>
        <w:rPr>
          <w:lang w:val="en-GB"/>
        </w:rPr>
      </w:pPr>
      <w:r w:rsidRPr="004D369B">
        <w:rPr>
          <w:lang w:val="en-GB"/>
        </w:rPr>
        <w:t xml:space="preserve">10.3.5 </w:t>
      </w:r>
      <w:r w:rsidRPr="004D369B">
        <w:rPr>
          <w:lang w:val="en-GB"/>
        </w:rPr>
        <w:tab/>
        <w:t>Application for leave of absence without salary should be filed with the applicant’s Departmental Chairperson. The Departmental Chairperson will forward the application to the VP</w:t>
      </w:r>
      <w:r w:rsidR="007A0708" w:rsidRPr="004D369B">
        <w:rPr>
          <w:lang w:val="en-GB"/>
        </w:rPr>
        <w:t>AD</w:t>
      </w:r>
      <w:r w:rsidRPr="004D369B">
        <w:rPr>
          <w:lang w:val="en-GB"/>
        </w:rPr>
        <w:t xml:space="preserve"> who will forward their recommendations to the Principal well in advance of the commencement of the leave (normally six months). The Principal will make the final decision on the application in writing to the applicant, Departmental Chairperson, and VP</w:t>
      </w:r>
      <w:r w:rsidR="007A0708" w:rsidRPr="004D369B">
        <w:rPr>
          <w:lang w:val="en-GB"/>
        </w:rPr>
        <w:t>AD</w:t>
      </w:r>
      <w:r w:rsidRPr="004D369B">
        <w:rPr>
          <w:lang w:val="en-GB"/>
        </w:rPr>
        <w:t xml:space="preserve"> in order for a suitable replacement to be found if applicable. Within 1 month of the receipt of the application the Principal will decide whether to grant the leave request.</w:t>
      </w:r>
    </w:p>
    <w:p w14:paraId="63DE24D8" w14:textId="77777777" w:rsidR="0081272E" w:rsidRPr="004D369B" w:rsidRDefault="0081272E" w:rsidP="0081272E">
      <w:pPr>
        <w:tabs>
          <w:tab w:val="left" w:pos="2160"/>
        </w:tabs>
        <w:autoSpaceDE w:val="0"/>
        <w:autoSpaceDN w:val="0"/>
        <w:adjustRightInd w:val="0"/>
        <w:ind w:left="1419" w:hanging="1419"/>
        <w:jc w:val="both"/>
        <w:rPr>
          <w:lang w:val="en-GB"/>
        </w:rPr>
      </w:pPr>
    </w:p>
    <w:p w14:paraId="5C3852AD" w14:textId="77777777" w:rsidR="0081272E" w:rsidRPr="004D369B" w:rsidRDefault="0081272E" w:rsidP="0081272E">
      <w:pPr>
        <w:tabs>
          <w:tab w:val="left" w:pos="2160"/>
        </w:tabs>
        <w:autoSpaceDE w:val="0"/>
        <w:autoSpaceDN w:val="0"/>
        <w:adjustRightInd w:val="0"/>
        <w:ind w:left="1419" w:hanging="1419"/>
        <w:jc w:val="both"/>
        <w:rPr>
          <w:lang w:val="en-GB"/>
        </w:rPr>
      </w:pPr>
      <w:r w:rsidRPr="004D369B">
        <w:rPr>
          <w:lang w:val="en-GB"/>
        </w:rPr>
        <w:t xml:space="preserve">10.3.6 </w:t>
      </w:r>
      <w:r w:rsidRPr="004D369B">
        <w:rPr>
          <w:lang w:val="en-GB"/>
        </w:rPr>
        <w:tab/>
        <w:t>A leave of absence shall not exceed one year.</w:t>
      </w:r>
    </w:p>
    <w:p w14:paraId="77C89960" w14:textId="77777777" w:rsidR="0081272E" w:rsidRPr="004D369B" w:rsidRDefault="0081272E" w:rsidP="0081272E">
      <w:pPr>
        <w:tabs>
          <w:tab w:val="left" w:pos="2160"/>
        </w:tabs>
        <w:autoSpaceDE w:val="0"/>
        <w:autoSpaceDN w:val="0"/>
        <w:adjustRightInd w:val="0"/>
        <w:ind w:left="1419" w:hanging="1419"/>
        <w:jc w:val="both"/>
        <w:rPr>
          <w:lang w:val="en-GB"/>
        </w:rPr>
      </w:pPr>
      <w:r w:rsidRPr="004D369B">
        <w:rPr>
          <w:lang w:val="en-GB"/>
        </w:rPr>
        <w:t xml:space="preserve"> </w:t>
      </w:r>
    </w:p>
    <w:p w14:paraId="65B0F29B" w14:textId="77777777" w:rsidR="0081272E" w:rsidRPr="004D369B" w:rsidRDefault="0081272E" w:rsidP="0081272E">
      <w:pPr>
        <w:tabs>
          <w:tab w:val="left" w:pos="2160"/>
        </w:tabs>
        <w:autoSpaceDE w:val="0"/>
        <w:autoSpaceDN w:val="0"/>
        <w:adjustRightInd w:val="0"/>
        <w:ind w:left="1419" w:hanging="1419"/>
        <w:jc w:val="both"/>
        <w:rPr>
          <w:lang w:val="en-GB"/>
        </w:rPr>
      </w:pPr>
      <w:r w:rsidRPr="004D369B">
        <w:rPr>
          <w:lang w:val="en-GB"/>
        </w:rPr>
        <w:t xml:space="preserve">10.3.7 </w:t>
      </w:r>
      <w:r w:rsidRPr="004D369B">
        <w:rPr>
          <w:lang w:val="en-GB"/>
        </w:rPr>
        <w:tab/>
        <w:t xml:space="preserve">Upon the return of the Faculty Member to duties at the College similar to those performed prior to the leave, the College agrees that the Faculty Member’s salary shall not be less than that received immediately prior to the period of leave adjusted by any changes in salary scales which have taken place in the interval, but not adjusted for experience during the term of the leave. The College will provide cost of living adjustments which reflect changes in salary scales to the returning Faculty Member. </w:t>
      </w:r>
    </w:p>
    <w:p w14:paraId="50581287" w14:textId="77777777" w:rsidR="0081272E" w:rsidRPr="004D369B" w:rsidRDefault="0081272E" w:rsidP="0081272E">
      <w:pPr>
        <w:tabs>
          <w:tab w:val="left" w:pos="2160"/>
        </w:tabs>
        <w:autoSpaceDE w:val="0"/>
        <w:autoSpaceDN w:val="0"/>
        <w:adjustRightInd w:val="0"/>
        <w:ind w:left="1419" w:hanging="1419"/>
        <w:jc w:val="both"/>
        <w:rPr>
          <w:lang w:val="en-GB"/>
        </w:rPr>
      </w:pPr>
    </w:p>
    <w:p w14:paraId="5DCBA64C" w14:textId="77777777" w:rsidR="0081272E" w:rsidRPr="004D369B" w:rsidRDefault="0081272E" w:rsidP="0081272E">
      <w:pPr>
        <w:tabs>
          <w:tab w:val="left" w:pos="2160"/>
        </w:tabs>
        <w:autoSpaceDE w:val="0"/>
        <w:autoSpaceDN w:val="0"/>
        <w:adjustRightInd w:val="0"/>
        <w:ind w:left="1419" w:hanging="1419"/>
        <w:jc w:val="both"/>
        <w:rPr>
          <w:lang w:val="en-GB"/>
        </w:rPr>
      </w:pPr>
      <w:r w:rsidRPr="004D369B">
        <w:rPr>
          <w:lang w:val="en-GB"/>
        </w:rPr>
        <w:t xml:space="preserve">10.3.8 </w:t>
      </w:r>
      <w:r w:rsidRPr="004D369B">
        <w:rPr>
          <w:lang w:val="en-GB"/>
        </w:rPr>
        <w:tab/>
        <w:t xml:space="preserve">No sabbatical leave credit is earned during a leave of absence. </w:t>
      </w:r>
    </w:p>
    <w:p w14:paraId="68B7A8F8" w14:textId="77777777" w:rsidR="0081272E" w:rsidRPr="004D369B" w:rsidRDefault="0081272E" w:rsidP="0081272E">
      <w:pPr>
        <w:tabs>
          <w:tab w:val="left" w:pos="2160"/>
        </w:tabs>
        <w:autoSpaceDE w:val="0"/>
        <w:autoSpaceDN w:val="0"/>
        <w:adjustRightInd w:val="0"/>
        <w:ind w:left="1419" w:hanging="1419"/>
        <w:jc w:val="both"/>
        <w:rPr>
          <w:lang w:val="en-GB"/>
        </w:rPr>
      </w:pPr>
    </w:p>
    <w:p w14:paraId="68DA197E" w14:textId="77777777" w:rsidR="0081272E" w:rsidRPr="004D369B" w:rsidRDefault="0081272E" w:rsidP="0081272E">
      <w:pPr>
        <w:tabs>
          <w:tab w:val="left" w:pos="2160"/>
        </w:tabs>
        <w:autoSpaceDE w:val="0"/>
        <w:autoSpaceDN w:val="0"/>
        <w:adjustRightInd w:val="0"/>
        <w:ind w:left="1419" w:hanging="1419"/>
        <w:jc w:val="both"/>
        <w:rPr>
          <w:lang w:val="en-GB"/>
        </w:rPr>
      </w:pPr>
      <w:r w:rsidRPr="004D369B">
        <w:rPr>
          <w:lang w:val="en-GB"/>
        </w:rPr>
        <w:lastRenderedPageBreak/>
        <w:t xml:space="preserve">10.3.9 </w:t>
      </w:r>
      <w:r w:rsidRPr="004D369B">
        <w:rPr>
          <w:lang w:val="en-GB"/>
        </w:rPr>
        <w:tab/>
        <w:t xml:space="preserve">For persons on probationary contracts, the period of leave of absence shall not be counted as time in rank. </w:t>
      </w:r>
    </w:p>
    <w:p w14:paraId="1210EA17" w14:textId="77777777" w:rsidR="0081272E" w:rsidRPr="004D369B" w:rsidRDefault="0081272E" w:rsidP="0081272E">
      <w:pPr>
        <w:tabs>
          <w:tab w:val="left" w:pos="2160"/>
        </w:tabs>
        <w:autoSpaceDE w:val="0"/>
        <w:autoSpaceDN w:val="0"/>
        <w:adjustRightInd w:val="0"/>
        <w:ind w:left="1419" w:hanging="1419"/>
        <w:jc w:val="both"/>
        <w:rPr>
          <w:lang w:val="en-GB"/>
        </w:rPr>
      </w:pPr>
    </w:p>
    <w:p w14:paraId="2DF13CBD" w14:textId="77777777" w:rsidR="0081272E" w:rsidRPr="004D369B" w:rsidRDefault="0081272E" w:rsidP="0081272E">
      <w:pPr>
        <w:tabs>
          <w:tab w:val="left" w:pos="2160"/>
        </w:tabs>
        <w:autoSpaceDE w:val="0"/>
        <w:autoSpaceDN w:val="0"/>
        <w:adjustRightInd w:val="0"/>
        <w:ind w:left="1419" w:hanging="1419"/>
        <w:jc w:val="both"/>
        <w:rPr>
          <w:lang w:val="en-GB"/>
        </w:rPr>
      </w:pPr>
      <w:r w:rsidRPr="004D369B">
        <w:rPr>
          <w:lang w:val="en-GB"/>
        </w:rPr>
        <w:t xml:space="preserve">10.3.10 </w:t>
      </w:r>
      <w:r w:rsidRPr="004D369B">
        <w:rPr>
          <w:lang w:val="en-GB"/>
        </w:rPr>
        <w:tab/>
        <w:t xml:space="preserve">If a Faculty Member on leave of absence makes any progress in pertinent research and/or publications while on leave, such progress will become part of the Candidate’s record for promotion and tenure considerations. </w:t>
      </w:r>
    </w:p>
    <w:p w14:paraId="1AB3E3F9" w14:textId="77777777" w:rsidR="0081272E" w:rsidRPr="004D369B" w:rsidRDefault="0081272E" w:rsidP="0081272E">
      <w:pPr>
        <w:tabs>
          <w:tab w:val="left" w:pos="2160"/>
        </w:tabs>
        <w:autoSpaceDE w:val="0"/>
        <w:autoSpaceDN w:val="0"/>
        <w:adjustRightInd w:val="0"/>
        <w:ind w:left="1419" w:hanging="1419"/>
        <w:jc w:val="both"/>
        <w:rPr>
          <w:lang w:val="en-GB"/>
        </w:rPr>
      </w:pPr>
    </w:p>
    <w:p w14:paraId="023D7B9C" w14:textId="77777777" w:rsidR="0081272E" w:rsidRPr="004D369B" w:rsidRDefault="0081272E" w:rsidP="0081272E">
      <w:pPr>
        <w:tabs>
          <w:tab w:val="left" w:pos="2160"/>
        </w:tabs>
        <w:autoSpaceDE w:val="0"/>
        <w:autoSpaceDN w:val="0"/>
        <w:adjustRightInd w:val="0"/>
        <w:ind w:left="1419" w:hanging="1419"/>
        <w:jc w:val="both"/>
        <w:rPr>
          <w:lang w:val="en-GB"/>
        </w:rPr>
      </w:pPr>
      <w:r w:rsidRPr="004D369B">
        <w:rPr>
          <w:lang w:val="en-GB"/>
        </w:rPr>
        <w:t>10.3.11</w:t>
      </w:r>
      <w:r w:rsidRPr="004D369B">
        <w:rPr>
          <w:lang w:val="en-GB"/>
        </w:rPr>
        <w:tab/>
        <w:t>Faculty members on Leave of Absence will forego all their rights and responsibilities as members of their departments for the period of their leave.</w:t>
      </w:r>
    </w:p>
    <w:p w14:paraId="0BBBD356" w14:textId="77777777" w:rsidR="00B653BE" w:rsidRPr="004D369B" w:rsidRDefault="007F5AFE" w:rsidP="003F629B">
      <w:pPr>
        <w:pStyle w:val="Heading2"/>
        <w:rPr>
          <w:lang w:val="en-GB"/>
        </w:rPr>
      </w:pPr>
      <w:bookmarkStart w:id="195" w:name="_Toc101147240"/>
      <w:bookmarkStart w:id="196" w:name="_Toc337023674"/>
      <w:bookmarkStart w:id="197" w:name="_Toc52458236"/>
      <w:r w:rsidRPr="004D369B">
        <w:rPr>
          <w:rFonts w:cs="Times New Roman"/>
          <w:b w:val="0"/>
          <w:bCs w:val="0"/>
          <w:iCs w:val="0"/>
          <w:szCs w:val="24"/>
          <w:u w:val="none"/>
          <w:lang w:val="en-GB"/>
        </w:rPr>
        <w:t>10.</w:t>
      </w:r>
      <w:r w:rsidR="006951A2" w:rsidRPr="004D369B">
        <w:rPr>
          <w:rFonts w:cs="Times New Roman"/>
          <w:b w:val="0"/>
          <w:bCs w:val="0"/>
          <w:iCs w:val="0"/>
          <w:szCs w:val="24"/>
          <w:u w:val="none"/>
          <w:lang w:val="en-GB"/>
        </w:rPr>
        <w:t xml:space="preserve">4 </w:t>
      </w:r>
      <w:r w:rsidR="006951A2" w:rsidRPr="004D369B">
        <w:rPr>
          <w:rFonts w:cs="Times New Roman"/>
          <w:b w:val="0"/>
          <w:bCs w:val="0"/>
          <w:iCs w:val="0"/>
          <w:szCs w:val="24"/>
          <w:u w:val="none"/>
          <w:lang w:val="en-GB"/>
        </w:rPr>
        <w:tab/>
      </w:r>
      <w:r w:rsidR="00B653BE" w:rsidRPr="004D369B">
        <w:rPr>
          <w:lang w:val="en-GB"/>
        </w:rPr>
        <w:t>Pregnancy and Parental/Adoption Leave</w:t>
      </w:r>
      <w:bookmarkEnd w:id="195"/>
      <w:bookmarkEnd w:id="196"/>
      <w:bookmarkEnd w:id="197"/>
    </w:p>
    <w:p w14:paraId="3FA73E8B" w14:textId="77777777" w:rsidR="00B653BE" w:rsidRPr="004D369B" w:rsidRDefault="00B653BE" w:rsidP="00481B62">
      <w:pPr>
        <w:tabs>
          <w:tab w:val="left" w:pos="2160"/>
        </w:tabs>
        <w:autoSpaceDE w:val="0"/>
        <w:autoSpaceDN w:val="0"/>
        <w:adjustRightInd w:val="0"/>
        <w:ind w:left="1419" w:hanging="1419"/>
        <w:jc w:val="both"/>
        <w:rPr>
          <w:lang w:val="en-GB"/>
        </w:rPr>
      </w:pPr>
    </w:p>
    <w:p w14:paraId="0E174317" w14:textId="77777777" w:rsidR="00F42EF5" w:rsidRPr="004D369B" w:rsidRDefault="006951A2" w:rsidP="00481B62">
      <w:pPr>
        <w:tabs>
          <w:tab w:val="left" w:pos="2160"/>
        </w:tabs>
        <w:autoSpaceDE w:val="0"/>
        <w:autoSpaceDN w:val="0"/>
        <w:adjustRightInd w:val="0"/>
        <w:ind w:left="1419" w:hanging="1419"/>
        <w:jc w:val="both"/>
        <w:rPr>
          <w:lang w:val="en-GB"/>
        </w:rPr>
      </w:pPr>
      <w:r w:rsidRPr="004D369B">
        <w:rPr>
          <w:lang w:val="en-GB"/>
        </w:rPr>
        <w:tab/>
      </w:r>
      <w:r w:rsidR="00B653BE" w:rsidRPr="004D369B">
        <w:rPr>
          <w:lang w:val="en-GB"/>
        </w:rPr>
        <w:t xml:space="preserve">The College recognizes the importance of providing family leave to </w:t>
      </w:r>
      <w:r w:rsidR="00DC5168" w:rsidRPr="004D369B">
        <w:rPr>
          <w:lang w:val="en-GB"/>
        </w:rPr>
        <w:t>Faculty</w:t>
      </w:r>
      <w:r w:rsidR="00B653BE" w:rsidRPr="004D369B">
        <w:rPr>
          <w:lang w:val="en-GB"/>
        </w:rPr>
        <w:t xml:space="preserve"> members. This policy will enable </w:t>
      </w:r>
      <w:r w:rsidR="00944A3E">
        <w:rPr>
          <w:lang w:val="en-GB"/>
        </w:rPr>
        <w:t xml:space="preserve">all Faculty members </w:t>
      </w:r>
      <w:r w:rsidR="00B653BE" w:rsidRPr="004D369B">
        <w:rPr>
          <w:lang w:val="en-GB"/>
        </w:rPr>
        <w:t xml:space="preserve">to combine successfully an academic career and family responsibilities without significant financial and/or career loss. </w:t>
      </w:r>
      <w:r w:rsidR="00DC5168" w:rsidRPr="004D369B">
        <w:rPr>
          <w:lang w:val="en-GB"/>
        </w:rPr>
        <w:t>Faculty</w:t>
      </w:r>
      <w:r w:rsidR="00B653BE" w:rsidRPr="004D369B">
        <w:rPr>
          <w:lang w:val="en-GB"/>
        </w:rPr>
        <w:t xml:space="preserve"> will be eligible for leaves regardless of marital status. Recognizing the role of </w:t>
      </w:r>
      <w:r w:rsidR="00944A3E">
        <w:rPr>
          <w:lang w:val="en-GB"/>
        </w:rPr>
        <w:t>parents</w:t>
      </w:r>
      <w:r w:rsidR="00B653BE" w:rsidRPr="004D369B">
        <w:rPr>
          <w:lang w:val="en-GB"/>
        </w:rPr>
        <w:t xml:space="preserve"> in childbirth and childrearing, the College will provide Pregnancy and Parental/Adoption Leave</w:t>
      </w:r>
      <w:r w:rsidR="007D706E" w:rsidRPr="004D369B">
        <w:rPr>
          <w:lang w:val="en-GB"/>
        </w:rPr>
        <w:t xml:space="preserve"> for parents in a fair and reasonable manner</w:t>
      </w:r>
      <w:r w:rsidR="005A14F3">
        <w:rPr>
          <w:lang w:val="en-GB"/>
        </w:rPr>
        <w:t>.</w:t>
      </w:r>
    </w:p>
    <w:p w14:paraId="2D75836D" w14:textId="77777777" w:rsidR="00AA7439" w:rsidRPr="004D369B" w:rsidRDefault="00AA7439" w:rsidP="00481B62">
      <w:pPr>
        <w:tabs>
          <w:tab w:val="left" w:pos="2160"/>
        </w:tabs>
        <w:autoSpaceDE w:val="0"/>
        <w:autoSpaceDN w:val="0"/>
        <w:adjustRightInd w:val="0"/>
        <w:ind w:left="1419" w:hanging="1419"/>
        <w:jc w:val="both"/>
        <w:rPr>
          <w:lang w:val="en-GB"/>
        </w:rPr>
      </w:pPr>
    </w:p>
    <w:p w14:paraId="103FBDAC" w14:textId="77777777" w:rsidR="00B653BE" w:rsidRPr="001C7F95" w:rsidRDefault="007F5AFE" w:rsidP="00AA7439">
      <w:pPr>
        <w:rPr>
          <w:b/>
          <w:lang w:val="en-GB"/>
        </w:rPr>
      </w:pPr>
      <w:bookmarkStart w:id="198" w:name="_Toc337023675"/>
      <w:r w:rsidRPr="001C7F95">
        <w:rPr>
          <w:bCs/>
          <w:iCs/>
          <w:lang w:val="en-GB"/>
        </w:rPr>
        <w:t>10.</w:t>
      </w:r>
      <w:r w:rsidR="00B653BE" w:rsidRPr="001C7F95">
        <w:rPr>
          <w:bCs/>
          <w:iCs/>
          <w:lang w:val="en-GB"/>
        </w:rPr>
        <w:t>4.1</w:t>
      </w:r>
      <w:r w:rsidR="00B653BE" w:rsidRPr="004D369B">
        <w:rPr>
          <w:b/>
          <w:bCs/>
          <w:iCs/>
          <w:lang w:val="en-GB"/>
        </w:rPr>
        <w:tab/>
      </w:r>
      <w:r w:rsidR="00B653BE" w:rsidRPr="001C7F95">
        <w:rPr>
          <w:b/>
          <w:lang w:val="en-GB"/>
        </w:rPr>
        <w:t>Pregnancy Leave</w:t>
      </w:r>
      <w:bookmarkEnd w:id="198"/>
    </w:p>
    <w:p w14:paraId="785C377D" w14:textId="77777777" w:rsidR="00B653BE" w:rsidRPr="004D369B" w:rsidRDefault="00B653BE" w:rsidP="00C76F56">
      <w:pPr>
        <w:keepNext/>
        <w:keepLines/>
        <w:tabs>
          <w:tab w:val="left" w:pos="2160"/>
        </w:tabs>
        <w:autoSpaceDE w:val="0"/>
        <w:autoSpaceDN w:val="0"/>
        <w:adjustRightInd w:val="0"/>
        <w:ind w:left="1426" w:hanging="1426"/>
        <w:jc w:val="both"/>
        <w:rPr>
          <w:lang w:val="en-GB"/>
        </w:rPr>
      </w:pPr>
    </w:p>
    <w:p w14:paraId="04C9A59C" w14:textId="77777777" w:rsidR="00B653BE" w:rsidRPr="004D369B" w:rsidRDefault="006951A2" w:rsidP="00C76F56">
      <w:pPr>
        <w:keepNext/>
        <w:keepLines/>
        <w:tabs>
          <w:tab w:val="left" w:pos="2160"/>
        </w:tabs>
        <w:autoSpaceDE w:val="0"/>
        <w:autoSpaceDN w:val="0"/>
        <w:adjustRightInd w:val="0"/>
        <w:ind w:left="1426" w:hanging="1426"/>
        <w:jc w:val="both"/>
        <w:rPr>
          <w:lang w:val="en-GB"/>
        </w:rPr>
      </w:pPr>
      <w:r w:rsidRPr="004D369B">
        <w:rPr>
          <w:lang w:val="en-GB"/>
        </w:rPr>
        <w:tab/>
      </w:r>
      <w:r w:rsidR="00B653BE" w:rsidRPr="004D369B">
        <w:rPr>
          <w:lang w:val="en-GB"/>
        </w:rPr>
        <w:t xml:space="preserve">A pregnant </w:t>
      </w:r>
      <w:r w:rsidR="00DC5168" w:rsidRPr="004D369B">
        <w:rPr>
          <w:lang w:val="en-GB"/>
        </w:rPr>
        <w:t>Faculty</w:t>
      </w:r>
      <w:r w:rsidR="00B653BE" w:rsidRPr="004D369B">
        <w:rPr>
          <w:lang w:val="en-GB"/>
        </w:rPr>
        <w:t xml:space="preserve"> member shall be granted Pregnancy Leave of up to 17</w:t>
      </w:r>
      <w:r w:rsidR="00B662C5" w:rsidRPr="004D369B">
        <w:rPr>
          <w:lang w:val="en-GB"/>
        </w:rPr>
        <w:t xml:space="preserve"> consecutive</w:t>
      </w:r>
      <w:r w:rsidR="00B653BE" w:rsidRPr="004D369B">
        <w:rPr>
          <w:lang w:val="en-GB"/>
        </w:rPr>
        <w:t xml:space="preserve"> weeks</w:t>
      </w:r>
      <w:r w:rsidR="00B653BE" w:rsidRPr="004D369B">
        <w:t xml:space="preserve"> which </w:t>
      </w:r>
      <w:r w:rsidR="00B653BE" w:rsidRPr="004D369B">
        <w:rPr>
          <w:lang w:val="en-GB"/>
        </w:rPr>
        <w:t xml:space="preserve">may begin at any time within seventeen weeks of the expected delivery date of the member’s </w:t>
      </w:r>
      <w:r w:rsidR="00390A69" w:rsidRPr="004D369B">
        <w:rPr>
          <w:lang w:val="en-GB"/>
        </w:rPr>
        <w:t>new-born</w:t>
      </w:r>
      <w:r w:rsidR="00B653BE" w:rsidRPr="004D369B">
        <w:rPr>
          <w:lang w:val="en-GB"/>
        </w:rPr>
        <w:t xml:space="preserve"> child, and as late as the actual birth date. </w:t>
      </w:r>
    </w:p>
    <w:p w14:paraId="46E2F410" w14:textId="77777777" w:rsidR="00314C25" w:rsidRPr="004D369B" w:rsidRDefault="00314C25" w:rsidP="00C76F56">
      <w:pPr>
        <w:keepNext/>
        <w:keepLines/>
        <w:tabs>
          <w:tab w:val="left" w:pos="2160"/>
        </w:tabs>
        <w:autoSpaceDE w:val="0"/>
        <w:autoSpaceDN w:val="0"/>
        <w:adjustRightInd w:val="0"/>
        <w:ind w:left="1426" w:hanging="1426"/>
        <w:jc w:val="both"/>
        <w:rPr>
          <w:lang w:val="en-GB"/>
        </w:rPr>
      </w:pPr>
    </w:p>
    <w:p w14:paraId="0BB9F1F7" w14:textId="77777777" w:rsidR="00B653BE" w:rsidRPr="004D369B" w:rsidRDefault="00314C25" w:rsidP="005A14F3">
      <w:pPr>
        <w:keepNext/>
        <w:keepLines/>
        <w:tabs>
          <w:tab w:val="left" w:pos="2160"/>
        </w:tabs>
        <w:autoSpaceDE w:val="0"/>
        <w:autoSpaceDN w:val="0"/>
        <w:adjustRightInd w:val="0"/>
        <w:ind w:left="1426" w:hanging="1426"/>
        <w:jc w:val="both"/>
        <w:rPr>
          <w:lang w:val="en-GB"/>
        </w:rPr>
      </w:pPr>
      <w:r w:rsidRPr="004D369B">
        <w:rPr>
          <w:lang w:val="en-GB"/>
        </w:rPr>
        <w:tab/>
      </w:r>
      <w:r w:rsidR="00B653BE" w:rsidRPr="004D369B">
        <w:rPr>
          <w:lang w:val="en-GB"/>
        </w:rPr>
        <w:t xml:space="preserve">If the </w:t>
      </w:r>
      <w:r w:rsidR="00DC5168" w:rsidRPr="004D369B">
        <w:rPr>
          <w:lang w:val="en-GB"/>
        </w:rPr>
        <w:t>Faculty</w:t>
      </w:r>
      <w:r w:rsidR="00B653BE" w:rsidRPr="004D369B">
        <w:rPr>
          <w:lang w:val="en-GB"/>
        </w:rPr>
        <w:t xml:space="preserve"> member is eligible for Parental Leave, the Pregnancy Leave ends 17 weeks after it began. If the </w:t>
      </w:r>
      <w:r w:rsidR="00DC5168" w:rsidRPr="004D369B">
        <w:rPr>
          <w:lang w:val="en-GB"/>
        </w:rPr>
        <w:t>Faculty</w:t>
      </w:r>
      <w:r w:rsidR="00B653BE" w:rsidRPr="004D369B">
        <w:rPr>
          <w:lang w:val="en-GB"/>
        </w:rPr>
        <w:t xml:space="preserve"> member is not eligible for</w:t>
      </w:r>
      <w:r w:rsidR="00B662C5" w:rsidRPr="004D369B">
        <w:rPr>
          <w:lang w:val="en-GB"/>
        </w:rPr>
        <w:t xml:space="preserve"> legislated</w:t>
      </w:r>
      <w:r w:rsidR="00B653BE" w:rsidRPr="004D369B">
        <w:rPr>
          <w:lang w:val="en-GB"/>
        </w:rPr>
        <w:t xml:space="preserve"> Parental Leave, th</w:t>
      </w:r>
      <w:r w:rsidR="00FE5DEB" w:rsidRPr="004D369B">
        <w:rPr>
          <w:lang w:val="en-GB"/>
        </w:rPr>
        <w:t>e</w:t>
      </w:r>
      <w:r w:rsidR="00B653BE" w:rsidRPr="004D369B">
        <w:rPr>
          <w:lang w:val="en-GB"/>
        </w:rPr>
        <w:t xml:space="preserve">n the Pregnancy Leave ends </w:t>
      </w:r>
      <w:r w:rsidR="00432535" w:rsidRPr="004D369B">
        <w:rPr>
          <w:lang w:val="en-GB"/>
        </w:rPr>
        <w:t>six (</w:t>
      </w:r>
      <w:r w:rsidR="00B653BE" w:rsidRPr="004D369B">
        <w:rPr>
          <w:lang w:val="en-GB"/>
        </w:rPr>
        <w:t>6</w:t>
      </w:r>
      <w:r w:rsidR="00432535" w:rsidRPr="004D369B">
        <w:rPr>
          <w:lang w:val="en-GB"/>
        </w:rPr>
        <w:t>)</w:t>
      </w:r>
      <w:r w:rsidR="00B653BE" w:rsidRPr="004D369B">
        <w:rPr>
          <w:lang w:val="en-GB"/>
        </w:rPr>
        <w:t xml:space="preserve"> weeks after the birth, stillbirth</w:t>
      </w:r>
      <w:r w:rsidR="00E952B2" w:rsidRPr="004D369B">
        <w:rPr>
          <w:lang w:val="en-GB"/>
        </w:rPr>
        <w:t>,</w:t>
      </w:r>
      <w:r w:rsidR="00B653BE" w:rsidRPr="004D369B">
        <w:rPr>
          <w:lang w:val="en-GB"/>
        </w:rPr>
        <w:t xml:space="preserve"> or miscarriage</w:t>
      </w:r>
      <w:r w:rsidR="00E952B2" w:rsidRPr="004D369B">
        <w:rPr>
          <w:lang w:val="en-GB"/>
        </w:rPr>
        <w:t>,</w:t>
      </w:r>
      <w:r w:rsidR="00B653BE" w:rsidRPr="004D369B">
        <w:rPr>
          <w:lang w:val="en-GB"/>
        </w:rPr>
        <w:t xml:space="preserve"> or </w:t>
      </w:r>
      <w:r w:rsidR="00432535" w:rsidRPr="004D369B">
        <w:rPr>
          <w:lang w:val="en-GB"/>
        </w:rPr>
        <w:t>seventeen (</w:t>
      </w:r>
      <w:r w:rsidR="00B653BE" w:rsidRPr="004D369B">
        <w:rPr>
          <w:lang w:val="en-GB"/>
        </w:rPr>
        <w:t>17</w:t>
      </w:r>
      <w:r w:rsidR="00432535" w:rsidRPr="004D369B">
        <w:rPr>
          <w:lang w:val="en-GB"/>
        </w:rPr>
        <w:t>)</w:t>
      </w:r>
      <w:r w:rsidR="00B653BE" w:rsidRPr="004D369B">
        <w:rPr>
          <w:lang w:val="en-GB"/>
        </w:rPr>
        <w:t xml:space="preserve"> weeks after the Pregnancy Leave began, whichever is longer.</w:t>
      </w:r>
    </w:p>
    <w:p w14:paraId="778456A3" w14:textId="77777777" w:rsidR="00AA7439" w:rsidRPr="004D369B" w:rsidRDefault="00AA7439" w:rsidP="00481B62">
      <w:pPr>
        <w:tabs>
          <w:tab w:val="left" w:pos="2160"/>
        </w:tabs>
        <w:autoSpaceDE w:val="0"/>
        <w:autoSpaceDN w:val="0"/>
        <w:adjustRightInd w:val="0"/>
        <w:ind w:left="1419" w:hanging="1419"/>
        <w:jc w:val="both"/>
        <w:rPr>
          <w:lang w:val="en-GB"/>
        </w:rPr>
      </w:pPr>
    </w:p>
    <w:p w14:paraId="2AFC971D" w14:textId="77777777" w:rsidR="00385B9F" w:rsidRPr="004D369B" w:rsidRDefault="007F5AFE" w:rsidP="006B4667">
      <w:pPr>
        <w:ind w:left="1419" w:hanging="1419"/>
        <w:rPr>
          <w:lang w:val="en-GB"/>
        </w:rPr>
      </w:pPr>
      <w:bookmarkStart w:id="199" w:name="_Toc337023676"/>
      <w:r w:rsidRPr="001C7F95">
        <w:rPr>
          <w:bCs/>
          <w:iCs/>
          <w:lang w:val="en-GB"/>
        </w:rPr>
        <w:t>10.</w:t>
      </w:r>
      <w:r w:rsidR="00B653BE" w:rsidRPr="001C7F95">
        <w:rPr>
          <w:bCs/>
          <w:iCs/>
          <w:lang w:val="en-GB"/>
        </w:rPr>
        <w:t>4.2</w:t>
      </w:r>
      <w:r w:rsidR="006951A2" w:rsidRPr="004D369B">
        <w:rPr>
          <w:b/>
          <w:bCs/>
          <w:iCs/>
          <w:lang w:val="en-GB"/>
        </w:rPr>
        <w:tab/>
      </w:r>
      <w:r w:rsidR="00B653BE" w:rsidRPr="001C7F95">
        <w:rPr>
          <w:b/>
          <w:lang w:val="en-GB"/>
        </w:rPr>
        <w:t>Parental and Adoption Leave</w:t>
      </w:r>
      <w:bookmarkEnd w:id="199"/>
    </w:p>
    <w:p w14:paraId="373DFC97" w14:textId="77777777" w:rsidR="00385B9F" w:rsidRPr="004D369B" w:rsidRDefault="00385B9F" w:rsidP="006B4667">
      <w:pPr>
        <w:ind w:left="1419" w:hanging="1419"/>
      </w:pPr>
    </w:p>
    <w:p w14:paraId="60100A84" w14:textId="77777777" w:rsidR="008A7EC2" w:rsidRPr="00EA3696" w:rsidRDefault="006B4667" w:rsidP="00385B9F">
      <w:pPr>
        <w:ind w:left="1419"/>
        <w:rPr>
          <w:highlight w:val="yellow"/>
        </w:rPr>
      </w:pPr>
      <w:r w:rsidRPr="00EA3696">
        <w:rPr>
          <w:highlight w:val="yellow"/>
        </w:rPr>
        <w:t>A</w:t>
      </w:r>
      <w:r w:rsidR="0068297B" w:rsidRPr="00EA3696">
        <w:rPr>
          <w:highlight w:val="yellow"/>
        </w:rPr>
        <w:t xml:space="preserve"> Faculty member who becomes a parent of a newborn or newly-adopted child will be entitled to Parental/Adoption Leave of up to </w:t>
      </w:r>
      <w:r w:rsidR="0068297B" w:rsidRPr="00EA3696">
        <w:rPr>
          <w:b/>
          <w:bCs/>
          <w:highlight w:val="yellow"/>
        </w:rPr>
        <w:t xml:space="preserve">sixty one (61) </w:t>
      </w:r>
      <w:r w:rsidR="0068297B" w:rsidRPr="00EA3696">
        <w:rPr>
          <w:highlight w:val="yellow"/>
        </w:rPr>
        <w:t>consecutive weeks if the member has also taken Pregnancy Leave, or of up to </w:t>
      </w:r>
      <w:r w:rsidR="0068297B" w:rsidRPr="00EA3696">
        <w:rPr>
          <w:b/>
          <w:bCs/>
          <w:highlight w:val="yellow"/>
        </w:rPr>
        <w:t xml:space="preserve">sixty three (63) </w:t>
      </w:r>
      <w:r w:rsidR="0068297B" w:rsidRPr="00EA3696">
        <w:rPr>
          <w:highlight w:val="yellow"/>
        </w:rPr>
        <w:t xml:space="preserve">consecutive weeks otherwise. </w:t>
      </w:r>
    </w:p>
    <w:p w14:paraId="627045BD" w14:textId="77777777" w:rsidR="008A7EC2" w:rsidRPr="00EA3696" w:rsidRDefault="008A7EC2" w:rsidP="008A7EC2">
      <w:pPr>
        <w:ind w:left="1419" w:hanging="1419"/>
        <w:rPr>
          <w:highlight w:val="yellow"/>
        </w:rPr>
      </w:pPr>
    </w:p>
    <w:p w14:paraId="0830510F" w14:textId="77777777" w:rsidR="0068297B" w:rsidRPr="004D369B" w:rsidRDefault="0068297B" w:rsidP="008A7EC2">
      <w:pPr>
        <w:ind w:left="1419"/>
      </w:pPr>
      <w:r w:rsidRPr="00EA3696">
        <w:rPr>
          <w:highlight w:val="yellow"/>
        </w:rPr>
        <w:t xml:space="preserve">If the Faculty member is on Pregnancy Leave, </w:t>
      </w:r>
      <w:r w:rsidR="006A1AAB" w:rsidRPr="00EA3696">
        <w:rPr>
          <w:highlight w:val="yellow"/>
        </w:rPr>
        <w:t>their</w:t>
      </w:r>
      <w:r w:rsidRPr="00EA3696">
        <w:rPr>
          <w:highlight w:val="yellow"/>
        </w:rPr>
        <w:t xml:space="preserve"> parental leave begins when the Pregnancy Leave ends. The Parental/Adoption Leave of a Faculty member who does not take Pregnancy Leave must begin no later than </w:t>
      </w:r>
      <w:r w:rsidRPr="00EA3696">
        <w:rPr>
          <w:b/>
          <w:bCs/>
          <w:highlight w:val="yellow"/>
        </w:rPr>
        <w:t xml:space="preserve">seventy eight (78) </w:t>
      </w:r>
      <w:r w:rsidRPr="00EA3696">
        <w:rPr>
          <w:highlight w:val="yellow"/>
        </w:rPr>
        <w:t>weeks after the day the child is born or first comes into the care or custody of the adoptive parent.</w:t>
      </w:r>
    </w:p>
    <w:p w14:paraId="40A2676B" w14:textId="77777777" w:rsidR="00B653BE" w:rsidRPr="004D369B" w:rsidRDefault="00D63ADD" w:rsidP="00481B62">
      <w:pPr>
        <w:tabs>
          <w:tab w:val="left" w:pos="2160"/>
        </w:tabs>
        <w:autoSpaceDE w:val="0"/>
        <w:autoSpaceDN w:val="0"/>
        <w:adjustRightInd w:val="0"/>
        <w:ind w:left="1419" w:hanging="1419"/>
        <w:jc w:val="both"/>
        <w:rPr>
          <w:lang w:val="en-GB"/>
        </w:rPr>
      </w:pPr>
      <w:r w:rsidRPr="004D369B">
        <w:rPr>
          <w:lang w:val="en-GB"/>
        </w:rPr>
        <w:tab/>
      </w:r>
      <w:r w:rsidR="00B653BE" w:rsidRPr="004D369B">
        <w:rPr>
          <w:lang w:val="en-GB"/>
        </w:rPr>
        <w:t xml:space="preserve"> </w:t>
      </w:r>
    </w:p>
    <w:p w14:paraId="31664BD7" w14:textId="77777777" w:rsidR="00D74BF9" w:rsidRPr="004D369B" w:rsidRDefault="007F5AFE" w:rsidP="00385B9F">
      <w:pPr>
        <w:ind w:left="1419" w:hanging="1419"/>
      </w:pPr>
      <w:r w:rsidRPr="004D369B">
        <w:rPr>
          <w:lang w:val="en-GB"/>
        </w:rPr>
        <w:lastRenderedPageBreak/>
        <w:t>10.</w:t>
      </w:r>
      <w:r w:rsidR="00B653BE" w:rsidRPr="004D369B">
        <w:rPr>
          <w:lang w:val="en-GB"/>
        </w:rPr>
        <w:t>4.3</w:t>
      </w:r>
      <w:r w:rsidR="00B653BE" w:rsidRPr="004D369B">
        <w:rPr>
          <w:lang w:val="en-GB"/>
        </w:rPr>
        <w:tab/>
      </w:r>
      <w:r w:rsidR="00D74BF9" w:rsidRPr="004D369B">
        <w:t xml:space="preserve">A Faculty member who qualifies for Pregnancy and/or Parental/Adoption Leave is entitled to a maximum of twenty-five (25) weeks paid Leave at 100% of the Faculty Member’s nominal salary, with the Employer paying the difference between the Employment Insurance Benefits and 100% of salary. A member who is not entitled to Employment Insurance Benefits shall receive full salary from the College until </w:t>
      </w:r>
      <w:r w:rsidR="006A1AAB" w:rsidRPr="004D369B">
        <w:t>they</w:t>
      </w:r>
      <w:r w:rsidR="00D74BF9" w:rsidRPr="004D369B">
        <w:t xml:space="preserve"> become eligible for EI benefits up to a maximum of twenty-five (25) weeks.</w:t>
      </w:r>
    </w:p>
    <w:p w14:paraId="3C783406" w14:textId="77777777" w:rsidR="00392AF9" w:rsidRPr="004D369B" w:rsidRDefault="00392AF9" w:rsidP="00385B9F">
      <w:pPr>
        <w:tabs>
          <w:tab w:val="left" w:pos="2160"/>
        </w:tabs>
        <w:autoSpaceDE w:val="0"/>
        <w:autoSpaceDN w:val="0"/>
        <w:adjustRightInd w:val="0"/>
        <w:ind w:left="1419" w:hanging="1419"/>
        <w:jc w:val="both"/>
        <w:rPr>
          <w:lang w:val="en-GB"/>
        </w:rPr>
      </w:pPr>
    </w:p>
    <w:p w14:paraId="6A709781" w14:textId="77777777" w:rsidR="00B653BE"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B653BE" w:rsidRPr="004D369B">
        <w:rPr>
          <w:lang w:val="en-GB"/>
        </w:rPr>
        <w:t>4.4</w:t>
      </w:r>
      <w:r w:rsidR="00B653BE" w:rsidRPr="004D369B">
        <w:rPr>
          <w:lang w:val="en-GB"/>
        </w:rPr>
        <w:tab/>
        <w:t xml:space="preserve">In the case where both parents are employed by King’s University College, the </w:t>
      </w:r>
      <w:r w:rsidR="00B72A8C" w:rsidRPr="004D369B">
        <w:rPr>
          <w:lang w:val="en-GB"/>
        </w:rPr>
        <w:t>twenty-</w:t>
      </w:r>
      <w:r w:rsidR="00EB5675" w:rsidRPr="004D369B">
        <w:rPr>
          <w:lang w:val="en-GB"/>
        </w:rPr>
        <w:t>five</w:t>
      </w:r>
      <w:r w:rsidR="00B72A8C" w:rsidRPr="004D369B">
        <w:rPr>
          <w:lang w:val="en-GB"/>
        </w:rPr>
        <w:t xml:space="preserve"> (2</w:t>
      </w:r>
      <w:r w:rsidR="00EB5675" w:rsidRPr="004D369B">
        <w:rPr>
          <w:lang w:val="en-GB"/>
        </w:rPr>
        <w:t>5</w:t>
      </w:r>
      <w:r w:rsidR="00B72A8C" w:rsidRPr="004D369B">
        <w:rPr>
          <w:lang w:val="en-GB"/>
        </w:rPr>
        <w:t xml:space="preserve">) </w:t>
      </w:r>
      <w:r w:rsidR="00B653BE" w:rsidRPr="004D369B">
        <w:rPr>
          <w:lang w:val="en-GB"/>
        </w:rPr>
        <w:t xml:space="preserve">weeks </w:t>
      </w:r>
      <w:r w:rsidR="008C5CF6" w:rsidRPr="004D369B">
        <w:rPr>
          <w:lang w:val="en-GB"/>
        </w:rPr>
        <w:t xml:space="preserve">of paid leave referred to in </w:t>
      </w:r>
      <w:r w:rsidR="00750554" w:rsidRPr="004D369B">
        <w:rPr>
          <w:lang w:val="en-GB"/>
        </w:rPr>
        <w:t xml:space="preserve">clause </w:t>
      </w:r>
      <w:r w:rsidR="008C5CF6" w:rsidRPr="004D369B">
        <w:rPr>
          <w:lang w:val="en-GB"/>
        </w:rPr>
        <w:t xml:space="preserve">10.4.3 </w:t>
      </w:r>
      <w:r w:rsidR="00B653BE" w:rsidRPr="004D369B">
        <w:rPr>
          <w:lang w:val="en-GB"/>
        </w:rPr>
        <w:t>may be taken by one parent or shared between the two parents</w:t>
      </w:r>
      <w:r w:rsidR="008C5CF6" w:rsidRPr="004D369B">
        <w:rPr>
          <w:lang w:val="en-GB"/>
        </w:rPr>
        <w:t>, but n</w:t>
      </w:r>
      <w:r w:rsidR="00F65453" w:rsidRPr="004D369B">
        <w:rPr>
          <w:lang w:val="en-GB"/>
        </w:rPr>
        <w:t>ot to exceed a total of twenty-five</w:t>
      </w:r>
      <w:r w:rsidR="008C5CF6" w:rsidRPr="004D369B">
        <w:rPr>
          <w:lang w:val="en-GB"/>
        </w:rPr>
        <w:t xml:space="preserve"> (2</w:t>
      </w:r>
      <w:r w:rsidR="00F65453" w:rsidRPr="004D369B">
        <w:rPr>
          <w:lang w:val="en-GB"/>
        </w:rPr>
        <w:t>5</w:t>
      </w:r>
      <w:r w:rsidR="008C5CF6" w:rsidRPr="004D369B">
        <w:rPr>
          <w:lang w:val="en-GB"/>
        </w:rPr>
        <w:t>) weeks</w:t>
      </w:r>
      <w:r w:rsidR="00B653BE" w:rsidRPr="004D369B">
        <w:rPr>
          <w:lang w:val="en-GB"/>
        </w:rPr>
        <w:t>.</w:t>
      </w:r>
    </w:p>
    <w:p w14:paraId="7C711B15" w14:textId="77777777" w:rsidR="00B653BE" w:rsidRPr="004D369B" w:rsidRDefault="00B653BE" w:rsidP="00481B62">
      <w:pPr>
        <w:tabs>
          <w:tab w:val="left" w:pos="2160"/>
        </w:tabs>
        <w:autoSpaceDE w:val="0"/>
        <w:autoSpaceDN w:val="0"/>
        <w:adjustRightInd w:val="0"/>
        <w:ind w:left="1419" w:hanging="1419"/>
        <w:jc w:val="both"/>
        <w:rPr>
          <w:lang w:val="en-GB"/>
        </w:rPr>
      </w:pPr>
    </w:p>
    <w:p w14:paraId="1A28F210" w14:textId="77777777" w:rsidR="00B653BE"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B653BE" w:rsidRPr="004D369B">
        <w:rPr>
          <w:lang w:val="en-GB"/>
        </w:rPr>
        <w:t>4.5</w:t>
      </w:r>
      <w:r w:rsidR="00B653BE" w:rsidRPr="004D369B">
        <w:rPr>
          <w:lang w:val="en-GB"/>
        </w:rPr>
        <w:tab/>
        <w:t xml:space="preserve">If a </w:t>
      </w:r>
      <w:r w:rsidR="00DC5168" w:rsidRPr="004D369B">
        <w:rPr>
          <w:lang w:val="en-GB"/>
        </w:rPr>
        <w:t>Faculty</w:t>
      </w:r>
      <w:r w:rsidR="00B653BE" w:rsidRPr="004D369B">
        <w:rPr>
          <w:lang w:val="en-GB"/>
        </w:rPr>
        <w:t xml:space="preserve"> member who is ineligible for Pregnancy Leave decides not to apply for Parental/Adoption Leave, </w:t>
      </w:r>
      <w:r w:rsidR="006A1AAB" w:rsidRPr="004D369B">
        <w:rPr>
          <w:lang w:val="en-GB"/>
        </w:rPr>
        <w:t>they are</w:t>
      </w:r>
      <w:r w:rsidR="00B653BE" w:rsidRPr="004D369B">
        <w:rPr>
          <w:lang w:val="en-GB"/>
        </w:rPr>
        <w:t xml:space="preserve"> entitled to 10 working days of paid leave following the birth or coming i</w:t>
      </w:r>
      <w:r w:rsidR="000A4F24" w:rsidRPr="004D369B">
        <w:rPr>
          <w:lang w:val="en-GB"/>
        </w:rPr>
        <w:t>n</w:t>
      </w:r>
      <w:r w:rsidR="00743C22" w:rsidRPr="004D369B">
        <w:rPr>
          <w:lang w:val="en-GB"/>
        </w:rPr>
        <w:t>to care or custody of a child</w:t>
      </w:r>
      <w:r w:rsidR="00B653BE" w:rsidRPr="004D369B">
        <w:rPr>
          <w:lang w:val="en-GB"/>
        </w:rPr>
        <w:t>.</w:t>
      </w:r>
    </w:p>
    <w:p w14:paraId="2FDB05FD" w14:textId="77777777" w:rsidR="00B653BE" w:rsidRPr="004D369B" w:rsidRDefault="00B653BE" w:rsidP="00481B62">
      <w:pPr>
        <w:tabs>
          <w:tab w:val="left" w:pos="2160"/>
        </w:tabs>
        <w:autoSpaceDE w:val="0"/>
        <w:autoSpaceDN w:val="0"/>
        <w:adjustRightInd w:val="0"/>
        <w:ind w:left="1419" w:hanging="1419"/>
        <w:jc w:val="both"/>
        <w:rPr>
          <w:lang w:val="en-GB"/>
        </w:rPr>
      </w:pPr>
    </w:p>
    <w:p w14:paraId="00817AE7" w14:textId="77777777" w:rsidR="00B653BE"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B653BE" w:rsidRPr="004D369B">
        <w:rPr>
          <w:lang w:val="en-GB"/>
        </w:rPr>
        <w:t>4.6</w:t>
      </w:r>
      <w:r w:rsidR="00B653BE" w:rsidRPr="004D369B">
        <w:rPr>
          <w:lang w:val="en-GB"/>
        </w:rPr>
        <w:tab/>
        <w:t xml:space="preserve">The </w:t>
      </w:r>
      <w:r w:rsidR="008A41FA" w:rsidRPr="004D369B">
        <w:rPr>
          <w:lang w:val="en-GB"/>
        </w:rPr>
        <w:t xml:space="preserve">Employer </w:t>
      </w:r>
      <w:r w:rsidR="00B653BE" w:rsidRPr="004D369B">
        <w:rPr>
          <w:lang w:val="en-GB"/>
        </w:rPr>
        <w:t>shall provide such additional unpaid leave for parents as is re</w:t>
      </w:r>
      <w:r w:rsidR="000A4F24" w:rsidRPr="004D369B">
        <w:rPr>
          <w:lang w:val="en-GB"/>
        </w:rPr>
        <w:t>quired by existing legislation.</w:t>
      </w:r>
      <w:r w:rsidR="00B653BE" w:rsidRPr="004D369B">
        <w:rPr>
          <w:lang w:val="en-GB"/>
        </w:rPr>
        <w:t xml:space="preserve"> Additional leave shall be considered under the provisions for Leave of Absence set out in clause </w:t>
      </w:r>
      <w:r w:rsidRPr="004D369B">
        <w:rPr>
          <w:lang w:val="en-GB"/>
        </w:rPr>
        <w:t>10.</w:t>
      </w:r>
      <w:r w:rsidR="000A4F24" w:rsidRPr="004D369B">
        <w:rPr>
          <w:lang w:val="en-GB"/>
        </w:rPr>
        <w:t>3</w:t>
      </w:r>
      <w:r w:rsidR="00B653BE" w:rsidRPr="004D369B">
        <w:rPr>
          <w:lang w:val="en-GB"/>
        </w:rPr>
        <w:t>.</w:t>
      </w:r>
    </w:p>
    <w:p w14:paraId="0254A80B" w14:textId="77777777" w:rsidR="00B653BE" w:rsidRPr="004D369B" w:rsidRDefault="00B653BE" w:rsidP="00481B62">
      <w:pPr>
        <w:tabs>
          <w:tab w:val="left" w:pos="2160"/>
        </w:tabs>
        <w:autoSpaceDE w:val="0"/>
        <w:autoSpaceDN w:val="0"/>
        <w:adjustRightInd w:val="0"/>
        <w:ind w:left="1419" w:hanging="1419"/>
        <w:jc w:val="both"/>
        <w:rPr>
          <w:lang w:val="en-GB"/>
        </w:rPr>
      </w:pPr>
    </w:p>
    <w:p w14:paraId="04BF635A" w14:textId="77777777" w:rsidR="00B653BE"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B653BE" w:rsidRPr="004D369B">
        <w:rPr>
          <w:lang w:val="en-GB"/>
        </w:rPr>
        <w:t>4.</w:t>
      </w:r>
      <w:r w:rsidR="00743C22" w:rsidRPr="004D369B">
        <w:rPr>
          <w:lang w:val="en-GB"/>
        </w:rPr>
        <w:t>7</w:t>
      </w:r>
      <w:r w:rsidR="00B653BE" w:rsidRPr="004D369B">
        <w:rPr>
          <w:lang w:val="en-GB"/>
        </w:rPr>
        <w:tab/>
        <w:t xml:space="preserve">Responsibility for replacing </w:t>
      </w:r>
      <w:r w:rsidR="00DC5168" w:rsidRPr="004D369B">
        <w:rPr>
          <w:lang w:val="en-GB"/>
        </w:rPr>
        <w:t>Faculty</w:t>
      </w:r>
      <w:r w:rsidR="00B653BE" w:rsidRPr="004D369B">
        <w:rPr>
          <w:lang w:val="en-GB"/>
        </w:rPr>
        <w:t xml:space="preserve"> members on Pregnancy and/or Parental/Adoption Leave rests with the Employer.</w:t>
      </w:r>
    </w:p>
    <w:p w14:paraId="3D5318E5" w14:textId="77777777" w:rsidR="00B653BE" w:rsidRPr="004D369B" w:rsidRDefault="00B653BE" w:rsidP="00481B62">
      <w:pPr>
        <w:tabs>
          <w:tab w:val="left" w:pos="2160"/>
        </w:tabs>
        <w:autoSpaceDE w:val="0"/>
        <w:autoSpaceDN w:val="0"/>
        <w:adjustRightInd w:val="0"/>
        <w:ind w:left="1419" w:hanging="1419"/>
        <w:jc w:val="both"/>
        <w:rPr>
          <w:lang w:val="en-GB"/>
        </w:rPr>
      </w:pPr>
    </w:p>
    <w:p w14:paraId="37EEE64D" w14:textId="77777777" w:rsidR="00B653BE"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B653BE" w:rsidRPr="004D369B">
        <w:rPr>
          <w:lang w:val="en-GB"/>
        </w:rPr>
        <w:t>4.</w:t>
      </w:r>
      <w:r w:rsidR="00743C22" w:rsidRPr="004D369B">
        <w:rPr>
          <w:lang w:val="en-GB"/>
        </w:rPr>
        <w:t>8</w:t>
      </w:r>
      <w:r w:rsidR="00B653BE" w:rsidRPr="004D369B">
        <w:rPr>
          <w:lang w:val="en-GB"/>
        </w:rPr>
        <w:tab/>
        <w:t>Pregnancy and/or Parental/Adoption Leave shall count as time in service at the College.</w:t>
      </w:r>
    </w:p>
    <w:p w14:paraId="6305E1ED" w14:textId="77777777" w:rsidR="00B653BE" w:rsidRPr="004D369B" w:rsidRDefault="00B653BE" w:rsidP="00481B62">
      <w:pPr>
        <w:tabs>
          <w:tab w:val="left" w:pos="2160"/>
        </w:tabs>
        <w:autoSpaceDE w:val="0"/>
        <w:autoSpaceDN w:val="0"/>
        <w:adjustRightInd w:val="0"/>
        <w:ind w:left="1419" w:hanging="1419"/>
        <w:jc w:val="both"/>
        <w:rPr>
          <w:lang w:val="en-GB"/>
        </w:rPr>
      </w:pPr>
    </w:p>
    <w:p w14:paraId="73B925A6" w14:textId="77777777" w:rsidR="00B653BE"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B653BE" w:rsidRPr="004D369B">
        <w:rPr>
          <w:lang w:val="en-GB"/>
        </w:rPr>
        <w:t>4.</w:t>
      </w:r>
      <w:r w:rsidR="00743C22" w:rsidRPr="004D369B">
        <w:rPr>
          <w:lang w:val="en-GB"/>
        </w:rPr>
        <w:t>9</w:t>
      </w:r>
      <w:r w:rsidR="00B653BE" w:rsidRPr="004D369B">
        <w:rPr>
          <w:lang w:val="en-GB"/>
        </w:rPr>
        <w:tab/>
        <w:t xml:space="preserve">A </w:t>
      </w:r>
      <w:r w:rsidR="00DC5168" w:rsidRPr="004D369B">
        <w:rPr>
          <w:lang w:val="en-GB"/>
        </w:rPr>
        <w:t>Faculty</w:t>
      </w:r>
      <w:r w:rsidR="00B653BE" w:rsidRPr="004D369B">
        <w:rPr>
          <w:lang w:val="en-GB"/>
        </w:rPr>
        <w:t xml:space="preserve"> member who takes Pregnancy and/or Parental/Adoption Leave during the summer months will not be required to teach a new course during the academic year following the leave period.</w:t>
      </w:r>
    </w:p>
    <w:p w14:paraId="20E6485E" w14:textId="77777777" w:rsidR="00B653BE" w:rsidRPr="004D369B" w:rsidRDefault="00B653BE" w:rsidP="00481B62">
      <w:pPr>
        <w:tabs>
          <w:tab w:val="left" w:pos="2160"/>
        </w:tabs>
        <w:autoSpaceDE w:val="0"/>
        <w:autoSpaceDN w:val="0"/>
        <w:adjustRightInd w:val="0"/>
        <w:ind w:left="1419" w:hanging="1419"/>
        <w:jc w:val="both"/>
        <w:rPr>
          <w:lang w:val="en-GB"/>
        </w:rPr>
      </w:pPr>
    </w:p>
    <w:p w14:paraId="3D7309C0" w14:textId="77777777" w:rsidR="00B653BE"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B653BE" w:rsidRPr="004D369B">
        <w:rPr>
          <w:lang w:val="en-GB"/>
        </w:rPr>
        <w:t>4.1</w:t>
      </w:r>
      <w:r w:rsidR="00743C22" w:rsidRPr="004D369B">
        <w:rPr>
          <w:lang w:val="en-GB"/>
        </w:rPr>
        <w:t>0</w:t>
      </w:r>
      <w:r w:rsidR="00B653BE" w:rsidRPr="004D369B">
        <w:rPr>
          <w:lang w:val="en-GB"/>
        </w:rPr>
        <w:t xml:space="preserve">  </w:t>
      </w:r>
      <w:r w:rsidR="00D63ADD" w:rsidRPr="004D369B">
        <w:rPr>
          <w:lang w:val="en-GB"/>
        </w:rPr>
        <w:tab/>
      </w:r>
      <w:r w:rsidR="00B653BE" w:rsidRPr="004D369B">
        <w:rPr>
          <w:lang w:val="en-GB"/>
        </w:rPr>
        <w:t xml:space="preserve">In view of the fact that the birth or adoption of a child may reduce the </w:t>
      </w:r>
      <w:r w:rsidR="00DC5168" w:rsidRPr="004D369B">
        <w:rPr>
          <w:lang w:val="en-GB"/>
        </w:rPr>
        <w:t>Faculty</w:t>
      </w:r>
      <w:r w:rsidR="00B653BE" w:rsidRPr="004D369B">
        <w:rPr>
          <w:lang w:val="en-GB"/>
        </w:rPr>
        <w:t xml:space="preserve"> member’s time for research and other duties, and hence place </w:t>
      </w:r>
      <w:r w:rsidR="006A1AAB" w:rsidRPr="004D369B">
        <w:rPr>
          <w:lang w:val="en-GB"/>
        </w:rPr>
        <w:t>them</w:t>
      </w:r>
      <w:r w:rsidR="00B653BE" w:rsidRPr="004D369B">
        <w:rPr>
          <w:lang w:val="en-GB"/>
        </w:rPr>
        <w:t xml:space="preserve"> in an unfavourable position with respect to a pending tenure or promotion decision, the </w:t>
      </w:r>
      <w:r w:rsidR="00DC5168" w:rsidRPr="004D369B">
        <w:rPr>
          <w:lang w:val="en-GB"/>
        </w:rPr>
        <w:t>Faculty</w:t>
      </w:r>
      <w:r w:rsidR="00B653BE" w:rsidRPr="004D369B">
        <w:rPr>
          <w:lang w:val="en-GB"/>
        </w:rPr>
        <w:t xml:space="preserve"> member may elect to defer such a decision for a maximum of one year.  The </w:t>
      </w:r>
      <w:r w:rsidR="00DC5168" w:rsidRPr="004D369B">
        <w:rPr>
          <w:lang w:val="en-GB"/>
        </w:rPr>
        <w:t>Faculty</w:t>
      </w:r>
      <w:r w:rsidR="00B653BE" w:rsidRPr="004D369B">
        <w:rPr>
          <w:lang w:val="en-GB"/>
        </w:rPr>
        <w:t xml:space="preserve"> member must notify the Department Chairperson of </w:t>
      </w:r>
      <w:r w:rsidR="008B2F3F" w:rsidRPr="004D369B">
        <w:rPr>
          <w:lang w:val="en-GB"/>
        </w:rPr>
        <w:t>their</w:t>
      </w:r>
      <w:r w:rsidR="00B653BE" w:rsidRPr="004D369B">
        <w:rPr>
          <w:lang w:val="en-GB"/>
        </w:rPr>
        <w:t xml:space="preserve"> department of a deferral one year before the end of the probationary term.</w:t>
      </w:r>
    </w:p>
    <w:p w14:paraId="0149EF28" w14:textId="77777777" w:rsidR="00B653BE" w:rsidRPr="004D369B" w:rsidRDefault="00B653BE" w:rsidP="00481B62">
      <w:pPr>
        <w:tabs>
          <w:tab w:val="left" w:pos="2160"/>
        </w:tabs>
        <w:autoSpaceDE w:val="0"/>
        <w:autoSpaceDN w:val="0"/>
        <w:adjustRightInd w:val="0"/>
        <w:ind w:left="1419" w:hanging="1419"/>
        <w:jc w:val="both"/>
        <w:rPr>
          <w:lang w:val="en-GB"/>
        </w:rPr>
      </w:pPr>
    </w:p>
    <w:p w14:paraId="0C68944C" w14:textId="77777777" w:rsidR="00B653BE"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B653BE" w:rsidRPr="004D369B">
        <w:rPr>
          <w:lang w:val="en-GB"/>
        </w:rPr>
        <w:t>4.1</w:t>
      </w:r>
      <w:r w:rsidR="00743C22" w:rsidRPr="004D369B">
        <w:rPr>
          <w:lang w:val="en-GB"/>
        </w:rPr>
        <w:t>1</w:t>
      </w:r>
      <w:r w:rsidR="00B653BE" w:rsidRPr="004D369B">
        <w:rPr>
          <w:lang w:val="en-GB"/>
        </w:rPr>
        <w:t xml:space="preserve"> </w:t>
      </w:r>
      <w:r w:rsidR="00D63ADD" w:rsidRPr="004D369B">
        <w:rPr>
          <w:lang w:val="en-GB"/>
        </w:rPr>
        <w:tab/>
      </w:r>
      <w:r w:rsidR="004836BF" w:rsidRPr="004D369B">
        <w:rPr>
          <w:lang w:val="en-GB"/>
        </w:rPr>
        <w:t xml:space="preserve">In the event that a Pregnancy or Parental/Adoption Leave coincides with some or </w:t>
      </w:r>
      <w:proofErr w:type="gramStart"/>
      <w:r w:rsidR="004836BF" w:rsidRPr="004D369B">
        <w:rPr>
          <w:lang w:val="en-GB"/>
        </w:rPr>
        <w:t>all of</w:t>
      </w:r>
      <w:proofErr w:type="gramEnd"/>
      <w:r w:rsidR="004836BF" w:rsidRPr="004D369B">
        <w:rPr>
          <w:lang w:val="en-GB"/>
        </w:rPr>
        <w:t xml:space="preserve"> a Sabbatical Leave, the Member is entitled to a modification or postponement of the Sabbatical Leave</w:t>
      </w:r>
      <w:r w:rsidR="00B653BE" w:rsidRPr="004D369B">
        <w:rPr>
          <w:lang w:val="en-GB"/>
        </w:rPr>
        <w:t xml:space="preserve">. </w:t>
      </w:r>
    </w:p>
    <w:p w14:paraId="230DD505" w14:textId="77777777" w:rsidR="00B653BE" w:rsidRPr="004D369B" w:rsidRDefault="00B653BE" w:rsidP="00481B62">
      <w:pPr>
        <w:tabs>
          <w:tab w:val="left" w:pos="2160"/>
        </w:tabs>
        <w:autoSpaceDE w:val="0"/>
        <w:autoSpaceDN w:val="0"/>
        <w:adjustRightInd w:val="0"/>
        <w:ind w:left="1419" w:hanging="1419"/>
        <w:jc w:val="both"/>
        <w:rPr>
          <w:lang w:val="en-GB"/>
        </w:rPr>
      </w:pPr>
    </w:p>
    <w:p w14:paraId="64B1E2A4" w14:textId="77777777" w:rsidR="00B653BE"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B653BE" w:rsidRPr="004D369B">
        <w:rPr>
          <w:lang w:val="en-GB"/>
        </w:rPr>
        <w:t>4.1</w:t>
      </w:r>
      <w:r w:rsidR="00743C22" w:rsidRPr="004D369B">
        <w:rPr>
          <w:lang w:val="en-GB"/>
        </w:rPr>
        <w:t>2</w:t>
      </w:r>
      <w:r w:rsidR="00B653BE" w:rsidRPr="004D369B">
        <w:rPr>
          <w:lang w:val="en-GB"/>
        </w:rPr>
        <w:t xml:space="preserve"> </w:t>
      </w:r>
      <w:r w:rsidR="00D63ADD" w:rsidRPr="004D369B">
        <w:rPr>
          <w:lang w:val="en-GB"/>
        </w:rPr>
        <w:tab/>
      </w:r>
      <w:r w:rsidR="00B653BE" w:rsidRPr="004D369B">
        <w:rPr>
          <w:lang w:val="en-GB"/>
        </w:rPr>
        <w:t xml:space="preserve">Application for Pregnancy and/or Parental/Adoption shall be made in writing to the </w:t>
      </w:r>
      <w:r w:rsidR="007A0708" w:rsidRPr="004D369B">
        <w:rPr>
          <w:lang w:val="en-GB"/>
        </w:rPr>
        <w:t>VPAD</w:t>
      </w:r>
      <w:r w:rsidR="00B653BE" w:rsidRPr="004D369B">
        <w:rPr>
          <w:lang w:val="en-GB"/>
        </w:rPr>
        <w:t xml:space="preserve"> with a copy to the Department Chairperson of the </w:t>
      </w:r>
      <w:r w:rsidR="00DC5168" w:rsidRPr="004D369B">
        <w:rPr>
          <w:lang w:val="en-GB"/>
        </w:rPr>
        <w:t>Faculty</w:t>
      </w:r>
      <w:r w:rsidR="00B653BE" w:rsidRPr="004D369B">
        <w:rPr>
          <w:lang w:val="en-GB"/>
        </w:rPr>
        <w:t xml:space="preserve"> member’s department.</w:t>
      </w:r>
    </w:p>
    <w:p w14:paraId="17508A28" w14:textId="77777777" w:rsidR="00B653BE" w:rsidRPr="004D369B" w:rsidRDefault="00B653BE" w:rsidP="00481B62">
      <w:pPr>
        <w:tabs>
          <w:tab w:val="left" w:pos="2160"/>
        </w:tabs>
        <w:autoSpaceDE w:val="0"/>
        <w:autoSpaceDN w:val="0"/>
        <w:adjustRightInd w:val="0"/>
        <w:ind w:left="1419" w:hanging="1419"/>
        <w:jc w:val="both"/>
        <w:rPr>
          <w:lang w:val="en-GB"/>
        </w:rPr>
      </w:pPr>
    </w:p>
    <w:p w14:paraId="07D0D0CA" w14:textId="77777777" w:rsidR="00B653BE" w:rsidRPr="004D369B" w:rsidRDefault="007F5AFE" w:rsidP="00481B62">
      <w:pPr>
        <w:tabs>
          <w:tab w:val="left" w:pos="2160"/>
        </w:tabs>
        <w:autoSpaceDE w:val="0"/>
        <w:autoSpaceDN w:val="0"/>
        <w:adjustRightInd w:val="0"/>
        <w:ind w:left="1419" w:hanging="1419"/>
        <w:jc w:val="both"/>
        <w:rPr>
          <w:lang w:val="en-GB"/>
        </w:rPr>
      </w:pPr>
      <w:r w:rsidRPr="004D369B">
        <w:rPr>
          <w:lang w:val="en-GB"/>
        </w:rPr>
        <w:lastRenderedPageBreak/>
        <w:t>10.</w:t>
      </w:r>
      <w:r w:rsidR="00B653BE" w:rsidRPr="004D369B">
        <w:rPr>
          <w:lang w:val="en-GB"/>
        </w:rPr>
        <w:t>4.1</w:t>
      </w:r>
      <w:r w:rsidR="00743C22" w:rsidRPr="004D369B">
        <w:rPr>
          <w:lang w:val="en-GB"/>
        </w:rPr>
        <w:t>3</w:t>
      </w:r>
      <w:r w:rsidR="00B653BE" w:rsidRPr="004D369B">
        <w:rPr>
          <w:lang w:val="en-GB"/>
        </w:rPr>
        <w:t xml:space="preserve"> </w:t>
      </w:r>
      <w:r w:rsidR="00D63ADD" w:rsidRPr="004D369B">
        <w:rPr>
          <w:lang w:val="en-GB"/>
        </w:rPr>
        <w:tab/>
      </w:r>
      <w:r w:rsidR="00B653BE" w:rsidRPr="004D369B">
        <w:rPr>
          <w:lang w:val="en-GB"/>
        </w:rPr>
        <w:t xml:space="preserve">As the Employment </w:t>
      </w:r>
      <w:r w:rsidR="00D63ADD" w:rsidRPr="004D369B">
        <w:rPr>
          <w:lang w:val="en-GB"/>
        </w:rPr>
        <w:t>Standards</w:t>
      </w:r>
      <w:r w:rsidR="00B653BE" w:rsidRPr="004D369B">
        <w:rPr>
          <w:lang w:val="en-GB"/>
        </w:rPr>
        <w:t xml:space="preserve"> Act is amended, the Pregnancy and/or Parental/Adoption Leave policy of King’s University College will be amended accordingly.</w:t>
      </w:r>
    </w:p>
    <w:p w14:paraId="70E687F5" w14:textId="77777777" w:rsidR="00D942D9" w:rsidRPr="004D369B" w:rsidRDefault="00D942D9" w:rsidP="00481B62">
      <w:pPr>
        <w:tabs>
          <w:tab w:val="left" w:pos="2160"/>
        </w:tabs>
        <w:autoSpaceDE w:val="0"/>
        <w:autoSpaceDN w:val="0"/>
        <w:adjustRightInd w:val="0"/>
        <w:ind w:left="1419" w:hanging="1419"/>
        <w:jc w:val="both"/>
        <w:rPr>
          <w:lang w:val="en-GB"/>
        </w:rPr>
      </w:pPr>
    </w:p>
    <w:p w14:paraId="56FAB325" w14:textId="77777777" w:rsidR="00D942D9" w:rsidRPr="004D369B" w:rsidRDefault="00D942D9" w:rsidP="00481B62">
      <w:pPr>
        <w:tabs>
          <w:tab w:val="left" w:pos="2160"/>
        </w:tabs>
        <w:autoSpaceDE w:val="0"/>
        <w:autoSpaceDN w:val="0"/>
        <w:adjustRightInd w:val="0"/>
        <w:ind w:left="1419" w:hanging="1419"/>
        <w:jc w:val="both"/>
        <w:rPr>
          <w:lang w:val="en-GB"/>
        </w:rPr>
      </w:pPr>
      <w:r w:rsidRPr="004D369B">
        <w:rPr>
          <w:lang w:val="en-GB"/>
        </w:rPr>
        <w:t>10.4.</w:t>
      </w:r>
      <w:r w:rsidR="008B0E22" w:rsidRPr="004D369B">
        <w:rPr>
          <w:lang w:val="en-GB"/>
        </w:rPr>
        <w:t>14</w:t>
      </w:r>
      <w:r w:rsidRPr="004D369B">
        <w:rPr>
          <w:lang w:val="en-GB"/>
        </w:rPr>
        <w:tab/>
        <w:t>Parental/Adoption Leave is not available when a Member establishes a spousal relationship with an individual who already has (a) child(ren), and the Member subsequently adopts the child(ren).</w:t>
      </w:r>
    </w:p>
    <w:p w14:paraId="6AB77711" w14:textId="77777777" w:rsidR="00107F7C" w:rsidRPr="004D369B" w:rsidRDefault="007F5AFE" w:rsidP="003F629B">
      <w:pPr>
        <w:pStyle w:val="Heading2"/>
        <w:rPr>
          <w:lang w:val="en-GB"/>
        </w:rPr>
      </w:pPr>
      <w:bookmarkStart w:id="200" w:name="_Toc101147241"/>
      <w:bookmarkStart w:id="201" w:name="_Toc337023677"/>
      <w:bookmarkStart w:id="202" w:name="_Toc52458237"/>
      <w:r w:rsidRPr="004D369B">
        <w:rPr>
          <w:rFonts w:cs="Times New Roman"/>
          <w:b w:val="0"/>
          <w:bCs w:val="0"/>
          <w:iCs w:val="0"/>
          <w:szCs w:val="24"/>
          <w:u w:val="none"/>
          <w:lang w:val="en-GB"/>
        </w:rPr>
        <w:t>10.</w:t>
      </w:r>
      <w:r w:rsidR="00107F7C" w:rsidRPr="004D369B">
        <w:rPr>
          <w:rFonts w:cs="Times New Roman"/>
          <w:b w:val="0"/>
          <w:bCs w:val="0"/>
          <w:iCs w:val="0"/>
          <w:szCs w:val="24"/>
          <w:u w:val="none"/>
          <w:lang w:val="en-GB"/>
        </w:rPr>
        <w:t xml:space="preserve">5 </w:t>
      </w:r>
      <w:r w:rsidR="00107F7C" w:rsidRPr="004D369B">
        <w:rPr>
          <w:rFonts w:cs="Times New Roman"/>
          <w:b w:val="0"/>
          <w:bCs w:val="0"/>
          <w:iCs w:val="0"/>
          <w:szCs w:val="24"/>
          <w:u w:val="none"/>
          <w:lang w:val="en-GB"/>
        </w:rPr>
        <w:tab/>
      </w:r>
      <w:r w:rsidR="00107F7C" w:rsidRPr="004D369B">
        <w:rPr>
          <w:lang w:val="en-GB"/>
        </w:rPr>
        <w:t>Deferred Salary Leave</w:t>
      </w:r>
      <w:bookmarkEnd w:id="200"/>
      <w:bookmarkEnd w:id="201"/>
      <w:bookmarkEnd w:id="202"/>
      <w:r w:rsidR="00107F7C" w:rsidRPr="004D369B">
        <w:rPr>
          <w:lang w:val="en-GB"/>
        </w:rPr>
        <w:t xml:space="preserve"> </w:t>
      </w:r>
    </w:p>
    <w:p w14:paraId="1B5FC535" w14:textId="77777777" w:rsidR="00107F7C" w:rsidRPr="004D369B" w:rsidRDefault="00107F7C" w:rsidP="00C7145C">
      <w:pPr>
        <w:keepNext/>
        <w:tabs>
          <w:tab w:val="left" w:pos="2160"/>
        </w:tabs>
        <w:autoSpaceDE w:val="0"/>
        <w:autoSpaceDN w:val="0"/>
        <w:adjustRightInd w:val="0"/>
        <w:ind w:left="1426" w:hanging="1426"/>
        <w:jc w:val="both"/>
        <w:rPr>
          <w:lang w:val="en-GB"/>
        </w:rPr>
      </w:pPr>
    </w:p>
    <w:p w14:paraId="441D49A9" w14:textId="77777777" w:rsidR="00107F7C" w:rsidRPr="004D369B" w:rsidRDefault="007F5AFE" w:rsidP="00C7145C">
      <w:pPr>
        <w:keepNext/>
        <w:tabs>
          <w:tab w:val="left" w:pos="2160"/>
        </w:tabs>
        <w:autoSpaceDE w:val="0"/>
        <w:autoSpaceDN w:val="0"/>
        <w:adjustRightInd w:val="0"/>
        <w:ind w:left="1426" w:hanging="1426"/>
        <w:jc w:val="both"/>
        <w:rPr>
          <w:lang w:val="en-GB"/>
        </w:rPr>
      </w:pPr>
      <w:r w:rsidRPr="004D369B">
        <w:rPr>
          <w:lang w:val="en-GB"/>
        </w:rPr>
        <w:t>10.</w:t>
      </w:r>
      <w:r w:rsidR="00107F7C" w:rsidRPr="004D369B">
        <w:rPr>
          <w:lang w:val="en-GB"/>
        </w:rPr>
        <w:t xml:space="preserve">5.1 </w:t>
      </w:r>
      <w:r w:rsidR="00107F7C" w:rsidRPr="004D369B">
        <w:rPr>
          <w:lang w:val="en-GB"/>
        </w:rPr>
        <w:tab/>
        <w:t>Approved unpaid leaves of six months or one year may be funded through deferred salary leave arrangements as defined in Section 248(1) of the Canadian Income Tax Act. Leaves are to begin on January 1</w:t>
      </w:r>
      <w:r w:rsidR="00472A50" w:rsidRPr="004D369B">
        <w:rPr>
          <w:vertAlign w:val="superscript"/>
          <w:lang w:val="en-GB"/>
        </w:rPr>
        <w:t>st</w:t>
      </w:r>
      <w:r w:rsidR="00107F7C" w:rsidRPr="004D369B">
        <w:rPr>
          <w:lang w:val="en-GB"/>
        </w:rPr>
        <w:t xml:space="preserve"> or July 1</w:t>
      </w:r>
      <w:r w:rsidR="00472A50" w:rsidRPr="004D369B">
        <w:rPr>
          <w:vertAlign w:val="superscript"/>
          <w:lang w:val="en-GB"/>
        </w:rPr>
        <w:t>st</w:t>
      </w:r>
      <w:r w:rsidR="00107F7C" w:rsidRPr="004D369B">
        <w:rPr>
          <w:lang w:val="en-GB"/>
        </w:rPr>
        <w:t xml:space="preserve"> and must start no later than the month following the end of the deferral period. </w:t>
      </w:r>
    </w:p>
    <w:p w14:paraId="329FB635" w14:textId="77777777" w:rsidR="00107F7C" w:rsidRPr="004D369B" w:rsidRDefault="00107F7C" w:rsidP="00481B62">
      <w:pPr>
        <w:tabs>
          <w:tab w:val="left" w:pos="2160"/>
        </w:tabs>
        <w:autoSpaceDE w:val="0"/>
        <w:autoSpaceDN w:val="0"/>
        <w:adjustRightInd w:val="0"/>
        <w:ind w:left="1419" w:hanging="1419"/>
        <w:jc w:val="both"/>
        <w:rPr>
          <w:lang w:val="en-GB"/>
        </w:rPr>
      </w:pPr>
    </w:p>
    <w:p w14:paraId="341DD29E" w14:textId="77777777" w:rsidR="00107F7C"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107F7C" w:rsidRPr="004D369B">
        <w:rPr>
          <w:lang w:val="en-GB"/>
        </w:rPr>
        <w:t xml:space="preserve">5.2 </w:t>
      </w:r>
      <w:r w:rsidR="00107F7C" w:rsidRPr="004D369B">
        <w:rPr>
          <w:lang w:val="en-GB"/>
        </w:rPr>
        <w:tab/>
        <w:t xml:space="preserve">All </w:t>
      </w:r>
      <w:r w:rsidR="002B6784" w:rsidRPr="004D369B">
        <w:rPr>
          <w:lang w:val="en-GB"/>
        </w:rPr>
        <w:t>Full-Time</w:t>
      </w:r>
      <w:r w:rsidR="006D4915" w:rsidRPr="004D369B">
        <w:rPr>
          <w:lang w:val="en-GB"/>
        </w:rPr>
        <w:t xml:space="preserve"> </w:t>
      </w:r>
      <w:r w:rsidR="00107F7C" w:rsidRPr="004D369B">
        <w:rPr>
          <w:lang w:val="en-GB"/>
        </w:rPr>
        <w:t xml:space="preserve">members of academic staff are eligible for participation in the Deferred Salary Leave Plan. </w:t>
      </w:r>
    </w:p>
    <w:p w14:paraId="7725B62F" w14:textId="77777777" w:rsidR="00107F7C" w:rsidRPr="004D369B" w:rsidRDefault="00107F7C" w:rsidP="00481B62">
      <w:pPr>
        <w:tabs>
          <w:tab w:val="left" w:pos="2160"/>
        </w:tabs>
        <w:autoSpaceDE w:val="0"/>
        <w:autoSpaceDN w:val="0"/>
        <w:adjustRightInd w:val="0"/>
        <w:ind w:left="1419" w:hanging="1419"/>
        <w:jc w:val="both"/>
        <w:rPr>
          <w:lang w:val="en-GB"/>
        </w:rPr>
      </w:pPr>
    </w:p>
    <w:p w14:paraId="7CCB3184" w14:textId="77777777" w:rsidR="00107F7C"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107F7C" w:rsidRPr="004D369B">
        <w:rPr>
          <w:lang w:val="en-GB"/>
        </w:rPr>
        <w:t xml:space="preserve">5.3 </w:t>
      </w:r>
      <w:r w:rsidR="00107F7C" w:rsidRPr="004D369B">
        <w:rPr>
          <w:lang w:val="en-GB"/>
        </w:rPr>
        <w:tab/>
        <w:t xml:space="preserve">Salary is deferred over a one to five-year period, and the salary deferred is completely used up during the leave period. The </w:t>
      </w:r>
      <w:r w:rsidR="00DC5168" w:rsidRPr="004D369B">
        <w:rPr>
          <w:lang w:val="en-GB"/>
        </w:rPr>
        <w:t>Faculty</w:t>
      </w:r>
      <w:r w:rsidR="00107F7C" w:rsidRPr="004D369B">
        <w:rPr>
          <w:lang w:val="en-GB"/>
        </w:rPr>
        <w:t xml:space="preserve"> Member must return to the College for a work period at least as long as the leave, as required under the Canadian Income Tax Act. </w:t>
      </w:r>
    </w:p>
    <w:p w14:paraId="1A378C51" w14:textId="77777777" w:rsidR="00107F7C" w:rsidRPr="004D369B" w:rsidRDefault="00107F7C" w:rsidP="00481B62">
      <w:pPr>
        <w:tabs>
          <w:tab w:val="left" w:pos="2160"/>
        </w:tabs>
        <w:autoSpaceDE w:val="0"/>
        <w:autoSpaceDN w:val="0"/>
        <w:adjustRightInd w:val="0"/>
        <w:ind w:left="1419" w:hanging="1419"/>
        <w:jc w:val="both"/>
        <w:rPr>
          <w:lang w:val="en-GB"/>
        </w:rPr>
      </w:pPr>
    </w:p>
    <w:p w14:paraId="600EC089" w14:textId="77777777" w:rsidR="00107F7C"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107F7C" w:rsidRPr="004D369B">
        <w:rPr>
          <w:lang w:val="en-GB"/>
        </w:rPr>
        <w:t xml:space="preserve">5.4 </w:t>
      </w:r>
      <w:r w:rsidR="00107F7C" w:rsidRPr="004D369B">
        <w:rPr>
          <w:lang w:val="en-GB"/>
        </w:rPr>
        <w:tab/>
        <w:t xml:space="preserve">The percentage of nominal salary deferred will range between 5% and 25%, depending upon the income needs during the period of deferral and the period of the leave. </w:t>
      </w:r>
    </w:p>
    <w:p w14:paraId="30FD420E" w14:textId="77777777" w:rsidR="00107F7C" w:rsidRPr="004D369B" w:rsidRDefault="00107F7C" w:rsidP="00481B62">
      <w:pPr>
        <w:tabs>
          <w:tab w:val="left" w:pos="2160"/>
        </w:tabs>
        <w:autoSpaceDE w:val="0"/>
        <w:autoSpaceDN w:val="0"/>
        <w:adjustRightInd w:val="0"/>
        <w:ind w:left="1419" w:hanging="1419"/>
        <w:jc w:val="both"/>
        <w:rPr>
          <w:lang w:val="en-GB"/>
        </w:rPr>
      </w:pPr>
    </w:p>
    <w:p w14:paraId="7EDBD758" w14:textId="77777777" w:rsidR="00107F7C"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107F7C" w:rsidRPr="004D369B">
        <w:rPr>
          <w:lang w:val="en-GB"/>
        </w:rPr>
        <w:t xml:space="preserve">5.5 </w:t>
      </w:r>
      <w:r w:rsidR="00107F7C" w:rsidRPr="004D369B">
        <w:rPr>
          <w:lang w:val="en-GB"/>
        </w:rPr>
        <w:tab/>
        <w:t xml:space="preserve">The salary deferred is retained by the College to be deposited into a College sponsored interest-bearing account. The bank will be a registered financial institution used by the College and the interest rate will be the maximum rate available. </w:t>
      </w:r>
    </w:p>
    <w:p w14:paraId="52E13704" w14:textId="77777777" w:rsidR="00107F7C" w:rsidRPr="004D369B" w:rsidRDefault="00107F7C" w:rsidP="00481B62">
      <w:pPr>
        <w:tabs>
          <w:tab w:val="left" w:pos="2160"/>
        </w:tabs>
        <w:autoSpaceDE w:val="0"/>
        <w:autoSpaceDN w:val="0"/>
        <w:adjustRightInd w:val="0"/>
        <w:ind w:left="1419" w:hanging="1419"/>
        <w:jc w:val="both"/>
        <w:rPr>
          <w:lang w:val="en-GB"/>
        </w:rPr>
      </w:pPr>
    </w:p>
    <w:p w14:paraId="25086B99" w14:textId="77777777" w:rsidR="00107F7C"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107F7C" w:rsidRPr="004D369B">
        <w:rPr>
          <w:lang w:val="en-GB"/>
        </w:rPr>
        <w:t xml:space="preserve">5.6 </w:t>
      </w:r>
      <w:r w:rsidR="00107F7C" w:rsidRPr="004D369B">
        <w:rPr>
          <w:lang w:val="en-GB"/>
        </w:rPr>
        <w:tab/>
        <w:t xml:space="preserve">During the years of salary deferral, income tax is payable on the actual salary received and also on the interest accrued on the deferred salary. During the leave, income tax is payable on the accumulated deferred salary as it is received and also on the interest accrued during the deferred period. </w:t>
      </w:r>
    </w:p>
    <w:p w14:paraId="4F148993" w14:textId="77777777" w:rsidR="00107F7C" w:rsidRPr="004D369B" w:rsidRDefault="00107F7C" w:rsidP="00481B62">
      <w:pPr>
        <w:tabs>
          <w:tab w:val="left" w:pos="2160"/>
        </w:tabs>
        <w:autoSpaceDE w:val="0"/>
        <w:autoSpaceDN w:val="0"/>
        <w:adjustRightInd w:val="0"/>
        <w:ind w:left="1419" w:hanging="1419"/>
        <w:jc w:val="both"/>
        <w:rPr>
          <w:lang w:val="en-GB"/>
        </w:rPr>
      </w:pPr>
    </w:p>
    <w:p w14:paraId="61EEA0B2" w14:textId="77777777" w:rsidR="00107F7C"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107F7C" w:rsidRPr="004D369B">
        <w:rPr>
          <w:lang w:val="en-GB"/>
        </w:rPr>
        <w:t xml:space="preserve">5.7 </w:t>
      </w:r>
      <w:r w:rsidR="00107F7C" w:rsidRPr="004D369B">
        <w:rPr>
          <w:lang w:val="en-GB"/>
        </w:rPr>
        <w:tab/>
        <w:t xml:space="preserve">All current benefits and pension plan contributions will be continued based on nominal salary during year(s) of salary deferral and during the leave. </w:t>
      </w:r>
    </w:p>
    <w:p w14:paraId="1A97B3C5" w14:textId="77777777" w:rsidR="00107F7C" w:rsidRPr="004D369B" w:rsidRDefault="00107F7C" w:rsidP="00481B62">
      <w:pPr>
        <w:tabs>
          <w:tab w:val="left" w:pos="2160"/>
        </w:tabs>
        <w:autoSpaceDE w:val="0"/>
        <w:autoSpaceDN w:val="0"/>
        <w:adjustRightInd w:val="0"/>
        <w:ind w:left="1419" w:hanging="1419"/>
        <w:jc w:val="both"/>
        <w:rPr>
          <w:lang w:val="en-GB"/>
        </w:rPr>
      </w:pPr>
    </w:p>
    <w:p w14:paraId="48D83DA5" w14:textId="77777777" w:rsidR="00107F7C"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107F7C" w:rsidRPr="004D369B">
        <w:rPr>
          <w:lang w:val="en-GB"/>
        </w:rPr>
        <w:t xml:space="preserve">5.8 </w:t>
      </w:r>
      <w:r w:rsidR="00107F7C" w:rsidRPr="004D369B">
        <w:rPr>
          <w:lang w:val="en-GB"/>
        </w:rPr>
        <w:tab/>
        <w:t xml:space="preserve">For the purpose of determining sabbatical leave eligibility, a deferred salary leave will be treated as a leave of absence without salary. </w:t>
      </w:r>
    </w:p>
    <w:p w14:paraId="2AC1BBCF" w14:textId="77777777" w:rsidR="00107F7C" w:rsidRPr="004D369B" w:rsidRDefault="00107F7C" w:rsidP="00481B62">
      <w:pPr>
        <w:tabs>
          <w:tab w:val="left" w:pos="2160"/>
        </w:tabs>
        <w:autoSpaceDE w:val="0"/>
        <w:autoSpaceDN w:val="0"/>
        <w:adjustRightInd w:val="0"/>
        <w:ind w:left="1419" w:hanging="1419"/>
        <w:jc w:val="both"/>
        <w:rPr>
          <w:lang w:val="en-GB"/>
        </w:rPr>
      </w:pPr>
    </w:p>
    <w:p w14:paraId="654EB802" w14:textId="77777777" w:rsidR="00107F7C"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107F7C" w:rsidRPr="004D369B">
        <w:rPr>
          <w:lang w:val="en-GB"/>
        </w:rPr>
        <w:t xml:space="preserve">5.9 </w:t>
      </w:r>
      <w:r w:rsidR="00107F7C" w:rsidRPr="004D369B">
        <w:rPr>
          <w:lang w:val="en-GB"/>
        </w:rPr>
        <w:tab/>
        <w:t xml:space="preserve">If favourable progress in research and/or in publication is accomplished during the leave period, such progress may be considered as supporting evidence when a participant is considered for promotion and/or tenure. </w:t>
      </w:r>
    </w:p>
    <w:p w14:paraId="17F60D54" w14:textId="77777777" w:rsidR="00107F7C" w:rsidRPr="004D369B" w:rsidRDefault="00107F7C" w:rsidP="00481B62">
      <w:pPr>
        <w:tabs>
          <w:tab w:val="left" w:pos="2160"/>
        </w:tabs>
        <w:autoSpaceDE w:val="0"/>
        <w:autoSpaceDN w:val="0"/>
        <w:adjustRightInd w:val="0"/>
        <w:ind w:left="1419" w:hanging="1419"/>
        <w:jc w:val="both"/>
        <w:rPr>
          <w:lang w:val="en-GB"/>
        </w:rPr>
      </w:pPr>
    </w:p>
    <w:p w14:paraId="556A18DF" w14:textId="77777777" w:rsidR="00107F7C"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107F7C" w:rsidRPr="004D369B">
        <w:rPr>
          <w:lang w:val="en-GB"/>
        </w:rPr>
        <w:t xml:space="preserve">5.10 </w:t>
      </w:r>
      <w:r w:rsidR="00107F7C" w:rsidRPr="004D369B">
        <w:rPr>
          <w:lang w:val="en-GB"/>
        </w:rPr>
        <w:tab/>
      </w:r>
      <w:r w:rsidR="00DC5168" w:rsidRPr="004D369B">
        <w:rPr>
          <w:lang w:val="en-GB"/>
        </w:rPr>
        <w:t>Faculty</w:t>
      </w:r>
      <w:r w:rsidR="00107F7C" w:rsidRPr="004D369B">
        <w:rPr>
          <w:lang w:val="en-GB"/>
        </w:rPr>
        <w:t xml:space="preserve"> Members interested in funding their approved unpaid leaves through such an agreement should contact the </w:t>
      </w:r>
      <w:r w:rsidR="007A0708" w:rsidRPr="004D369B">
        <w:rPr>
          <w:lang w:val="en-GB"/>
        </w:rPr>
        <w:t>VPAD</w:t>
      </w:r>
      <w:r w:rsidR="00107F7C" w:rsidRPr="004D369B">
        <w:rPr>
          <w:lang w:val="en-GB"/>
        </w:rPr>
        <w:t xml:space="preserve">, through the Department Chairperson, and the </w:t>
      </w:r>
      <w:r w:rsidR="00743C22" w:rsidRPr="004D369B">
        <w:rPr>
          <w:lang w:val="en-GB"/>
        </w:rPr>
        <w:t>Finance Department</w:t>
      </w:r>
      <w:r w:rsidR="00107F7C" w:rsidRPr="004D369B">
        <w:rPr>
          <w:lang w:val="en-GB"/>
        </w:rPr>
        <w:t xml:space="preserve">. </w:t>
      </w:r>
    </w:p>
    <w:p w14:paraId="6248F62E" w14:textId="77777777" w:rsidR="00107F7C" w:rsidRPr="004D369B" w:rsidRDefault="00107F7C" w:rsidP="00481B62">
      <w:pPr>
        <w:tabs>
          <w:tab w:val="left" w:pos="2160"/>
        </w:tabs>
        <w:autoSpaceDE w:val="0"/>
        <w:autoSpaceDN w:val="0"/>
        <w:adjustRightInd w:val="0"/>
        <w:ind w:left="1419" w:hanging="1419"/>
        <w:jc w:val="both"/>
        <w:rPr>
          <w:lang w:val="en-GB"/>
        </w:rPr>
      </w:pPr>
    </w:p>
    <w:p w14:paraId="24193461" w14:textId="77777777" w:rsidR="00107F7C"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107F7C" w:rsidRPr="004D369B">
        <w:rPr>
          <w:lang w:val="en-GB"/>
        </w:rPr>
        <w:t xml:space="preserve">5.11 </w:t>
      </w:r>
      <w:r w:rsidR="00107F7C" w:rsidRPr="004D369B">
        <w:rPr>
          <w:lang w:val="en-GB"/>
        </w:rPr>
        <w:tab/>
        <w:t>Leave cancellation occurs on termination of employment, death</w:t>
      </w:r>
      <w:r w:rsidR="00E262C3" w:rsidRPr="004D369B">
        <w:rPr>
          <w:lang w:val="en-GB"/>
        </w:rPr>
        <w:t>,</w:t>
      </w:r>
      <w:r w:rsidR="00107F7C" w:rsidRPr="004D369B">
        <w:rPr>
          <w:lang w:val="en-GB"/>
        </w:rPr>
        <w:t xml:space="preserve"> or disability. The deferred salary plus interest will be paid to the individual, beneficiary</w:t>
      </w:r>
      <w:r w:rsidR="00E262C3" w:rsidRPr="004D369B">
        <w:rPr>
          <w:lang w:val="en-GB"/>
        </w:rPr>
        <w:t>,</w:t>
      </w:r>
      <w:r w:rsidR="00107F7C" w:rsidRPr="004D369B">
        <w:rPr>
          <w:lang w:val="en-GB"/>
        </w:rPr>
        <w:t xml:space="preserve"> or estate subject to tax regulations. </w:t>
      </w:r>
    </w:p>
    <w:p w14:paraId="75FB35C4" w14:textId="77777777" w:rsidR="00107F7C" w:rsidRPr="004D369B" w:rsidRDefault="00107F7C" w:rsidP="00481B62">
      <w:pPr>
        <w:tabs>
          <w:tab w:val="left" w:pos="2160"/>
        </w:tabs>
        <w:autoSpaceDE w:val="0"/>
        <w:autoSpaceDN w:val="0"/>
        <w:adjustRightInd w:val="0"/>
        <w:ind w:left="1419" w:hanging="1419"/>
        <w:jc w:val="both"/>
        <w:rPr>
          <w:lang w:val="en-GB"/>
        </w:rPr>
      </w:pPr>
    </w:p>
    <w:p w14:paraId="414A99D0" w14:textId="77777777" w:rsidR="00107F7C"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107F7C" w:rsidRPr="004D369B">
        <w:rPr>
          <w:lang w:val="en-GB"/>
        </w:rPr>
        <w:t xml:space="preserve">5.12 </w:t>
      </w:r>
      <w:r w:rsidR="00107F7C" w:rsidRPr="004D369B">
        <w:rPr>
          <w:lang w:val="en-GB"/>
        </w:rPr>
        <w:tab/>
        <w:t xml:space="preserve">Withdrawal or postponement for reasons other than termination of employment, death or disability requires written approval of the </w:t>
      </w:r>
      <w:r w:rsidR="007A0708" w:rsidRPr="004D369B">
        <w:rPr>
          <w:lang w:val="en-GB"/>
        </w:rPr>
        <w:t>VPAD</w:t>
      </w:r>
      <w:r w:rsidR="00107F7C" w:rsidRPr="004D369B">
        <w:rPr>
          <w:lang w:val="en-GB"/>
        </w:rPr>
        <w:t xml:space="preserve"> and Principal at least six months before the scheduled leave whether the change is initiated by the College or the individual.</w:t>
      </w:r>
    </w:p>
    <w:p w14:paraId="65FB92E8" w14:textId="77777777" w:rsidR="00107F7C" w:rsidRPr="004D369B" w:rsidRDefault="00107F7C" w:rsidP="00481B62">
      <w:pPr>
        <w:tabs>
          <w:tab w:val="left" w:pos="2160"/>
        </w:tabs>
        <w:autoSpaceDE w:val="0"/>
        <w:autoSpaceDN w:val="0"/>
        <w:adjustRightInd w:val="0"/>
        <w:ind w:left="1419" w:hanging="1419"/>
        <w:jc w:val="both"/>
        <w:rPr>
          <w:lang w:val="en-GB"/>
        </w:rPr>
      </w:pPr>
    </w:p>
    <w:p w14:paraId="7F3FC005"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t xml:space="preserve">NOTE: Government regulations require that if you have deferred for the maximum five-year period, the leave cannot be postponed. </w:t>
      </w:r>
    </w:p>
    <w:p w14:paraId="4BB675AE" w14:textId="77777777" w:rsidR="00107F7C" w:rsidRPr="004D369B" w:rsidRDefault="00107F7C" w:rsidP="00481B62">
      <w:pPr>
        <w:tabs>
          <w:tab w:val="left" w:pos="2160"/>
        </w:tabs>
        <w:autoSpaceDE w:val="0"/>
        <w:autoSpaceDN w:val="0"/>
        <w:adjustRightInd w:val="0"/>
        <w:ind w:left="1419" w:hanging="1419"/>
        <w:jc w:val="both"/>
        <w:rPr>
          <w:lang w:val="en-GB"/>
        </w:rPr>
      </w:pPr>
    </w:p>
    <w:p w14:paraId="31CD6369" w14:textId="77777777" w:rsidR="00107F7C"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107F7C" w:rsidRPr="004D369B">
        <w:rPr>
          <w:lang w:val="en-GB"/>
        </w:rPr>
        <w:t xml:space="preserve">5.13 </w:t>
      </w:r>
      <w:r w:rsidR="00107F7C" w:rsidRPr="004D369B">
        <w:rPr>
          <w:lang w:val="en-GB"/>
        </w:rPr>
        <w:tab/>
        <w:t xml:space="preserve">Application of the provisions of this policy is subject to the requirements of the department concerned and the College. Despite Item 12, once such a plan is approved, the unit will be committed to accommodating such a deferred leave at </w:t>
      </w:r>
      <w:r w:rsidR="00224DF2" w:rsidRPr="004D369B">
        <w:rPr>
          <w:lang w:val="en-GB"/>
        </w:rPr>
        <w:t>its</w:t>
      </w:r>
      <w:r w:rsidR="00107F7C" w:rsidRPr="004D369B">
        <w:rPr>
          <w:lang w:val="en-GB"/>
        </w:rPr>
        <w:t xml:space="preserve"> agreed upon commencement date. </w:t>
      </w:r>
    </w:p>
    <w:p w14:paraId="2F6B8CC3" w14:textId="77777777" w:rsidR="00107F7C" w:rsidRPr="004D369B" w:rsidRDefault="007F5AFE" w:rsidP="003F629B">
      <w:pPr>
        <w:pStyle w:val="Heading2"/>
        <w:rPr>
          <w:lang w:val="en-GB"/>
        </w:rPr>
      </w:pPr>
      <w:bookmarkStart w:id="203" w:name="_Toc101147242"/>
      <w:bookmarkStart w:id="204" w:name="_Toc337023678"/>
      <w:bookmarkStart w:id="205" w:name="_Toc52458238"/>
      <w:r w:rsidRPr="004D369B">
        <w:rPr>
          <w:rFonts w:cs="Times New Roman"/>
          <w:b w:val="0"/>
          <w:bCs w:val="0"/>
          <w:iCs w:val="0"/>
          <w:szCs w:val="24"/>
          <w:u w:val="none"/>
          <w:lang w:val="en-GB"/>
        </w:rPr>
        <w:t>10.</w:t>
      </w:r>
      <w:r w:rsidR="00107F7C" w:rsidRPr="004D369B">
        <w:rPr>
          <w:rFonts w:cs="Times New Roman"/>
          <w:b w:val="0"/>
          <w:bCs w:val="0"/>
          <w:iCs w:val="0"/>
          <w:szCs w:val="24"/>
          <w:u w:val="none"/>
          <w:lang w:val="en-GB"/>
        </w:rPr>
        <w:t xml:space="preserve">6 </w:t>
      </w:r>
      <w:r w:rsidR="00107F7C" w:rsidRPr="004D369B">
        <w:rPr>
          <w:rFonts w:cs="Times New Roman"/>
          <w:b w:val="0"/>
          <w:bCs w:val="0"/>
          <w:iCs w:val="0"/>
          <w:szCs w:val="24"/>
          <w:u w:val="none"/>
          <w:lang w:val="en-GB"/>
        </w:rPr>
        <w:tab/>
      </w:r>
      <w:r w:rsidR="00107F7C" w:rsidRPr="004D369B">
        <w:rPr>
          <w:lang w:val="en-GB"/>
        </w:rPr>
        <w:t>Exchange Leave</w:t>
      </w:r>
      <w:bookmarkEnd w:id="203"/>
      <w:bookmarkEnd w:id="204"/>
      <w:bookmarkEnd w:id="205"/>
      <w:r w:rsidR="00107F7C" w:rsidRPr="004D369B">
        <w:rPr>
          <w:lang w:val="en-GB"/>
        </w:rPr>
        <w:t xml:space="preserve"> </w:t>
      </w:r>
    </w:p>
    <w:p w14:paraId="4C03D19B" w14:textId="77777777" w:rsidR="00107F7C" w:rsidRPr="004D369B" w:rsidRDefault="00107F7C" w:rsidP="00481B62">
      <w:pPr>
        <w:tabs>
          <w:tab w:val="left" w:pos="2160"/>
        </w:tabs>
        <w:autoSpaceDE w:val="0"/>
        <w:autoSpaceDN w:val="0"/>
        <w:adjustRightInd w:val="0"/>
        <w:ind w:left="1419" w:hanging="1419"/>
        <w:jc w:val="both"/>
        <w:rPr>
          <w:lang w:val="en-GB"/>
        </w:rPr>
      </w:pPr>
    </w:p>
    <w:p w14:paraId="498D0D10" w14:textId="77777777" w:rsidR="00107F7C"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107F7C" w:rsidRPr="004D369B">
        <w:rPr>
          <w:lang w:val="en-GB"/>
        </w:rPr>
        <w:t xml:space="preserve">6.1 </w:t>
      </w:r>
      <w:r w:rsidR="00107F7C" w:rsidRPr="004D369B">
        <w:rPr>
          <w:lang w:val="en-GB"/>
        </w:rPr>
        <w:tab/>
        <w:t xml:space="preserve">An exchange leave occurs when a member of the </w:t>
      </w:r>
      <w:r w:rsidR="00DC5168" w:rsidRPr="004D369B">
        <w:rPr>
          <w:lang w:val="en-GB"/>
        </w:rPr>
        <w:t>Faculty</w:t>
      </w:r>
      <w:r w:rsidR="00107F7C" w:rsidRPr="004D369B">
        <w:rPr>
          <w:lang w:val="en-GB"/>
        </w:rPr>
        <w:t xml:space="preserve"> participates in an exchange program with another university. In such instances, the </w:t>
      </w:r>
      <w:r w:rsidR="00DC5168" w:rsidRPr="004D369B">
        <w:rPr>
          <w:lang w:val="en-GB"/>
        </w:rPr>
        <w:t>Faculty</w:t>
      </w:r>
      <w:r w:rsidR="00107F7C" w:rsidRPr="004D369B">
        <w:rPr>
          <w:lang w:val="en-GB"/>
        </w:rPr>
        <w:t xml:space="preserve"> Member is replaced by a </w:t>
      </w:r>
      <w:r w:rsidR="00DC5168" w:rsidRPr="004D369B">
        <w:rPr>
          <w:lang w:val="en-GB"/>
        </w:rPr>
        <w:t>Faculty</w:t>
      </w:r>
      <w:r w:rsidR="00107F7C" w:rsidRPr="004D369B">
        <w:rPr>
          <w:lang w:val="en-GB"/>
        </w:rPr>
        <w:t xml:space="preserve"> Member from the other university. </w:t>
      </w:r>
    </w:p>
    <w:p w14:paraId="433AEBEA" w14:textId="77777777" w:rsidR="00107F7C" w:rsidRPr="004D369B" w:rsidRDefault="00107F7C" w:rsidP="00481B62">
      <w:pPr>
        <w:tabs>
          <w:tab w:val="left" w:pos="2160"/>
        </w:tabs>
        <w:autoSpaceDE w:val="0"/>
        <w:autoSpaceDN w:val="0"/>
        <w:adjustRightInd w:val="0"/>
        <w:ind w:left="1419" w:hanging="1419"/>
        <w:jc w:val="both"/>
        <w:rPr>
          <w:lang w:val="en-GB"/>
        </w:rPr>
      </w:pPr>
    </w:p>
    <w:p w14:paraId="46794653" w14:textId="77777777" w:rsidR="00107F7C"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107F7C" w:rsidRPr="004D369B">
        <w:rPr>
          <w:lang w:val="en-GB"/>
        </w:rPr>
        <w:t xml:space="preserve">6.2 </w:t>
      </w:r>
      <w:r w:rsidR="00107F7C" w:rsidRPr="004D369B">
        <w:rPr>
          <w:lang w:val="en-GB"/>
        </w:rPr>
        <w:tab/>
        <w:t xml:space="preserve">All </w:t>
      </w:r>
      <w:r w:rsidR="002B6784" w:rsidRPr="004D369B">
        <w:rPr>
          <w:lang w:val="en-GB"/>
        </w:rPr>
        <w:t>Full-Time</w:t>
      </w:r>
      <w:r w:rsidR="006D4915" w:rsidRPr="004D369B">
        <w:rPr>
          <w:lang w:val="en-GB"/>
        </w:rPr>
        <w:t xml:space="preserve"> </w:t>
      </w:r>
      <w:r w:rsidR="00DC5168" w:rsidRPr="004D369B">
        <w:rPr>
          <w:lang w:val="en-GB"/>
        </w:rPr>
        <w:t>Faculty</w:t>
      </w:r>
      <w:r w:rsidR="003560C0" w:rsidRPr="004D369B">
        <w:rPr>
          <w:lang w:val="en-GB"/>
        </w:rPr>
        <w:t xml:space="preserve"> Members</w:t>
      </w:r>
      <w:r w:rsidR="00107F7C" w:rsidRPr="004D369B">
        <w:rPr>
          <w:lang w:val="en-GB"/>
        </w:rPr>
        <w:t xml:space="preserve"> are eligible to apply. </w:t>
      </w:r>
    </w:p>
    <w:p w14:paraId="358BC195" w14:textId="77777777" w:rsidR="00107F7C" w:rsidRPr="004D369B" w:rsidRDefault="00107F7C" w:rsidP="00481B62">
      <w:pPr>
        <w:tabs>
          <w:tab w:val="left" w:pos="2160"/>
        </w:tabs>
        <w:autoSpaceDE w:val="0"/>
        <w:autoSpaceDN w:val="0"/>
        <w:adjustRightInd w:val="0"/>
        <w:ind w:left="1419" w:hanging="1419"/>
        <w:jc w:val="both"/>
        <w:rPr>
          <w:lang w:val="en-GB"/>
        </w:rPr>
      </w:pPr>
    </w:p>
    <w:p w14:paraId="4D8E4C64" w14:textId="77777777" w:rsidR="00107F7C"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107F7C" w:rsidRPr="004D369B">
        <w:rPr>
          <w:lang w:val="en-GB"/>
        </w:rPr>
        <w:t xml:space="preserve">6.3 </w:t>
      </w:r>
      <w:r w:rsidR="00107F7C" w:rsidRPr="004D369B">
        <w:rPr>
          <w:lang w:val="en-GB"/>
        </w:rPr>
        <w:tab/>
        <w:t xml:space="preserve">Participants in the exchange program </w:t>
      </w:r>
      <w:r w:rsidR="00246B1C" w:rsidRPr="004D369B">
        <w:rPr>
          <w:lang w:val="en-GB"/>
        </w:rPr>
        <w:t>should</w:t>
      </w:r>
      <w:r w:rsidR="00107F7C" w:rsidRPr="004D369B">
        <w:rPr>
          <w:lang w:val="en-GB"/>
        </w:rPr>
        <w:t xml:space="preserve"> be from the same </w:t>
      </w:r>
      <w:r w:rsidR="007D706E" w:rsidRPr="004D369B">
        <w:rPr>
          <w:lang w:val="en-GB"/>
        </w:rPr>
        <w:t xml:space="preserve">discipline, </w:t>
      </w:r>
      <w:r w:rsidR="00E273D7" w:rsidRPr="004D369B">
        <w:rPr>
          <w:lang w:val="en-GB"/>
        </w:rPr>
        <w:t>field or profession</w:t>
      </w:r>
      <w:r w:rsidR="00107F7C" w:rsidRPr="004D369B">
        <w:rPr>
          <w:lang w:val="en-GB"/>
        </w:rPr>
        <w:t xml:space="preserve">. </w:t>
      </w:r>
    </w:p>
    <w:p w14:paraId="67157B4E" w14:textId="77777777" w:rsidR="00107F7C" w:rsidRPr="004D369B" w:rsidRDefault="00107F7C" w:rsidP="00481B62">
      <w:pPr>
        <w:tabs>
          <w:tab w:val="left" w:pos="2160"/>
        </w:tabs>
        <w:autoSpaceDE w:val="0"/>
        <w:autoSpaceDN w:val="0"/>
        <w:adjustRightInd w:val="0"/>
        <w:ind w:left="1419" w:hanging="1419"/>
        <w:jc w:val="both"/>
        <w:rPr>
          <w:lang w:val="en-GB"/>
        </w:rPr>
      </w:pPr>
    </w:p>
    <w:p w14:paraId="3E285D84" w14:textId="77777777" w:rsidR="00107F7C"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107F7C" w:rsidRPr="004D369B">
        <w:rPr>
          <w:lang w:val="en-GB"/>
        </w:rPr>
        <w:t xml:space="preserve">6.4 </w:t>
      </w:r>
      <w:r w:rsidR="00107F7C" w:rsidRPr="004D369B">
        <w:rPr>
          <w:lang w:val="en-GB"/>
        </w:rPr>
        <w:tab/>
        <w:t xml:space="preserve">The salaries and benefits of the participants will be the responsibility of their respective home institutions. </w:t>
      </w:r>
    </w:p>
    <w:p w14:paraId="2D98664C" w14:textId="77777777" w:rsidR="00107F7C" w:rsidRPr="004D369B" w:rsidRDefault="00107F7C" w:rsidP="00481B62">
      <w:pPr>
        <w:tabs>
          <w:tab w:val="left" w:pos="2160"/>
        </w:tabs>
        <w:autoSpaceDE w:val="0"/>
        <w:autoSpaceDN w:val="0"/>
        <w:adjustRightInd w:val="0"/>
        <w:ind w:left="1419" w:hanging="1419"/>
        <w:jc w:val="both"/>
        <w:rPr>
          <w:lang w:val="en-GB"/>
        </w:rPr>
      </w:pPr>
    </w:p>
    <w:p w14:paraId="4A99472D" w14:textId="77777777" w:rsidR="00107F7C"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107F7C" w:rsidRPr="004D369B">
        <w:rPr>
          <w:lang w:val="en-GB"/>
        </w:rPr>
        <w:t xml:space="preserve">6.5 </w:t>
      </w:r>
      <w:r w:rsidR="00107F7C" w:rsidRPr="004D369B">
        <w:rPr>
          <w:lang w:val="en-GB"/>
        </w:rPr>
        <w:tab/>
        <w:t xml:space="preserve">Exchange leaves will not normally exceed one full year. </w:t>
      </w:r>
    </w:p>
    <w:p w14:paraId="754C73D1" w14:textId="77777777" w:rsidR="00107F7C" w:rsidRPr="004D369B" w:rsidRDefault="00107F7C" w:rsidP="00481B62">
      <w:pPr>
        <w:tabs>
          <w:tab w:val="left" w:pos="2160"/>
        </w:tabs>
        <w:autoSpaceDE w:val="0"/>
        <w:autoSpaceDN w:val="0"/>
        <w:adjustRightInd w:val="0"/>
        <w:ind w:left="1419" w:hanging="1419"/>
        <w:jc w:val="both"/>
        <w:rPr>
          <w:lang w:val="en-GB"/>
        </w:rPr>
      </w:pPr>
    </w:p>
    <w:p w14:paraId="11041D67" w14:textId="77777777" w:rsidR="00107F7C"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107F7C" w:rsidRPr="004D369B">
        <w:rPr>
          <w:lang w:val="en-GB"/>
        </w:rPr>
        <w:t xml:space="preserve">6.6 </w:t>
      </w:r>
      <w:r w:rsidR="00107F7C" w:rsidRPr="004D369B">
        <w:rPr>
          <w:lang w:val="en-GB"/>
        </w:rPr>
        <w:tab/>
      </w:r>
      <w:r w:rsidR="00D636C7" w:rsidRPr="004D369B">
        <w:t xml:space="preserve">The College will provide financial assistance to the King’s University College Faculty Member in accordance with the existing policy on moving allowances. </w:t>
      </w:r>
      <w:r w:rsidR="00107F7C" w:rsidRPr="004D369B">
        <w:rPr>
          <w:lang w:val="en-GB"/>
        </w:rPr>
        <w:t xml:space="preserve"> </w:t>
      </w:r>
    </w:p>
    <w:p w14:paraId="65E8B149" w14:textId="77777777" w:rsidR="00107F7C" w:rsidRPr="004D369B" w:rsidRDefault="00107F7C" w:rsidP="00481B62">
      <w:pPr>
        <w:tabs>
          <w:tab w:val="left" w:pos="2160"/>
        </w:tabs>
        <w:autoSpaceDE w:val="0"/>
        <w:autoSpaceDN w:val="0"/>
        <w:adjustRightInd w:val="0"/>
        <w:ind w:left="1419" w:hanging="1419"/>
        <w:jc w:val="both"/>
        <w:rPr>
          <w:lang w:val="en-GB"/>
        </w:rPr>
      </w:pPr>
    </w:p>
    <w:p w14:paraId="2AE6388E" w14:textId="77777777" w:rsidR="00107F7C"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107F7C" w:rsidRPr="004D369B">
        <w:rPr>
          <w:lang w:val="en-GB"/>
        </w:rPr>
        <w:t xml:space="preserve">6.7 </w:t>
      </w:r>
      <w:r w:rsidR="00107F7C" w:rsidRPr="004D369B">
        <w:rPr>
          <w:lang w:val="en-GB"/>
        </w:rPr>
        <w:tab/>
        <w:t xml:space="preserve">Sabbatical leave credit will be earned during this leave subject to the overriding proviso that a </w:t>
      </w:r>
      <w:r w:rsidR="00DC5168" w:rsidRPr="004D369B">
        <w:rPr>
          <w:lang w:val="en-GB"/>
        </w:rPr>
        <w:t>Faculty</w:t>
      </w:r>
      <w:r w:rsidR="00107F7C" w:rsidRPr="004D369B">
        <w:rPr>
          <w:lang w:val="en-GB"/>
        </w:rPr>
        <w:t xml:space="preserve"> Member will not be permitted to be absent for more than two years in any seven-year period. </w:t>
      </w:r>
    </w:p>
    <w:p w14:paraId="5D145CCD" w14:textId="77777777" w:rsidR="00107F7C" w:rsidRPr="004D369B" w:rsidRDefault="00107F7C" w:rsidP="00481B62">
      <w:pPr>
        <w:tabs>
          <w:tab w:val="left" w:pos="2160"/>
        </w:tabs>
        <w:autoSpaceDE w:val="0"/>
        <w:autoSpaceDN w:val="0"/>
        <w:adjustRightInd w:val="0"/>
        <w:ind w:left="1419" w:hanging="1419"/>
        <w:jc w:val="both"/>
        <w:rPr>
          <w:lang w:val="en-GB"/>
        </w:rPr>
      </w:pPr>
    </w:p>
    <w:p w14:paraId="71390DAB" w14:textId="77777777" w:rsidR="00107F7C" w:rsidRPr="004D369B" w:rsidRDefault="007F5AFE" w:rsidP="00481B62">
      <w:pPr>
        <w:tabs>
          <w:tab w:val="left" w:pos="2160"/>
        </w:tabs>
        <w:autoSpaceDE w:val="0"/>
        <w:autoSpaceDN w:val="0"/>
        <w:adjustRightInd w:val="0"/>
        <w:ind w:left="1419" w:hanging="1419"/>
        <w:jc w:val="both"/>
        <w:rPr>
          <w:lang w:val="en-GB"/>
        </w:rPr>
      </w:pPr>
      <w:r w:rsidRPr="004D369B">
        <w:rPr>
          <w:lang w:val="en-GB"/>
        </w:rPr>
        <w:lastRenderedPageBreak/>
        <w:t>10.</w:t>
      </w:r>
      <w:r w:rsidR="00107F7C" w:rsidRPr="004D369B">
        <w:rPr>
          <w:lang w:val="en-GB"/>
        </w:rPr>
        <w:t xml:space="preserve">6.8 </w:t>
      </w:r>
      <w:r w:rsidR="00107F7C" w:rsidRPr="004D369B">
        <w:rPr>
          <w:lang w:val="en-GB"/>
        </w:rPr>
        <w:tab/>
        <w:t xml:space="preserve">Individual </w:t>
      </w:r>
      <w:r w:rsidR="00DC5168" w:rsidRPr="004D369B">
        <w:rPr>
          <w:lang w:val="en-GB"/>
        </w:rPr>
        <w:t>Faculty</w:t>
      </w:r>
      <w:r w:rsidR="00107F7C" w:rsidRPr="004D369B">
        <w:rPr>
          <w:lang w:val="en-GB"/>
        </w:rPr>
        <w:t xml:space="preserve"> Members may make application </w:t>
      </w:r>
      <w:r w:rsidR="00E33B59" w:rsidRPr="004D369B">
        <w:rPr>
          <w:lang w:val="en-GB"/>
        </w:rPr>
        <w:t xml:space="preserve">in writing </w:t>
      </w:r>
      <w:r w:rsidR="00107F7C" w:rsidRPr="004D369B">
        <w:rPr>
          <w:lang w:val="en-GB"/>
        </w:rPr>
        <w:t xml:space="preserve">through the Department Chairperson to the </w:t>
      </w:r>
      <w:r w:rsidR="007A0708" w:rsidRPr="004D369B">
        <w:rPr>
          <w:lang w:val="en-GB"/>
        </w:rPr>
        <w:t>VPAD</w:t>
      </w:r>
      <w:r w:rsidR="00107F7C" w:rsidRPr="004D369B">
        <w:rPr>
          <w:lang w:val="en-GB"/>
        </w:rPr>
        <w:t xml:space="preserve">. </w:t>
      </w:r>
    </w:p>
    <w:p w14:paraId="34CE5A39" w14:textId="77777777" w:rsidR="00107F7C" w:rsidRPr="004D369B" w:rsidRDefault="00107F7C" w:rsidP="00481B62">
      <w:pPr>
        <w:tabs>
          <w:tab w:val="left" w:pos="2160"/>
        </w:tabs>
        <w:autoSpaceDE w:val="0"/>
        <w:autoSpaceDN w:val="0"/>
        <w:adjustRightInd w:val="0"/>
        <w:ind w:left="1419" w:hanging="1419"/>
        <w:jc w:val="both"/>
        <w:rPr>
          <w:lang w:val="en-GB"/>
        </w:rPr>
      </w:pPr>
    </w:p>
    <w:p w14:paraId="6B681558" w14:textId="77777777" w:rsidR="00107F7C" w:rsidRPr="004D369B" w:rsidRDefault="007F5AFE" w:rsidP="00481B62">
      <w:pPr>
        <w:tabs>
          <w:tab w:val="left" w:pos="2160"/>
        </w:tabs>
        <w:autoSpaceDE w:val="0"/>
        <w:autoSpaceDN w:val="0"/>
        <w:adjustRightInd w:val="0"/>
        <w:ind w:left="1419" w:hanging="1419"/>
        <w:jc w:val="both"/>
        <w:rPr>
          <w:lang w:val="en-GB"/>
        </w:rPr>
      </w:pPr>
      <w:r w:rsidRPr="004D369B">
        <w:rPr>
          <w:lang w:val="en-GB"/>
        </w:rPr>
        <w:t>10.</w:t>
      </w:r>
      <w:r w:rsidR="00107F7C" w:rsidRPr="004D369B">
        <w:rPr>
          <w:lang w:val="en-GB"/>
        </w:rPr>
        <w:t xml:space="preserve">6.9 </w:t>
      </w:r>
      <w:r w:rsidR="00107F7C" w:rsidRPr="004D369B">
        <w:rPr>
          <w:lang w:val="en-GB"/>
        </w:rPr>
        <w:tab/>
        <w:t xml:space="preserve">Such applications, which must be submitted to the </w:t>
      </w:r>
      <w:r w:rsidR="007A0708" w:rsidRPr="004D369B">
        <w:rPr>
          <w:lang w:val="en-GB"/>
        </w:rPr>
        <w:t>VPAD</w:t>
      </w:r>
      <w:r w:rsidR="00107F7C" w:rsidRPr="004D369B">
        <w:rPr>
          <w:lang w:val="en-GB"/>
        </w:rPr>
        <w:t xml:space="preserve"> before October 1</w:t>
      </w:r>
      <w:r w:rsidR="00472A50" w:rsidRPr="004D369B">
        <w:rPr>
          <w:vertAlign w:val="superscript"/>
          <w:lang w:val="en-GB"/>
        </w:rPr>
        <w:t>st</w:t>
      </w:r>
      <w:r w:rsidR="00107F7C" w:rsidRPr="004D369B">
        <w:rPr>
          <w:lang w:val="en-GB"/>
        </w:rPr>
        <w:t xml:space="preserve"> of the year preceding the exchange leave, should fully describe the nature and expected benefits of the exchange, and include the vita of the other participating </w:t>
      </w:r>
      <w:r w:rsidR="00DC5168" w:rsidRPr="004D369B">
        <w:rPr>
          <w:lang w:val="en-GB"/>
        </w:rPr>
        <w:t>Faculty</w:t>
      </w:r>
      <w:r w:rsidR="00107F7C" w:rsidRPr="004D369B">
        <w:rPr>
          <w:lang w:val="en-GB"/>
        </w:rPr>
        <w:t xml:space="preserve"> Member, if applicable. </w:t>
      </w:r>
    </w:p>
    <w:p w14:paraId="1307CC9A" w14:textId="77777777" w:rsidR="00107F7C" w:rsidRPr="004D369B" w:rsidRDefault="00107F7C" w:rsidP="00481B62">
      <w:pPr>
        <w:tabs>
          <w:tab w:val="left" w:pos="2160"/>
        </w:tabs>
        <w:autoSpaceDE w:val="0"/>
        <w:autoSpaceDN w:val="0"/>
        <w:adjustRightInd w:val="0"/>
        <w:ind w:left="1419" w:hanging="1419"/>
        <w:jc w:val="both"/>
        <w:rPr>
          <w:lang w:val="en-GB"/>
        </w:rPr>
      </w:pPr>
    </w:p>
    <w:p w14:paraId="2D40FEB2" w14:textId="77777777" w:rsidR="00B1667B" w:rsidRPr="004D369B" w:rsidRDefault="007F5AFE" w:rsidP="003F629B">
      <w:pPr>
        <w:tabs>
          <w:tab w:val="left" w:pos="2160"/>
        </w:tabs>
        <w:autoSpaceDE w:val="0"/>
        <w:autoSpaceDN w:val="0"/>
        <w:adjustRightInd w:val="0"/>
        <w:ind w:left="1419" w:hanging="1419"/>
        <w:jc w:val="both"/>
        <w:rPr>
          <w:lang w:val="en-GB"/>
        </w:rPr>
      </w:pPr>
      <w:r w:rsidRPr="004D369B">
        <w:rPr>
          <w:lang w:val="en-GB"/>
        </w:rPr>
        <w:t>10.</w:t>
      </w:r>
      <w:r w:rsidR="00107F7C" w:rsidRPr="004D369B">
        <w:rPr>
          <w:lang w:val="en-GB"/>
        </w:rPr>
        <w:t xml:space="preserve">6.10 </w:t>
      </w:r>
      <w:r w:rsidR="00107F7C" w:rsidRPr="004D369B">
        <w:rPr>
          <w:lang w:val="en-GB"/>
        </w:rPr>
        <w:tab/>
        <w:t xml:space="preserve">Should the </w:t>
      </w:r>
      <w:r w:rsidR="007A0708" w:rsidRPr="004D369B">
        <w:rPr>
          <w:lang w:val="en-GB"/>
        </w:rPr>
        <w:t>VPAD</w:t>
      </w:r>
      <w:r w:rsidR="00107F7C" w:rsidRPr="004D369B">
        <w:rPr>
          <w:lang w:val="en-GB"/>
        </w:rPr>
        <w:t xml:space="preserve"> and Department Chairperson(s) approve the application, it will be forwarded to the Principal for final approval. </w:t>
      </w:r>
    </w:p>
    <w:p w14:paraId="3177C8D5" w14:textId="77777777" w:rsidR="005905EF" w:rsidRPr="004D369B" w:rsidRDefault="005905EF" w:rsidP="003F629B">
      <w:pPr>
        <w:pStyle w:val="Heading2"/>
        <w:rPr>
          <w:lang w:val="en-GB"/>
        </w:rPr>
      </w:pPr>
      <w:bookmarkStart w:id="206" w:name="_Toc337023679"/>
      <w:bookmarkStart w:id="207" w:name="_Toc52458239"/>
      <w:r w:rsidRPr="004D369B">
        <w:rPr>
          <w:rFonts w:cs="Times New Roman"/>
          <w:b w:val="0"/>
          <w:bCs w:val="0"/>
          <w:iCs w:val="0"/>
          <w:szCs w:val="24"/>
          <w:u w:val="none"/>
        </w:rPr>
        <w:t>10.7</w:t>
      </w:r>
      <w:r w:rsidRPr="004D369B">
        <w:rPr>
          <w:rFonts w:cs="Times New Roman"/>
          <w:b w:val="0"/>
          <w:bCs w:val="0"/>
          <w:iCs w:val="0"/>
          <w:szCs w:val="24"/>
          <w:u w:val="none"/>
        </w:rPr>
        <w:tab/>
      </w:r>
      <w:r w:rsidR="00A35EB3" w:rsidRPr="004D369B">
        <w:rPr>
          <w:lang w:val="en-GB"/>
        </w:rPr>
        <w:t>Sick Leave</w:t>
      </w:r>
      <w:bookmarkEnd w:id="206"/>
      <w:bookmarkEnd w:id="207"/>
    </w:p>
    <w:p w14:paraId="5B6068DF" w14:textId="77777777" w:rsidR="005905EF" w:rsidRPr="004D369B" w:rsidRDefault="005905EF" w:rsidP="005905EF">
      <w:pPr>
        <w:tabs>
          <w:tab w:val="left" w:pos="1425"/>
          <w:tab w:val="left" w:pos="2160"/>
        </w:tabs>
        <w:autoSpaceDE w:val="0"/>
        <w:autoSpaceDN w:val="0"/>
        <w:adjustRightInd w:val="0"/>
        <w:ind w:left="1425" w:hanging="1419"/>
        <w:jc w:val="both"/>
        <w:outlineLvl w:val="1"/>
        <w:rPr>
          <w:b/>
          <w:lang w:val="en-GB"/>
        </w:rPr>
      </w:pPr>
    </w:p>
    <w:p w14:paraId="1CA41685" w14:textId="77777777" w:rsidR="005905EF" w:rsidRPr="004D369B" w:rsidRDefault="00844F2F" w:rsidP="00844F2F">
      <w:pPr>
        <w:ind w:left="1425" w:hanging="1425"/>
      </w:pPr>
      <w:r w:rsidRPr="004D369B">
        <w:t>10.7.1</w:t>
      </w:r>
      <w:r w:rsidRPr="004D369B">
        <w:tab/>
      </w:r>
      <w:r w:rsidRPr="004D369B">
        <w:tab/>
      </w:r>
      <w:r w:rsidR="005905EF" w:rsidRPr="004D369B">
        <w:t xml:space="preserve">The College recognizes that unavoidable absences may occur because of illness or accident and for this reason provides a sick leave benefit which provides income protection during these situations.  </w:t>
      </w:r>
    </w:p>
    <w:p w14:paraId="5E00A82F" w14:textId="77777777" w:rsidR="005905EF" w:rsidRPr="004D369B" w:rsidRDefault="005905EF" w:rsidP="005905EF">
      <w:pPr>
        <w:ind w:left="720" w:hanging="720"/>
      </w:pPr>
    </w:p>
    <w:p w14:paraId="5A40F1EF" w14:textId="77777777" w:rsidR="005905EF" w:rsidRPr="004D369B" w:rsidRDefault="00844F2F" w:rsidP="00844F2F">
      <w:pPr>
        <w:ind w:left="1425" w:hanging="1425"/>
      </w:pPr>
      <w:r w:rsidRPr="004D369B">
        <w:t>10.7.2</w:t>
      </w:r>
      <w:r w:rsidRPr="004D369B">
        <w:tab/>
      </w:r>
      <w:r w:rsidRPr="004D369B">
        <w:tab/>
      </w:r>
      <w:r w:rsidR="005905EF" w:rsidRPr="004D369B">
        <w:t xml:space="preserve">A Member who is absent and therefore unable to fulfill </w:t>
      </w:r>
      <w:r w:rsidR="00AF7610" w:rsidRPr="004D369B">
        <w:t>their</w:t>
      </w:r>
      <w:r w:rsidR="005905EF" w:rsidRPr="004D369B">
        <w:t xml:space="preserve"> responsibilities because of illness or injury shall advise the person to whom </w:t>
      </w:r>
      <w:r w:rsidR="00DE36F2" w:rsidRPr="004D369B">
        <w:t>they</w:t>
      </w:r>
      <w:r w:rsidR="005905EF" w:rsidRPr="004D369B">
        <w:t xml:space="preserve"> report as soon as reasonably possible of </w:t>
      </w:r>
      <w:r w:rsidR="00AF7610" w:rsidRPr="004D369B">
        <w:t>their</w:t>
      </w:r>
      <w:r w:rsidR="005905EF" w:rsidRPr="004D369B">
        <w:t xml:space="preserve"> absence and the expected date of return to work. </w:t>
      </w:r>
    </w:p>
    <w:p w14:paraId="088E3605" w14:textId="77777777" w:rsidR="005905EF" w:rsidRPr="004D369B" w:rsidRDefault="005905EF" w:rsidP="005905EF"/>
    <w:p w14:paraId="52BB0946" w14:textId="77777777" w:rsidR="005905EF" w:rsidRPr="004D369B" w:rsidRDefault="00844F2F" w:rsidP="00844F2F">
      <w:pPr>
        <w:ind w:left="1425" w:hanging="1425"/>
      </w:pPr>
      <w:r w:rsidRPr="004D369B">
        <w:t>10.7.3</w:t>
      </w:r>
      <w:r w:rsidRPr="004D369B">
        <w:tab/>
      </w:r>
      <w:r w:rsidRPr="004D369B">
        <w:tab/>
      </w:r>
      <w:r w:rsidR="005905EF" w:rsidRPr="004D369B">
        <w:t>In cases where Members are unable to perform their duties as a result of illness or accident, they shall be entitled to full salary and benefits for up to 120 calendar days</w:t>
      </w:r>
      <w:r w:rsidR="001631DF" w:rsidRPr="004D369B">
        <w:t>.</w:t>
      </w:r>
      <w:r w:rsidR="005905EF" w:rsidRPr="004D369B">
        <w:t xml:space="preserve"> A Member shall inform the Chair and the </w:t>
      </w:r>
      <w:r w:rsidR="00084786">
        <w:t>VPAD</w:t>
      </w:r>
      <w:r w:rsidR="005905EF" w:rsidRPr="004D369B">
        <w:t xml:space="preserve"> as soon as reasonably possible of </w:t>
      </w:r>
      <w:r w:rsidR="00AF7610" w:rsidRPr="004D369B">
        <w:t>their</w:t>
      </w:r>
      <w:r w:rsidR="005905EF" w:rsidRPr="004D369B">
        <w:t xml:space="preserve"> absence so adequate alternative arrangements can be made to fulfill the member’s duties.  The Member will be required to provide the College with a physician’s statement verifying the illness or injury, the impact on the Member’s ability to perform </w:t>
      </w:r>
      <w:r w:rsidR="00AF7610" w:rsidRPr="004D369B">
        <w:t>their</w:t>
      </w:r>
      <w:r w:rsidR="005905EF" w:rsidRPr="004D369B">
        <w:t xml:space="preserve"> duties and prognosis with respect to the member’s ability to return to work</w:t>
      </w:r>
      <w:r w:rsidR="00AF4DFF" w:rsidRPr="004D369B">
        <w:t>.</w:t>
      </w:r>
    </w:p>
    <w:p w14:paraId="6C5FA9C1" w14:textId="77777777" w:rsidR="005905EF" w:rsidRPr="004D369B" w:rsidRDefault="005905EF" w:rsidP="005905EF">
      <w:pPr>
        <w:ind w:left="1425" w:hanging="705"/>
      </w:pPr>
    </w:p>
    <w:p w14:paraId="2D003D76" w14:textId="77777777" w:rsidR="005905EF" w:rsidRPr="004D369B" w:rsidRDefault="00844F2F" w:rsidP="00844F2F">
      <w:pPr>
        <w:ind w:left="1425" w:hanging="1425"/>
      </w:pPr>
      <w:r w:rsidRPr="004D369B">
        <w:t>10.7.4</w:t>
      </w:r>
      <w:r w:rsidRPr="004D369B">
        <w:tab/>
      </w:r>
      <w:r w:rsidR="005905EF" w:rsidRPr="004D369B">
        <w:t xml:space="preserve">In the event the Member remains unable to perform </w:t>
      </w:r>
      <w:r w:rsidR="00AF7610" w:rsidRPr="004D369B">
        <w:t>their</w:t>
      </w:r>
      <w:r w:rsidR="005905EF" w:rsidRPr="004D369B">
        <w:t xml:space="preserve"> duties as a result of illness or accident after 120 calendar days, and </w:t>
      </w:r>
      <w:r w:rsidR="00DE36F2" w:rsidRPr="004D369B">
        <w:t>they</w:t>
      </w:r>
      <w:r w:rsidR="005905EF" w:rsidRPr="004D369B">
        <w:t xml:space="preserve"> </w:t>
      </w:r>
      <w:r w:rsidR="00DE36F2" w:rsidRPr="004D369B">
        <w:t>are</w:t>
      </w:r>
      <w:r w:rsidR="005905EF" w:rsidRPr="004D369B">
        <w:t xml:space="preserve"> eligible to apply for benefits in accordance with the provisions of the Long Term Disability Income Plan, a member must apply for LTD within the first 120 days of illness.  Members whose age exceeds the limits for LTD will be required to discuss with the Director of H</w:t>
      </w:r>
      <w:r w:rsidR="00B1667B" w:rsidRPr="004D369B">
        <w:t xml:space="preserve">uman </w:t>
      </w:r>
      <w:r w:rsidR="005905EF" w:rsidRPr="004D369B">
        <w:t>R</w:t>
      </w:r>
      <w:r w:rsidR="00B1667B" w:rsidRPr="004D369B">
        <w:t>esources</w:t>
      </w:r>
      <w:r w:rsidR="005905EF" w:rsidRPr="004D369B">
        <w:t xml:space="preserve"> and the </w:t>
      </w:r>
      <w:r w:rsidR="007A0708" w:rsidRPr="004D369B">
        <w:t>VPAD</w:t>
      </w:r>
      <w:r w:rsidR="005905EF" w:rsidRPr="004D369B">
        <w:t xml:space="preserve"> the available options under the retirement clauses of the </w:t>
      </w:r>
      <w:r w:rsidR="00701655">
        <w:t>Collective Ag</w:t>
      </w:r>
      <w:r w:rsidR="005905EF" w:rsidRPr="004D369B">
        <w:t>reement.</w:t>
      </w:r>
    </w:p>
    <w:p w14:paraId="7D42A484" w14:textId="77777777" w:rsidR="005905EF" w:rsidRPr="004D369B" w:rsidRDefault="005905EF" w:rsidP="005905EF">
      <w:pPr>
        <w:ind w:left="1425" w:hanging="705"/>
      </w:pPr>
    </w:p>
    <w:p w14:paraId="00AE5531" w14:textId="77777777" w:rsidR="005905EF" w:rsidRPr="004D369B" w:rsidRDefault="00844F2F" w:rsidP="00D15978">
      <w:pPr>
        <w:ind w:left="1440" w:hanging="1440"/>
      </w:pPr>
      <w:r w:rsidRPr="004D369B">
        <w:t>10.7.5</w:t>
      </w:r>
      <w:r w:rsidRPr="004D369B">
        <w:tab/>
      </w:r>
      <w:r w:rsidR="005905EF" w:rsidRPr="004D369B">
        <w:t xml:space="preserve">Long Term Disability </w:t>
      </w:r>
      <w:r w:rsidR="00E878A7" w:rsidRPr="004D369B">
        <w:t xml:space="preserve">benefits are subject to the provisions </w:t>
      </w:r>
      <w:r w:rsidR="005451D3" w:rsidRPr="004D369B">
        <w:t xml:space="preserve">in </w:t>
      </w:r>
      <w:r w:rsidR="00482519" w:rsidRPr="004D369B">
        <w:t xml:space="preserve">Appendix </w:t>
      </w:r>
      <w:r w:rsidR="009151A9" w:rsidRPr="004D369B">
        <w:t>A</w:t>
      </w:r>
      <w:r w:rsidR="00482519" w:rsidRPr="004D369B">
        <w:t xml:space="preserve"> (section </w:t>
      </w:r>
      <w:r w:rsidR="00775F8B" w:rsidRPr="004D369B">
        <w:t>VI</w:t>
      </w:r>
      <w:r w:rsidR="00482519" w:rsidRPr="004D369B">
        <w:t xml:space="preserve">, clause </w:t>
      </w:r>
      <w:r w:rsidR="00CA5DAA" w:rsidRPr="004D369B">
        <w:t>1(d))</w:t>
      </w:r>
      <w:r w:rsidR="00E878A7" w:rsidRPr="004D369B">
        <w:t>.</w:t>
      </w:r>
      <w:r w:rsidR="005905EF" w:rsidRPr="004D369B">
        <w:t xml:space="preserve"> </w:t>
      </w:r>
    </w:p>
    <w:p w14:paraId="3B06E862" w14:textId="77777777" w:rsidR="005905EF" w:rsidRPr="004D369B" w:rsidRDefault="005905EF" w:rsidP="005905EF">
      <w:pPr>
        <w:ind w:left="1425"/>
      </w:pPr>
    </w:p>
    <w:p w14:paraId="130DB832" w14:textId="77777777" w:rsidR="005905EF" w:rsidRPr="004D369B" w:rsidRDefault="00844F2F" w:rsidP="00844F2F">
      <w:pPr>
        <w:ind w:left="1425" w:hanging="1425"/>
      </w:pPr>
      <w:r w:rsidRPr="004D369B">
        <w:t>10.7.6</w:t>
      </w:r>
      <w:r w:rsidRPr="004D369B">
        <w:tab/>
      </w:r>
      <w:r w:rsidR="005905EF" w:rsidRPr="004D369B">
        <w:t xml:space="preserve">Long term medical leaves provide the opportunity for Members to focus on their recovery. Members </w:t>
      </w:r>
      <w:r w:rsidR="008530C5" w:rsidRPr="004D369B">
        <w:t>must refrain from teaching and service related activities while they are under documented</w:t>
      </w:r>
      <w:r w:rsidR="005905EF" w:rsidRPr="004D369B">
        <w:t xml:space="preserve"> physician’s care </w:t>
      </w:r>
      <w:r w:rsidR="008530C5" w:rsidRPr="004D369B">
        <w:t xml:space="preserve">and until such </w:t>
      </w:r>
      <w:r w:rsidR="008530C5" w:rsidRPr="004D369B">
        <w:lastRenderedPageBreak/>
        <w:t>time as they receive documented medical clearance to return to their normal work responsibilities.</w:t>
      </w:r>
    </w:p>
    <w:p w14:paraId="106004C6" w14:textId="77777777" w:rsidR="005905EF" w:rsidRPr="004D369B" w:rsidRDefault="005905EF" w:rsidP="005905EF">
      <w:pPr>
        <w:ind w:left="1425"/>
      </w:pPr>
    </w:p>
    <w:p w14:paraId="4EA3D2A8" w14:textId="77777777" w:rsidR="005905EF" w:rsidRPr="004D369B" w:rsidRDefault="00844F2F" w:rsidP="00844F2F">
      <w:pPr>
        <w:ind w:left="1419" w:hanging="1419"/>
      </w:pPr>
      <w:r w:rsidRPr="004D369B">
        <w:t>10.7.7</w:t>
      </w:r>
      <w:r w:rsidRPr="004D369B">
        <w:tab/>
      </w:r>
      <w:r w:rsidR="005905EF" w:rsidRPr="004D369B">
        <w:t>In order to ensure a timely application and consideration for Long Term Disability benefits, the Member should inform Payroll and Benefits, as well as Human Resources, as soon as possible of the absence due to illness or injury.</w:t>
      </w:r>
    </w:p>
    <w:p w14:paraId="7DD54FBE" w14:textId="77777777" w:rsidR="00392AF9" w:rsidRPr="004D369B" w:rsidRDefault="00392AF9" w:rsidP="004D369B">
      <w:pPr>
        <w:tabs>
          <w:tab w:val="left" w:pos="2160"/>
        </w:tabs>
        <w:autoSpaceDE w:val="0"/>
        <w:autoSpaceDN w:val="0"/>
        <w:adjustRightInd w:val="0"/>
        <w:outlineLvl w:val="0"/>
        <w:rPr>
          <w:smallCaps/>
          <w:sz w:val="20"/>
          <w:szCs w:val="20"/>
          <w:lang w:val="en-GB"/>
        </w:rPr>
      </w:pPr>
    </w:p>
    <w:p w14:paraId="7B612E9F" w14:textId="77777777" w:rsidR="00C94A19" w:rsidRDefault="00C94A19" w:rsidP="00385B9F">
      <w:pPr>
        <w:tabs>
          <w:tab w:val="left" w:pos="450"/>
        </w:tabs>
        <w:ind w:left="1419" w:hanging="1419"/>
        <w:jc w:val="both"/>
      </w:pPr>
      <w:r w:rsidRPr="004D369B">
        <w:t>10.7.8</w:t>
      </w:r>
      <w:r w:rsidRPr="004D369B">
        <w:tab/>
      </w:r>
      <w:r w:rsidR="00BC26CA" w:rsidRPr="004D369B">
        <w:tab/>
      </w:r>
      <w:r w:rsidRPr="004D369B">
        <w:t>Canada pension benefits available to and received by members will be deducted from benefits under the long</w:t>
      </w:r>
      <w:r w:rsidR="0064607B" w:rsidRPr="004D369B">
        <w:t>-</w:t>
      </w:r>
      <w:r w:rsidRPr="004D369B">
        <w:t>term disability plan.</w:t>
      </w:r>
    </w:p>
    <w:p w14:paraId="5A467AAD" w14:textId="77777777" w:rsidR="00903158" w:rsidRPr="004D369B" w:rsidRDefault="00903158" w:rsidP="00385B9F">
      <w:pPr>
        <w:tabs>
          <w:tab w:val="left" w:pos="450"/>
        </w:tabs>
        <w:ind w:left="1419" w:hanging="1419"/>
        <w:jc w:val="both"/>
      </w:pPr>
    </w:p>
    <w:p w14:paraId="5CDD34DC" w14:textId="77777777" w:rsidR="000841DD" w:rsidRPr="000841DD" w:rsidRDefault="00781C1B" w:rsidP="00903158">
      <w:pPr>
        <w:tabs>
          <w:tab w:val="left" w:pos="1440"/>
          <w:tab w:val="left" w:pos="2160"/>
        </w:tabs>
        <w:autoSpaceDE w:val="0"/>
        <w:autoSpaceDN w:val="0"/>
        <w:adjustRightInd w:val="0"/>
        <w:ind w:left="1419" w:hanging="1419"/>
        <w:jc w:val="both"/>
        <w:outlineLvl w:val="0"/>
        <w:rPr>
          <w:b/>
          <w:bCs/>
          <w:caps/>
          <w:kern w:val="32"/>
          <w:sz w:val="28"/>
          <w:szCs w:val="32"/>
        </w:rPr>
      </w:pPr>
      <w:bookmarkStart w:id="208" w:name="_Toc101147243"/>
      <w:bookmarkStart w:id="209" w:name="_Toc337023680"/>
      <w:bookmarkStart w:id="210" w:name="_Toc52458240"/>
      <w:r w:rsidRPr="004D369B">
        <w:rPr>
          <w:smallCaps/>
          <w:lang w:val="en-GB"/>
        </w:rPr>
        <w:t>11.</w:t>
      </w:r>
      <w:r w:rsidR="000841DD">
        <w:rPr>
          <w:rStyle w:val="Heading1Char"/>
        </w:rPr>
        <w:t xml:space="preserve">  </w:t>
      </w:r>
      <w:r w:rsidR="000841DD">
        <w:rPr>
          <w:rStyle w:val="Heading1Char"/>
        </w:rPr>
        <w:tab/>
        <w:t>Alternat</w:t>
      </w:r>
      <w:r w:rsidR="00107F7C" w:rsidRPr="004D369B">
        <w:rPr>
          <w:rStyle w:val="Heading1Char"/>
        </w:rPr>
        <w:t>ive</w:t>
      </w:r>
      <w:r w:rsidR="000841DD">
        <w:rPr>
          <w:rStyle w:val="Heading1Char"/>
        </w:rPr>
        <w:t xml:space="preserve"> </w:t>
      </w:r>
      <w:r w:rsidR="00107F7C" w:rsidRPr="004D369B">
        <w:rPr>
          <w:rStyle w:val="Heading1Char"/>
        </w:rPr>
        <w:t>Workload</w:t>
      </w:r>
      <w:bookmarkEnd w:id="208"/>
      <w:r w:rsidR="000841DD">
        <w:rPr>
          <w:rStyle w:val="Heading1Char"/>
        </w:rPr>
        <w:t xml:space="preserve"> </w:t>
      </w:r>
      <w:r w:rsidR="006B3C64" w:rsidRPr="004D369B">
        <w:rPr>
          <w:rStyle w:val="Heading1Char"/>
        </w:rPr>
        <w:t>for</w:t>
      </w:r>
      <w:r w:rsidR="000841DD">
        <w:rPr>
          <w:rStyle w:val="Heading1Char"/>
        </w:rPr>
        <w:t xml:space="preserve"> </w:t>
      </w:r>
      <w:r w:rsidR="006B3C64" w:rsidRPr="004D369B">
        <w:rPr>
          <w:rStyle w:val="Heading1Char"/>
        </w:rPr>
        <w:t>Full-Time</w:t>
      </w:r>
      <w:r w:rsidR="000841DD">
        <w:rPr>
          <w:rStyle w:val="Heading1Char"/>
        </w:rPr>
        <w:t xml:space="preserve"> </w:t>
      </w:r>
      <w:r w:rsidR="00DC5168" w:rsidRPr="004D369B">
        <w:rPr>
          <w:rStyle w:val="Heading1Char"/>
        </w:rPr>
        <w:t>Faculty</w:t>
      </w:r>
      <w:bookmarkEnd w:id="209"/>
      <w:bookmarkEnd w:id="210"/>
    </w:p>
    <w:p w14:paraId="2D41B8FC" w14:textId="77777777" w:rsidR="00107F7C" w:rsidRPr="004D369B" w:rsidRDefault="00781C1B" w:rsidP="003F629B">
      <w:pPr>
        <w:pStyle w:val="Heading2"/>
        <w:rPr>
          <w:lang w:val="en-GB"/>
        </w:rPr>
      </w:pPr>
      <w:bookmarkStart w:id="211" w:name="_Toc101147244"/>
      <w:bookmarkStart w:id="212" w:name="_Toc337023681"/>
      <w:bookmarkStart w:id="213" w:name="_Toc52458241"/>
      <w:r w:rsidRPr="004D369B">
        <w:rPr>
          <w:rFonts w:cs="Times New Roman"/>
          <w:b w:val="0"/>
          <w:bCs w:val="0"/>
          <w:iCs w:val="0"/>
          <w:szCs w:val="24"/>
          <w:u w:val="none"/>
          <w:lang w:val="en-GB"/>
        </w:rPr>
        <w:t>11.</w:t>
      </w:r>
      <w:r w:rsidR="00107F7C" w:rsidRPr="004D369B">
        <w:rPr>
          <w:rFonts w:cs="Times New Roman"/>
          <w:b w:val="0"/>
          <w:bCs w:val="0"/>
          <w:iCs w:val="0"/>
          <w:szCs w:val="24"/>
          <w:u w:val="none"/>
          <w:lang w:val="en-GB"/>
        </w:rPr>
        <w:t xml:space="preserve">1 </w:t>
      </w:r>
      <w:r w:rsidR="00107F7C" w:rsidRPr="004D369B">
        <w:rPr>
          <w:rFonts w:cs="Times New Roman"/>
          <w:b w:val="0"/>
          <w:bCs w:val="0"/>
          <w:iCs w:val="0"/>
          <w:szCs w:val="24"/>
          <w:u w:val="none"/>
          <w:lang w:val="en-GB"/>
        </w:rPr>
        <w:tab/>
      </w:r>
      <w:r w:rsidR="00107F7C" w:rsidRPr="004D369B">
        <w:rPr>
          <w:lang w:val="en-GB"/>
        </w:rPr>
        <w:t>Buyouts</w:t>
      </w:r>
      <w:bookmarkEnd w:id="211"/>
      <w:bookmarkEnd w:id="212"/>
      <w:bookmarkEnd w:id="213"/>
      <w:r w:rsidR="00107F7C" w:rsidRPr="004D369B">
        <w:rPr>
          <w:lang w:val="en-GB"/>
        </w:rPr>
        <w:t xml:space="preserve"> </w:t>
      </w:r>
    </w:p>
    <w:p w14:paraId="4D6265F3" w14:textId="77777777" w:rsidR="00107F7C" w:rsidRPr="004D369B" w:rsidRDefault="00107F7C" w:rsidP="00481B62">
      <w:pPr>
        <w:tabs>
          <w:tab w:val="left" w:pos="2160"/>
        </w:tabs>
        <w:autoSpaceDE w:val="0"/>
        <w:autoSpaceDN w:val="0"/>
        <w:adjustRightInd w:val="0"/>
        <w:ind w:left="1419" w:hanging="1419"/>
        <w:jc w:val="both"/>
        <w:rPr>
          <w:lang w:val="en-GB"/>
        </w:rPr>
      </w:pPr>
    </w:p>
    <w:p w14:paraId="52EE0347"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t xml:space="preserve">An alternative workload may be arranged when </w:t>
      </w:r>
      <w:r w:rsidR="002B6784" w:rsidRPr="004D369B">
        <w:rPr>
          <w:lang w:val="en-GB"/>
        </w:rPr>
        <w:t>Full-Time</w:t>
      </w:r>
      <w:r w:rsidR="006D4915" w:rsidRPr="004D369B">
        <w:rPr>
          <w:lang w:val="en-GB"/>
        </w:rPr>
        <w:t xml:space="preserve"> </w:t>
      </w:r>
      <w:r w:rsidR="00DC5168" w:rsidRPr="004D369B">
        <w:rPr>
          <w:lang w:val="en-GB"/>
        </w:rPr>
        <w:t>Faculty</w:t>
      </w:r>
      <w:r w:rsidRPr="004D369B">
        <w:rPr>
          <w:lang w:val="en-GB"/>
        </w:rPr>
        <w:t xml:space="preserve"> Members obtain </w:t>
      </w:r>
      <w:r w:rsidR="00EB1B54" w:rsidRPr="004D369B">
        <w:rPr>
          <w:lang w:val="en-GB"/>
        </w:rPr>
        <w:t xml:space="preserve">documented, </w:t>
      </w:r>
      <w:r w:rsidRPr="004D369B">
        <w:rPr>
          <w:lang w:val="en-GB"/>
        </w:rPr>
        <w:t xml:space="preserve">sufficient research funding that can be applied to offset the costs of suitable teaching replacements </w:t>
      </w:r>
      <w:r w:rsidR="00E46E10" w:rsidRPr="004D369B">
        <w:rPr>
          <w:bCs/>
          <w:lang w:val="en-GB"/>
        </w:rPr>
        <w:t>to the extent</w:t>
      </w:r>
      <w:r w:rsidRPr="004D369B">
        <w:rPr>
          <w:bCs/>
          <w:lang w:val="en-GB"/>
        </w:rPr>
        <w:t xml:space="preserve"> the grant permits</w:t>
      </w:r>
      <w:r w:rsidRPr="004D369B">
        <w:rPr>
          <w:lang w:val="en-GB"/>
        </w:rPr>
        <w:t xml:space="preserve">. Such arrangements, which shall be at no additional costs to the College, require the approval of the Department Chair, the </w:t>
      </w:r>
      <w:r w:rsidR="007A0708" w:rsidRPr="004D369B">
        <w:rPr>
          <w:lang w:val="en-GB"/>
        </w:rPr>
        <w:t>VPAD</w:t>
      </w:r>
      <w:r w:rsidR="00E262C3" w:rsidRPr="004D369B">
        <w:rPr>
          <w:lang w:val="en-GB"/>
        </w:rPr>
        <w:t>,</w:t>
      </w:r>
      <w:r w:rsidRPr="004D369B">
        <w:rPr>
          <w:lang w:val="en-GB"/>
        </w:rPr>
        <w:t xml:space="preserve"> and the Principal</w:t>
      </w:r>
      <w:r w:rsidR="000841DD">
        <w:rPr>
          <w:lang w:val="en-GB"/>
        </w:rPr>
        <w:t>.</w:t>
      </w:r>
      <w:r w:rsidR="00EB1B54" w:rsidRPr="004D369B">
        <w:rPr>
          <w:lang w:val="en-GB"/>
        </w:rPr>
        <w:t xml:space="preserve"> Funds should be paid directly to</w:t>
      </w:r>
      <w:r w:rsidR="00372858" w:rsidRPr="004D369B">
        <w:rPr>
          <w:lang w:val="en-GB"/>
        </w:rPr>
        <w:t xml:space="preserve"> the</w:t>
      </w:r>
      <w:r w:rsidR="00EB1B54" w:rsidRPr="004D369B">
        <w:rPr>
          <w:lang w:val="en-GB"/>
        </w:rPr>
        <w:t xml:space="preserve"> </w:t>
      </w:r>
      <w:r w:rsidR="00372858" w:rsidRPr="004D369B">
        <w:rPr>
          <w:lang w:val="en-GB"/>
        </w:rPr>
        <w:t>College</w:t>
      </w:r>
      <w:r w:rsidR="00EB1B54" w:rsidRPr="004D369B">
        <w:rPr>
          <w:lang w:val="en-GB"/>
        </w:rPr>
        <w:t xml:space="preserve"> from the granting agency. </w:t>
      </w:r>
    </w:p>
    <w:p w14:paraId="10009922" w14:textId="77777777" w:rsidR="00107F7C" w:rsidRPr="004D369B" w:rsidRDefault="00781C1B" w:rsidP="003F629B">
      <w:pPr>
        <w:pStyle w:val="Heading2"/>
        <w:rPr>
          <w:lang w:val="en-GB"/>
        </w:rPr>
      </w:pPr>
      <w:bookmarkStart w:id="214" w:name="_Toc101147246"/>
      <w:bookmarkStart w:id="215" w:name="_Toc337023683"/>
      <w:bookmarkStart w:id="216" w:name="_Toc52458242"/>
      <w:r w:rsidRPr="004D369B">
        <w:rPr>
          <w:rFonts w:cs="Times New Roman"/>
          <w:b w:val="0"/>
          <w:bCs w:val="0"/>
          <w:iCs w:val="0"/>
          <w:szCs w:val="24"/>
          <w:u w:val="none"/>
          <w:lang w:val="en-GB"/>
        </w:rPr>
        <w:t>11.</w:t>
      </w:r>
      <w:r w:rsidR="00390A69">
        <w:rPr>
          <w:rFonts w:cs="Times New Roman"/>
          <w:b w:val="0"/>
          <w:bCs w:val="0"/>
          <w:iCs w:val="0"/>
          <w:szCs w:val="24"/>
          <w:u w:val="none"/>
          <w:lang w:val="en-GB"/>
        </w:rPr>
        <w:t>2</w:t>
      </w:r>
      <w:r w:rsidR="00107F7C" w:rsidRPr="004D369B">
        <w:rPr>
          <w:rFonts w:cs="Times New Roman"/>
          <w:b w:val="0"/>
          <w:bCs w:val="0"/>
          <w:iCs w:val="0"/>
          <w:szCs w:val="24"/>
          <w:u w:val="none"/>
          <w:lang w:val="en-GB"/>
        </w:rPr>
        <w:tab/>
      </w:r>
      <w:r w:rsidR="00107F7C" w:rsidRPr="004D369B">
        <w:rPr>
          <w:lang w:val="en-GB"/>
        </w:rPr>
        <w:t>Application Procedures</w:t>
      </w:r>
      <w:bookmarkEnd w:id="214"/>
      <w:bookmarkEnd w:id="215"/>
      <w:bookmarkEnd w:id="216"/>
      <w:r w:rsidR="00107F7C" w:rsidRPr="004D369B">
        <w:rPr>
          <w:lang w:val="en-GB"/>
        </w:rPr>
        <w:t xml:space="preserve"> </w:t>
      </w:r>
    </w:p>
    <w:p w14:paraId="01FF54C5" w14:textId="77777777" w:rsidR="00107F7C" w:rsidRPr="004D369B" w:rsidRDefault="00107F7C" w:rsidP="00481B62">
      <w:pPr>
        <w:keepNext/>
        <w:keepLines/>
        <w:tabs>
          <w:tab w:val="left" w:pos="2160"/>
        </w:tabs>
        <w:autoSpaceDE w:val="0"/>
        <w:autoSpaceDN w:val="0"/>
        <w:adjustRightInd w:val="0"/>
        <w:ind w:left="1426" w:hanging="1419"/>
        <w:jc w:val="both"/>
        <w:rPr>
          <w:lang w:val="en-GB"/>
        </w:rPr>
      </w:pPr>
    </w:p>
    <w:p w14:paraId="3B63AB82" w14:textId="77777777" w:rsidR="00107F7C" w:rsidRPr="004D369B" w:rsidRDefault="00781C1B" w:rsidP="00481B62">
      <w:pPr>
        <w:keepNext/>
        <w:keepLines/>
        <w:tabs>
          <w:tab w:val="left" w:pos="2160"/>
        </w:tabs>
        <w:autoSpaceDE w:val="0"/>
        <w:autoSpaceDN w:val="0"/>
        <w:adjustRightInd w:val="0"/>
        <w:ind w:left="1426" w:hanging="1419"/>
        <w:jc w:val="both"/>
        <w:rPr>
          <w:lang w:val="en-GB"/>
        </w:rPr>
      </w:pPr>
      <w:r w:rsidRPr="004D369B">
        <w:rPr>
          <w:bCs/>
          <w:lang w:val="en-GB"/>
        </w:rPr>
        <w:t>11.</w:t>
      </w:r>
      <w:r w:rsidR="00390A69">
        <w:rPr>
          <w:bCs/>
          <w:lang w:val="en-GB"/>
        </w:rPr>
        <w:t>2</w:t>
      </w:r>
      <w:r w:rsidR="00107F7C" w:rsidRPr="004D369B">
        <w:rPr>
          <w:bCs/>
          <w:lang w:val="en-GB"/>
        </w:rPr>
        <w:t>.1</w:t>
      </w:r>
      <w:r w:rsidR="00107F7C" w:rsidRPr="004D369B">
        <w:rPr>
          <w:lang w:val="en-GB"/>
        </w:rPr>
        <w:tab/>
        <w:t xml:space="preserve">Such applications should clearly state the reasons for the alternative workload contract, the time period governing the contract, the duties of the </w:t>
      </w:r>
      <w:r w:rsidR="00DC5168" w:rsidRPr="004D369B">
        <w:rPr>
          <w:lang w:val="en-GB"/>
        </w:rPr>
        <w:t>Faculty</w:t>
      </w:r>
      <w:r w:rsidR="00107F7C" w:rsidRPr="004D369B">
        <w:rPr>
          <w:lang w:val="en-GB"/>
        </w:rPr>
        <w:t xml:space="preserve"> Member during that period, and the method of evaluating the </w:t>
      </w:r>
      <w:r w:rsidR="00DC5168" w:rsidRPr="004D369B">
        <w:rPr>
          <w:lang w:val="en-GB"/>
        </w:rPr>
        <w:t>Faculty</w:t>
      </w:r>
      <w:r w:rsidR="00107F7C" w:rsidRPr="004D369B">
        <w:rPr>
          <w:lang w:val="en-GB"/>
        </w:rPr>
        <w:t xml:space="preserve"> Member</w:t>
      </w:r>
      <w:r w:rsidR="004A61E7" w:rsidRPr="004D369B">
        <w:rPr>
          <w:lang w:val="en-GB"/>
        </w:rPr>
        <w:t>’</w:t>
      </w:r>
      <w:r w:rsidR="00107F7C" w:rsidRPr="004D369B">
        <w:rPr>
          <w:lang w:val="en-GB"/>
        </w:rPr>
        <w:t xml:space="preserve">s performance based on these special arrangements. </w:t>
      </w:r>
    </w:p>
    <w:p w14:paraId="79B77EEE" w14:textId="77777777" w:rsidR="00107F7C" w:rsidRPr="004D369B" w:rsidRDefault="00107F7C" w:rsidP="00481B62">
      <w:pPr>
        <w:tabs>
          <w:tab w:val="left" w:pos="2160"/>
        </w:tabs>
        <w:autoSpaceDE w:val="0"/>
        <w:autoSpaceDN w:val="0"/>
        <w:adjustRightInd w:val="0"/>
        <w:ind w:left="1419" w:hanging="1419"/>
        <w:jc w:val="both"/>
        <w:rPr>
          <w:lang w:val="en-GB"/>
        </w:rPr>
      </w:pPr>
    </w:p>
    <w:p w14:paraId="0F8D661A" w14:textId="77777777" w:rsidR="00107F7C" w:rsidRPr="004D369B" w:rsidRDefault="00781C1B" w:rsidP="00481B62">
      <w:pPr>
        <w:tabs>
          <w:tab w:val="left" w:pos="2160"/>
        </w:tabs>
        <w:autoSpaceDE w:val="0"/>
        <w:autoSpaceDN w:val="0"/>
        <w:adjustRightInd w:val="0"/>
        <w:ind w:left="1419" w:hanging="1419"/>
        <w:jc w:val="both"/>
        <w:rPr>
          <w:lang w:val="en-GB"/>
        </w:rPr>
      </w:pPr>
      <w:r w:rsidRPr="004D369B">
        <w:rPr>
          <w:lang w:val="en-GB"/>
        </w:rPr>
        <w:t>11.</w:t>
      </w:r>
      <w:r w:rsidR="00390A69">
        <w:rPr>
          <w:lang w:val="en-GB"/>
        </w:rPr>
        <w:t>2</w:t>
      </w:r>
      <w:r w:rsidR="00107F7C" w:rsidRPr="004D369B">
        <w:rPr>
          <w:bCs/>
          <w:lang w:val="en-GB"/>
        </w:rPr>
        <w:t>.2</w:t>
      </w:r>
      <w:r w:rsidR="00107F7C" w:rsidRPr="004D369B">
        <w:rPr>
          <w:lang w:val="en-GB"/>
        </w:rPr>
        <w:tab/>
        <w:t xml:space="preserve">Individual </w:t>
      </w:r>
      <w:r w:rsidR="00DC5168" w:rsidRPr="004D369B">
        <w:rPr>
          <w:lang w:val="en-GB"/>
        </w:rPr>
        <w:t>Faculty</w:t>
      </w:r>
      <w:r w:rsidR="00107F7C" w:rsidRPr="004D369B">
        <w:rPr>
          <w:lang w:val="en-GB"/>
        </w:rPr>
        <w:t xml:space="preserve"> Members may make application through their department to the </w:t>
      </w:r>
      <w:r w:rsidR="007A0708" w:rsidRPr="004D369B">
        <w:rPr>
          <w:lang w:val="en-GB"/>
        </w:rPr>
        <w:t>VPAD</w:t>
      </w:r>
      <w:r w:rsidR="00107F7C" w:rsidRPr="004D369B">
        <w:rPr>
          <w:lang w:val="en-GB"/>
        </w:rPr>
        <w:t xml:space="preserve">. </w:t>
      </w:r>
    </w:p>
    <w:p w14:paraId="3E92ADD1" w14:textId="77777777" w:rsidR="00107F7C" w:rsidRPr="004D369B" w:rsidRDefault="00107F7C" w:rsidP="00481B62">
      <w:pPr>
        <w:tabs>
          <w:tab w:val="left" w:pos="2160"/>
        </w:tabs>
        <w:autoSpaceDE w:val="0"/>
        <w:autoSpaceDN w:val="0"/>
        <w:adjustRightInd w:val="0"/>
        <w:ind w:left="1419" w:hanging="1419"/>
        <w:jc w:val="both"/>
        <w:rPr>
          <w:lang w:val="en-GB"/>
        </w:rPr>
      </w:pPr>
    </w:p>
    <w:p w14:paraId="1C22F183" w14:textId="77777777" w:rsidR="00107F7C" w:rsidRPr="004D369B" w:rsidRDefault="00781C1B" w:rsidP="00481B62">
      <w:pPr>
        <w:tabs>
          <w:tab w:val="left" w:pos="2160"/>
        </w:tabs>
        <w:autoSpaceDE w:val="0"/>
        <w:autoSpaceDN w:val="0"/>
        <w:adjustRightInd w:val="0"/>
        <w:ind w:left="1419" w:hanging="1419"/>
        <w:jc w:val="both"/>
        <w:rPr>
          <w:lang w:val="en-GB"/>
        </w:rPr>
      </w:pPr>
      <w:r w:rsidRPr="004D369B">
        <w:rPr>
          <w:lang w:val="en-GB"/>
        </w:rPr>
        <w:t>11.</w:t>
      </w:r>
      <w:r w:rsidR="00390A69">
        <w:rPr>
          <w:lang w:val="en-GB"/>
        </w:rPr>
        <w:t>2</w:t>
      </w:r>
      <w:r w:rsidR="00107F7C" w:rsidRPr="004D369B">
        <w:rPr>
          <w:bCs/>
          <w:lang w:val="en-GB"/>
        </w:rPr>
        <w:t>.3</w:t>
      </w:r>
      <w:r w:rsidR="00107F7C" w:rsidRPr="004D369B">
        <w:rPr>
          <w:lang w:val="en-GB"/>
        </w:rPr>
        <w:tab/>
        <w:t xml:space="preserve">The alternative workload arrangement must be approved by the Department Chairperson and the </w:t>
      </w:r>
      <w:r w:rsidR="007A0708" w:rsidRPr="004D369B">
        <w:rPr>
          <w:lang w:val="en-GB"/>
        </w:rPr>
        <w:t>VPAD</w:t>
      </w:r>
      <w:r w:rsidR="00107F7C" w:rsidRPr="004D369B">
        <w:rPr>
          <w:lang w:val="en-GB"/>
        </w:rPr>
        <w:t xml:space="preserve"> before being forwarded to the Principal for final authorization. </w:t>
      </w:r>
    </w:p>
    <w:p w14:paraId="0397E61E" w14:textId="77777777" w:rsidR="00107F7C" w:rsidRPr="004D369B" w:rsidRDefault="00107F7C" w:rsidP="00481B62">
      <w:pPr>
        <w:tabs>
          <w:tab w:val="left" w:pos="2160"/>
        </w:tabs>
        <w:autoSpaceDE w:val="0"/>
        <w:autoSpaceDN w:val="0"/>
        <w:adjustRightInd w:val="0"/>
        <w:ind w:left="1419" w:hanging="1419"/>
        <w:jc w:val="both"/>
        <w:rPr>
          <w:lang w:val="en-GB"/>
        </w:rPr>
      </w:pPr>
    </w:p>
    <w:p w14:paraId="7563B0DC" w14:textId="77777777" w:rsidR="00A01E68" w:rsidRPr="004D369B" w:rsidRDefault="00781C1B" w:rsidP="006B4379">
      <w:pPr>
        <w:tabs>
          <w:tab w:val="left" w:pos="2160"/>
        </w:tabs>
        <w:autoSpaceDE w:val="0"/>
        <w:autoSpaceDN w:val="0"/>
        <w:adjustRightInd w:val="0"/>
        <w:ind w:left="1419" w:hanging="1419"/>
        <w:jc w:val="both"/>
        <w:rPr>
          <w:lang w:val="en-GB"/>
        </w:rPr>
      </w:pPr>
      <w:r w:rsidRPr="004D369B">
        <w:rPr>
          <w:lang w:val="en-GB"/>
        </w:rPr>
        <w:t>11.</w:t>
      </w:r>
      <w:r w:rsidR="00390A69">
        <w:rPr>
          <w:lang w:val="en-GB"/>
        </w:rPr>
        <w:t>2</w:t>
      </w:r>
      <w:r w:rsidR="00107F7C" w:rsidRPr="004D369B">
        <w:rPr>
          <w:bCs/>
          <w:lang w:val="en-GB"/>
        </w:rPr>
        <w:t>.4</w:t>
      </w:r>
      <w:r w:rsidR="00107F7C" w:rsidRPr="004D369B">
        <w:rPr>
          <w:lang w:val="en-GB"/>
        </w:rPr>
        <w:tab/>
        <w:t xml:space="preserve">Details of the final alternative workload arrangement will be confirmed in writing and signed by the applicant, the Department Chairperson upon departmental approval, and the </w:t>
      </w:r>
      <w:r w:rsidR="007A0708" w:rsidRPr="004D369B">
        <w:rPr>
          <w:lang w:val="en-GB"/>
        </w:rPr>
        <w:t>VPAD</w:t>
      </w:r>
      <w:r w:rsidR="00107F7C" w:rsidRPr="004D369B">
        <w:rPr>
          <w:lang w:val="en-GB"/>
        </w:rPr>
        <w:t xml:space="preserve">. </w:t>
      </w:r>
    </w:p>
    <w:p w14:paraId="0C84EF52" w14:textId="77777777" w:rsidR="00512C3D" w:rsidRPr="004D369B" w:rsidRDefault="00512C3D" w:rsidP="006B4379">
      <w:pPr>
        <w:pStyle w:val="Heading1"/>
        <w:rPr>
          <w:rFonts w:eastAsia="Calibri"/>
          <w:lang w:val="en-US"/>
        </w:rPr>
      </w:pPr>
      <w:bookmarkStart w:id="217" w:name="_Toc52458243"/>
      <w:r w:rsidRPr="004D369B">
        <w:rPr>
          <w:rFonts w:eastAsia="Calibri"/>
        </w:rPr>
        <w:t xml:space="preserve">12. </w:t>
      </w:r>
      <w:r w:rsidR="00AA7439" w:rsidRPr="004D369B">
        <w:rPr>
          <w:rFonts w:eastAsia="Calibri"/>
          <w:lang w:val="en-US"/>
        </w:rPr>
        <w:tab/>
      </w:r>
      <w:r w:rsidRPr="004D369B">
        <w:rPr>
          <w:rFonts w:eastAsia="Calibri"/>
        </w:rPr>
        <w:t>DISCIPLINE</w:t>
      </w:r>
      <w:bookmarkEnd w:id="217"/>
    </w:p>
    <w:p w14:paraId="62DDD8F4" w14:textId="77777777" w:rsidR="00512C3D" w:rsidRPr="004D369B" w:rsidRDefault="00512C3D" w:rsidP="00AA7439">
      <w:pPr>
        <w:pStyle w:val="Heading2"/>
        <w:rPr>
          <w:rFonts w:eastAsia="Calibri"/>
        </w:rPr>
      </w:pPr>
      <w:bookmarkStart w:id="218" w:name="_Toc52458244"/>
      <w:r w:rsidRPr="004D369B">
        <w:rPr>
          <w:rFonts w:eastAsia="Calibri"/>
          <w:u w:val="none"/>
        </w:rPr>
        <w:t xml:space="preserve">12.1 </w:t>
      </w:r>
      <w:r w:rsidR="00AA7439" w:rsidRPr="004D369B">
        <w:rPr>
          <w:rFonts w:eastAsia="Calibri"/>
          <w:u w:val="none"/>
        </w:rPr>
        <w:tab/>
      </w:r>
      <w:r w:rsidRPr="004D369B">
        <w:rPr>
          <w:rFonts w:eastAsia="Calibri"/>
        </w:rPr>
        <w:t>Introduction:</w:t>
      </w:r>
      <w:bookmarkEnd w:id="218"/>
    </w:p>
    <w:p w14:paraId="73D9035F" w14:textId="77777777" w:rsidR="00512C3D" w:rsidRPr="004D369B" w:rsidRDefault="00512C3D" w:rsidP="006B4379">
      <w:pPr>
        <w:widowControl w:val="0"/>
        <w:autoSpaceDE w:val="0"/>
        <w:autoSpaceDN w:val="0"/>
        <w:adjustRightInd w:val="0"/>
        <w:spacing w:line="276" w:lineRule="auto"/>
        <w:ind w:left="1440"/>
        <w:jc w:val="both"/>
        <w:rPr>
          <w:rFonts w:eastAsia="Calibri"/>
        </w:rPr>
      </w:pPr>
      <w:r w:rsidRPr="004D369B">
        <w:rPr>
          <w:rFonts w:eastAsia="Calibri"/>
        </w:rPr>
        <w:t xml:space="preserve">A Member may be disciplined only for just cause and in accordance with the provisions of this Article, the Harassment and Discrimination Policy, and/or </w:t>
      </w:r>
      <w:r w:rsidRPr="004D369B">
        <w:rPr>
          <w:rFonts w:eastAsia="Calibri"/>
        </w:rPr>
        <w:lastRenderedPageBreak/>
        <w:t>the Workplace Violence Policy. Disciplinary processes are not to be used to inhibit free inquiry or limit academic freedom, discussion, exercise of judgment, or honest critique within or without the University.</w:t>
      </w:r>
    </w:p>
    <w:p w14:paraId="67634194" w14:textId="77777777" w:rsidR="00512C3D" w:rsidRPr="004D369B" w:rsidRDefault="00512C3D" w:rsidP="00512C3D">
      <w:pPr>
        <w:widowControl w:val="0"/>
        <w:autoSpaceDE w:val="0"/>
        <w:autoSpaceDN w:val="0"/>
        <w:adjustRightInd w:val="0"/>
        <w:spacing w:line="276" w:lineRule="auto"/>
        <w:rPr>
          <w:rFonts w:eastAsia="Calibri"/>
        </w:rPr>
      </w:pPr>
    </w:p>
    <w:p w14:paraId="65D7C486" w14:textId="77777777" w:rsidR="00512C3D" w:rsidRPr="004D369B" w:rsidRDefault="00512C3D" w:rsidP="006B4379">
      <w:pPr>
        <w:widowControl w:val="0"/>
        <w:autoSpaceDE w:val="0"/>
        <w:autoSpaceDN w:val="0"/>
        <w:adjustRightInd w:val="0"/>
        <w:spacing w:line="276" w:lineRule="auto"/>
        <w:ind w:left="1440"/>
        <w:jc w:val="both"/>
        <w:rPr>
          <w:rFonts w:eastAsia="Calibri"/>
        </w:rPr>
      </w:pPr>
      <w:r w:rsidRPr="004D369B">
        <w:rPr>
          <w:rFonts w:eastAsia="Calibri"/>
        </w:rPr>
        <w:t xml:space="preserve">If it is determined that disciplinary action will take place, such disciplinary action shall be reasonable, consistent with the principles of progressive discipline, and commensurate with the seriousness of the offense or violation. During each step in the disciplinary process an affected faculty member has the right to include a member of the Faculty Association of </w:t>
      </w:r>
      <w:r w:rsidR="00AF7610" w:rsidRPr="004D369B">
        <w:rPr>
          <w:rFonts w:eastAsia="Calibri"/>
        </w:rPr>
        <w:t>their</w:t>
      </w:r>
      <w:r w:rsidRPr="004D369B">
        <w:rPr>
          <w:rFonts w:eastAsia="Calibri"/>
        </w:rPr>
        <w:t xml:space="preserve"> choosing in any discipline meeting, subject to reasonable availability to avoid unnecessary delays.</w:t>
      </w:r>
    </w:p>
    <w:p w14:paraId="219B28E4" w14:textId="77777777" w:rsidR="00512C3D" w:rsidRPr="004D369B" w:rsidRDefault="00512C3D" w:rsidP="00512C3D">
      <w:pPr>
        <w:widowControl w:val="0"/>
        <w:autoSpaceDE w:val="0"/>
        <w:autoSpaceDN w:val="0"/>
        <w:adjustRightInd w:val="0"/>
        <w:spacing w:line="276" w:lineRule="auto"/>
        <w:rPr>
          <w:rFonts w:eastAsia="Calibri"/>
        </w:rPr>
      </w:pPr>
    </w:p>
    <w:p w14:paraId="587C6EFF" w14:textId="77777777" w:rsidR="00512C3D" w:rsidRPr="004D369B" w:rsidRDefault="00512C3D" w:rsidP="006B4379">
      <w:pPr>
        <w:widowControl w:val="0"/>
        <w:autoSpaceDE w:val="0"/>
        <w:autoSpaceDN w:val="0"/>
        <w:adjustRightInd w:val="0"/>
        <w:spacing w:line="276" w:lineRule="auto"/>
        <w:ind w:left="1440"/>
        <w:jc w:val="both"/>
        <w:rPr>
          <w:rFonts w:eastAsia="Calibri"/>
        </w:rPr>
      </w:pPr>
      <w:r w:rsidRPr="004D369B">
        <w:rPr>
          <w:rFonts w:eastAsia="Calibri"/>
        </w:rPr>
        <w:t xml:space="preserve">The parties recognize the value of promoting corrective action as early as possible through identification of issues of concern, guidance, and finally, through progressive disciplinary measures, if warranted. Any accredited professional counseling services as outlined in Appendix </w:t>
      </w:r>
      <w:r w:rsidR="00C22813" w:rsidRPr="004D369B">
        <w:rPr>
          <w:rFonts w:eastAsia="Calibri"/>
        </w:rPr>
        <w:t>A</w:t>
      </w:r>
      <w:r w:rsidRPr="004D369B">
        <w:rPr>
          <w:rFonts w:eastAsia="Calibri"/>
        </w:rPr>
        <w:t>,</w:t>
      </w:r>
      <w:r w:rsidR="002070C3">
        <w:rPr>
          <w:rFonts w:eastAsia="Calibri"/>
        </w:rPr>
        <w:t xml:space="preserve"> </w:t>
      </w:r>
      <w:r w:rsidRPr="004D369B">
        <w:rPr>
          <w:rFonts w:eastAsia="Calibri"/>
        </w:rPr>
        <w:t>2, may be</w:t>
      </w:r>
      <w:r w:rsidR="002070C3">
        <w:rPr>
          <w:rFonts w:eastAsia="Calibri"/>
        </w:rPr>
        <w:t xml:space="preserve"> </w:t>
      </w:r>
      <w:r w:rsidRPr="004D369B">
        <w:rPr>
          <w:rFonts w:eastAsia="Calibri"/>
        </w:rPr>
        <w:t>voluntarily accessed throughout this process.</w:t>
      </w:r>
    </w:p>
    <w:p w14:paraId="38BB0102" w14:textId="77777777" w:rsidR="00512C3D" w:rsidRPr="004D369B" w:rsidRDefault="00512C3D" w:rsidP="00512C3D">
      <w:pPr>
        <w:widowControl w:val="0"/>
        <w:autoSpaceDE w:val="0"/>
        <w:autoSpaceDN w:val="0"/>
        <w:adjustRightInd w:val="0"/>
        <w:spacing w:line="276" w:lineRule="auto"/>
        <w:rPr>
          <w:rFonts w:eastAsia="Calibri"/>
        </w:rPr>
      </w:pPr>
    </w:p>
    <w:p w14:paraId="7922716E" w14:textId="77777777" w:rsidR="00512C3D" w:rsidRPr="004D369B" w:rsidRDefault="00512C3D" w:rsidP="00AA7439">
      <w:pPr>
        <w:widowControl w:val="0"/>
        <w:autoSpaceDE w:val="0"/>
        <w:autoSpaceDN w:val="0"/>
        <w:adjustRightInd w:val="0"/>
        <w:spacing w:line="276" w:lineRule="auto"/>
        <w:ind w:left="1440"/>
        <w:rPr>
          <w:rFonts w:eastAsia="Calibri"/>
        </w:rPr>
      </w:pPr>
      <w:r w:rsidRPr="004D369B">
        <w:rPr>
          <w:rFonts w:eastAsia="Calibri"/>
        </w:rPr>
        <w:t>Examples of “just cause” may include but are not limited to</w:t>
      </w:r>
    </w:p>
    <w:p w14:paraId="396682A5" w14:textId="77777777" w:rsidR="00512C3D" w:rsidRPr="004D369B" w:rsidRDefault="00512C3D" w:rsidP="006B4379">
      <w:pPr>
        <w:widowControl w:val="0"/>
        <w:autoSpaceDE w:val="0"/>
        <w:autoSpaceDN w:val="0"/>
        <w:adjustRightInd w:val="0"/>
        <w:spacing w:line="276" w:lineRule="auto"/>
        <w:ind w:left="2160"/>
        <w:jc w:val="both"/>
        <w:rPr>
          <w:rFonts w:eastAsia="Calibri"/>
        </w:rPr>
      </w:pPr>
      <w:r w:rsidRPr="004D369B">
        <w:rPr>
          <w:rFonts w:eastAsia="Calibri"/>
        </w:rPr>
        <w:t>(a) gross misconduct, which may be found to arise from a single incident but which also may include repeated serious misconduct; or</w:t>
      </w:r>
    </w:p>
    <w:p w14:paraId="2CAECD2F" w14:textId="77777777" w:rsidR="00512C3D" w:rsidRPr="004D369B" w:rsidRDefault="00512C3D" w:rsidP="00AA7439">
      <w:pPr>
        <w:widowControl w:val="0"/>
        <w:autoSpaceDE w:val="0"/>
        <w:autoSpaceDN w:val="0"/>
        <w:adjustRightInd w:val="0"/>
        <w:spacing w:line="276" w:lineRule="auto"/>
        <w:ind w:left="720" w:firstLine="1440"/>
        <w:rPr>
          <w:rFonts w:eastAsia="Calibri"/>
        </w:rPr>
      </w:pPr>
      <w:r w:rsidRPr="004D369B">
        <w:rPr>
          <w:rFonts w:eastAsia="Calibri"/>
        </w:rPr>
        <w:t>(b) persistent failure to discharge academic responsibilities through</w:t>
      </w:r>
    </w:p>
    <w:p w14:paraId="4902445D" w14:textId="77777777" w:rsidR="00512C3D" w:rsidRPr="004D369B" w:rsidRDefault="00512C3D" w:rsidP="00AA7439">
      <w:pPr>
        <w:widowControl w:val="0"/>
        <w:autoSpaceDE w:val="0"/>
        <w:autoSpaceDN w:val="0"/>
        <w:adjustRightInd w:val="0"/>
        <w:spacing w:line="276" w:lineRule="auto"/>
        <w:ind w:left="720" w:firstLine="1440"/>
        <w:rPr>
          <w:rFonts w:eastAsia="Calibri"/>
        </w:rPr>
      </w:pPr>
      <w:r w:rsidRPr="004D369B">
        <w:rPr>
          <w:rFonts w:eastAsia="Calibri"/>
        </w:rPr>
        <w:t xml:space="preserve">incompetence or neglect of </w:t>
      </w:r>
      <w:proofErr w:type="gramStart"/>
      <w:r w:rsidRPr="004D369B">
        <w:rPr>
          <w:rFonts w:eastAsia="Calibri"/>
        </w:rPr>
        <w:t>duties;</w:t>
      </w:r>
      <w:proofErr w:type="gramEnd"/>
    </w:p>
    <w:p w14:paraId="770577C7" w14:textId="77777777" w:rsidR="00512C3D" w:rsidRPr="004D369B" w:rsidRDefault="00512C3D" w:rsidP="00AA7439">
      <w:pPr>
        <w:widowControl w:val="0"/>
        <w:autoSpaceDE w:val="0"/>
        <w:autoSpaceDN w:val="0"/>
        <w:adjustRightInd w:val="0"/>
        <w:spacing w:line="276" w:lineRule="auto"/>
        <w:ind w:left="720" w:firstLine="1440"/>
        <w:rPr>
          <w:rFonts w:eastAsia="Calibri"/>
        </w:rPr>
      </w:pPr>
      <w:r w:rsidRPr="004D369B">
        <w:rPr>
          <w:rFonts w:eastAsia="Calibri"/>
        </w:rPr>
        <w:t>(c) abandonment of duties.</w:t>
      </w:r>
    </w:p>
    <w:p w14:paraId="27D0FEE3" w14:textId="77777777" w:rsidR="00512C3D" w:rsidRPr="004D369B" w:rsidRDefault="00512C3D" w:rsidP="00AA7439">
      <w:pPr>
        <w:pStyle w:val="Heading2"/>
        <w:rPr>
          <w:rFonts w:eastAsia="Calibri"/>
        </w:rPr>
      </w:pPr>
      <w:bookmarkStart w:id="219" w:name="_Toc52458245"/>
      <w:r w:rsidRPr="004D369B">
        <w:rPr>
          <w:rFonts w:eastAsia="Calibri"/>
          <w:u w:val="none"/>
        </w:rPr>
        <w:t xml:space="preserve">12.2 </w:t>
      </w:r>
      <w:r w:rsidR="00AA7439" w:rsidRPr="004D369B">
        <w:rPr>
          <w:rFonts w:eastAsia="Calibri"/>
          <w:u w:val="none"/>
        </w:rPr>
        <w:tab/>
      </w:r>
      <w:r w:rsidRPr="004D369B">
        <w:rPr>
          <w:rFonts w:eastAsia="Calibri"/>
        </w:rPr>
        <w:t>Steps in the Disciplinary Process</w:t>
      </w:r>
      <w:bookmarkEnd w:id="219"/>
      <w:r w:rsidRPr="004D369B">
        <w:rPr>
          <w:rFonts w:eastAsia="Calibri"/>
        </w:rPr>
        <w:t xml:space="preserve"> </w:t>
      </w:r>
    </w:p>
    <w:p w14:paraId="17CF0C08" w14:textId="77777777" w:rsidR="00512C3D" w:rsidRPr="004D369B" w:rsidRDefault="00512C3D" w:rsidP="00AA7439">
      <w:pPr>
        <w:ind w:firstLine="1440"/>
      </w:pPr>
      <w:r w:rsidRPr="004D369B">
        <w:t>a) Informal Discussion</w:t>
      </w:r>
    </w:p>
    <w:p w14:paraId="7D0D3FE8" w14:textId="77777777" w:rsidR="00512C3D" w:rsidRPr="004D369B" w:rsidRDefault="00512C3D" w:rsidP="00AA7439">
      <w:pPr>
        <w:ind w:firstLine="1440"/>
      </w:pPr>
      <w:r w:rsidRPr="004D369B">
        <w:t>b) A written warning or reprimand</w:t>
      </w:r>
    </w:p>
    <w:p w14:paraId="00599F8C" w14:textId="77777777" w:rsidR="00512C3D" w:rsidRPr="004D369B" w:rsidRDefault="00512C3D" w:rsidP="00AA7439">
      <w:pPr>
        <w:ind w:firstLine="1440"/>
      </w:pPr>
      <w:r w:rsidRPr="004D369B">
        <w:t xml:space="preserve">c) Suspension </w:t>
      </w:r>
    </w:p>
    <w:p w14:paraId="094A5F81" w14:textId="77777777" w:rsidR="00512C3D" w:rsidRPr="004D369B" w:rsidRDefault="00512C3D" w:rsidP="00AA7439">
      <w:pPr>
        <w:ind w:firstLine="1440"/>
      </w:pPr>
      <w:r w:rsidRPr="004D369B">
        <w:t xml:space="preserve">d) Dismissal for Cause </w:t>
      </w:r>
    </w:p>
    <w:p w14:paraId="053EA0B3" w14:textId="77777777" w:rsidR="00512C3D" w:rsidRPr="004D369B" w:rsidRDefault="00512C3D" w:rsidP="00512C3D"/>
    <w:p w14:paraId="4EA7A3CC" w14:textId="77777777" w:rsidR="00512C3D" w:rsidRPr="004D369B" w:rsidRDefault="00512C3D" w:rsidP="00512C3D">
      <w:pPr>
        <w:rPr>
          <w:b/>
        </w:rPr>
      </w:pPr>
      <w:r w:rsidRPr="004D369B">
        <w:rPr>
          <w:b/>
        </w:rPr>
        <w:t xml:space="preserve">12.2 (a)  </w:t>
      </w:r>
      <w:r w:rsidR="006B4379" w:rsidRPr="004D369B">
        <w:rPr>
          <w:b/>
        </w:rPr>
        <w:tab/>
      </w:r>
      <w:r w:rsidR="006B4379" w:rsidRPr="004D369B">
        <w:rPr>
          <w:b/>
          <w:u w:val="single"/>
        </w:rPr>
        <w:t>Informal Discussion</w:t>
      </w:r>
    </w:p>
    <w:p w14:paraId="10439D36" w14:textId="77777777" w:rsidR="00512C3D" w:rsidRPr="004D369B" w:rsidRDefault="00512C3D" w:rsidP="00512C3D">
      <w:pPr>
        <w:rPr>
          <w:b/>
        </w:rPr>
      </w:pPr>
    </w:p>
    <w:p w14:paraId="0CF2D3DF" w14:textId="77777777" w:rsidR="00512C3D" w:rsidRPr="004D369B" w:rsidRDefault="00512C3D" w:rsidP="006B4379">
      <w:pPr>
        <w:ind w:left="1440"/>
        <w:jc w:val="both"/>
      </w:pPr>
      <w:r w:rsidRPr="004D369B">
        <w:t xml:space="preserve">The purpose of an Informal Discussion step is for the </w:t>
      </w:r>
      <w:r w:rsidR="00AF7610" w:rsidRPr="004D369B">
        <w:t>VP</w:t>
      </w:r>
      <w:r w:rsidR="007A0708" w:rsidRPr="004D369B">
        <w:t>AD</w:t>
      </w:r>
      <w:r w:rsidRPr="004D369B">
        <w:t xml:space="preserve"> to deal directly with the Member regarding </w:t>
      </w:r>
      <w:r w:rsidR="00AF7610" w:rsidRPr="004D369B">
        <w:t>their</w:t>
      </w:r>
      <w:r w:rsidRPr="004D369B">
        <w:t xml:space="preserve"> alleged misconduct or breach of the </w:t>
      </w:r>
      <w:r w:rsidR="008E2E1A">
        <w:t>Collective Agreement do</w:t>
      </w:r>
      <w:r w:rsidRPr="004D369B">
        <w:t>cument and to outline the expectations going forward. Circumstances in which an informal resolution will be appropriate may include</w:t>
      </w:r>
    </w:p>
    <w:p w14:paraId="5AB6CEC7" w14:textId="77777777" w:rsidR="00512C3D" w:rsidRPr="004D369B" w:rsidRDefault="00512C3D" w:rsidP="006B4379">
      <w:pPr>
        <w:ind w:left="1440" w:hanging="1440"/>
        <w:jc w:val="both"/>
      </w:pPr>
    </w:p>
    <w:p w14:paraId="32278E0C" w14:textId="77777777" w:rsidR="00512C3D" w:rsidRPr="004D369B" w:rsidRDefault="00512C3D" w:rsidP="006B4379">
      <w:pPr>
        <w:numPr>
          <w:ilvl w:val="0"/>
          <w:numId w:val="18"/>
        </w:numPr>
        <w:spacing w:after="200" w:line="276" w:lineRule="auto"/>
        <w:ind w:hanging="720"/>
        <w:jc w:val="both"/>
      </w:pPr>
      <w:r w:rsidRPr="004D369B">
        <w:t>Where the alleged breach is minor in nature or is not secondary to an existing alleged breach under investigation</w:t>
      </w:r>
    </w:p>
    <w:p w14:paraId="32812F76" w14:textId="77777777" w:rsidR="00512C3D" w:rsidRPr="004D369B" w:rsidRDefault="00512C3D" w:rsidP="006B4379">
      <w:pPr>
        <w:numPr>
          <w:ilvl w:val="0"/>
          <w:numId w:val="18"/>
        </w:numPr>
        <w:spacing w:after="200" w:line="276" w:lineRule="auto"/>
        <w:ind w:hanging="720"/>
        <w:jc w:val="both"/>
      </w:pPr>
      <w:r w:rsidRPr="004D369B">
        <w:lastRenderedPageBreak/>
        <w:t>Where all the facts necessary for resolution are known without the need for further inquiry</w:t>
      </w:r>
    </w:p>
    <w:p w14:paraId="21069830" w14:textId="77777777" w:rsidR="00512C3D" w:rsidRPr="004D369B" w:rsidRDefault="00512C3D" w:rsidP="006B4379">
      <w:pPr>
        <w:ind w:left="1440"/>
        <w:jc w:val="both"/>
      </w:pPr>
      <w:r w:rsidRPr="004D369B">
        <w:t xml:space="preserve">If the Informal Discussion leads to corrective measures being undertaken, then such measures and the time frame in which they are to be undertaken will be clearly indicated in writing to the Faculty Member. </w:t>
      </w:r>
    </w:p>
    <w:p w14:paraId="15092682" w14:textId="77777777" w:rsidR="00512C3D" w:rsidRPr="004D369B" w:rsidRDefault="00512C3D" w:rsidP="00512C3D">
      <w:pPr>
        <w:ind w:left="90"/>
      </w:pPr>
    </w:p>
    <w:p w14:paraId="1B16FE21" w14:textId="77777777" w:rsidR="00512C3D" w:rsidRPr="004D369B" w:rsidRDefault="00512C3D" w:rsidP="00512C3D">
      <w:pPr>
        <w:rPr>
          <w:u w:val="single"/>
        </w:rPr>
      </w:pPr>
      <w:r w:rsidRPr="004D369B">
        <w:rPr>
          <w:b/>
        </w:rPr>
        <w:t>12.2(b)</w:t>
      </w:r>
      <w:r w:rsidRPr="004D369B" w:rsidDel="00685618">
        <w:rPr>
          <w:b/>
        </w:rPr>
        <w:t xml:space="preserve"> </w:t>
      </w:r>
      <w:r w:rsidR="006B4379" w:rsidRPr="004D369B">
        <w:rPr>
          <w:b/>
        </w:rPr>
        <w:tab/>
      </w:r>
      <w:r w:rsidRPr="004D369B">
        <w:rPr>
          <w:b/>
          <w:u w:val="single"/>
        </w:rPr>
        <w:t>Written warning or reprimand</w:t>
      </w:r>
    </w:p>
    <w:p w14:paraId="5C1FF49B" w14:textId="77777777" w:rsidR="00512C3D" w:rsidRPr="004D369B" w:rsidRDefault="00512C3D" w:rsidP="00512C3D"/>
    <w:p w14:paraId="50F7B620" w14:textId="77777777" w:rsidR="00512C3D" w:rsidRPr="004D369B" w:rsidRDefault="00512C3D" w:rsidP="006B4379">
      <w:pPr>
        <w:ind w:left="1440"/>
        <w:jc w:val="both"/>
      </w:pPr>
      <w:r w:rsidRPr="004D369B">
        <w:t xml:space="preserve">A written warning will be issued to a Faculty Member by the </w:t>
      </w:r>
      <w:r w:rsidR="007A0708" w:rsidRPr="004D369B">
        <w:t>VPAD</w:t>
      </w:r>
      <w:r w:rsidRPr="004D369B">
        <w:t xml:space="preserve"> or </w:t>
      </w:r>
      <w:r w:rsidR="00AF7610" w:rsidRPr="004D369B">
        <w:t>their</w:t>
      </w:r>
      <w:r w:rsidRPr="004D369B">
        <w:t xml:space="preserve"> designate if (</w:t>
      </w:r>
      <w:proofErr w:type="spellStart"/>
      <w:r w:rsidRPr="004D369B">
        <w:t>i</w:t>
      </w:r>
      <w:proofErr w:type="spellEnd"/>
      <w:r w:rsidRPr="004D369B">
        <w:t>) sufficient corrective action was not taken after the informal discussion meeting or (ii) if the severity of the offense or violation is such that it warrants addressing in a more formal manner.</w:t>
      </w:r>
    </w:p>
    <w:p w14:paraId="4A12BEF8" w14:textId="77777777" w:rsidR="00512C3D" w:rsidRPr="004D369B" w:rsidRDefault="00512C3D" w:rsidP="00512C3D">
      <w:pPr>
        <w:ind w:left="720"/>
      </w:pPr>
    </w:p>
    <w:p w14:paraId="4C3505A9" w14:textId="77777777" w:rsidR="00512C3D" w:rsidRPr="004D369B" w:rsidRDefault="00512C3D" w:rsidP="00512C3D">
      <w:r w:rsidRPr="004D369B">
        <w:rPr>
          <w:b/>
        </w:rPr>
        <w:t xml:space="preserve">12.2 (c) </w:t>
      </w:r>
      <w:r w:rsidR="006B4379" w:rsidRPr="004D369B">
        <w:rPr>
          <w:b/>
        </w:rPr>
        <w:tab/>
      </w:r>
      <w:r w:rsidRPr="004D369B">
        <w:rPr>
          <w:b/>
          <w:u w:val="single"/>
        </w:rPr>
        <w:t>Suspension</w:t>
      </w:r>
    </w:p>
    <w:p w14:paraId="29270EDF" w14:textId="77777777" w:rsidR="00512C3D" w:rsidRPr="004D369B" w:rsidRDefault="00512C3D" w:rsidP="00512C3D">
      <w:pPr>
        <w:ind w:left="360"/>
      </w:pPr>
    </w:p>
    <w:p w14:paraId="5A7238C2" w14:textId="77777777" w:rsidR="00512C3D" w:rsidRPr="004D369B" w:rsidRDefault="00512C3D" w:rsidP="006B4379">
      <w:pPr>
        <w:ind w:left="1440"/>
        <w:jc w:val="both"/>
      </w:pPr>
      <w:r w:rsidRPr="004D369B">
        <w:t xml:space="preserve">Suspension is a disciplinary action by which a Faculty Member is temporarily debarred fully or in part from </w:t>
      </w:r>
      <w:r w:rsidR="00AF7610" w:rsidRPr="004D369B">
        <w:t>their</w:t>
      </w:r>
      <w:r w:rsidRPr="004D369B">
        <w:t xml:space="preserve"> teaching and/or administrative functions and/or other privileges enjoyed at the College.  Faculty Members on suspension are ineligible for salary increases, College research grants, </w:t>
      </w:r>
      <w:proofErr w:type="gramStart"/>
      <w:r w:rsidRPr="004D369B">
        <w:t>travel</w:t>
      </w:r>
      <w:proofErr w:type="gramEnd"/>
      <w:r w:rsidR="000841DD">
        <w:t xml:space="preserve"> </w:t>
      </w:r>
      <w:r w:rsidRPr="004D369B">
        <w:t>and professional development funds. The suspension will occur only after the process outlined in item 12.3 has verified that the accusation is one that has merit and falls under the scope of the discipline policy.</w:t>
      </w:r>
    </w:p>
    <w:p w14:paraId="6AF849B5" w14:textId="77777777" w:rsidR="00512C3D" w:rsidRPr="004D369B" w:rsidRDefault="00512C3D" w:rsidP="006B4379">
      <w:pPr>
        <w:ind w:left="1440" w:hanging="1440"/>
        <w:jc w:val="both"/>
        <w:rPr>
          <w:b/>
        </w:rPr>
      </w:pPr>
    </w:p>
    <w:p w14:paraId="52309FC9" w14:textId="77777777" w:rsidR="00512C3D" w:rsidRPr="004D369B" w:rsidRDefault="00512C3D" w:rsidP="006B4379">
      <w:pPr>
        <w:ind w:left="1440"/>
        <w:jc w:val="both"/>
      </w:pPr>
      <w:r w:rsidRPr="004D369B">
        <w:t xml:space="preserve">In cases where the faculty member is on suspension pending the outcome of an investigation, but no determination has been made regarding discipline, salary and insurance benefits will continue throughout the period of the investigation.  </w:t>
      </w:r>
    </w:p>
    <w:p w14:paraId="2E6EC5C0" w14:textId="77777777" w:rsidR="00512C3D" w:rsidRPr="004D369B" w:rsidRDefault="00512C3D" w:rsidP="00512C3D">
      <w:pPr>
        <w:ind w:left="720"/>
      </w:pPr>
    </w:p>
    <w:p w14:paraId="6AA52785" w14:textId="77777777" w:rsidR="00512C3D" w:rsidRPr="004D369B" w:rsidRDefault="00512C3D" w:rsidP="00512C3D">
      <w:pPr>
        <w:rPr>
          <w:b/>
        </w:rPr>
      </w:pPr>
      <w:r w:rsidRPr="004D369B">
        <w:rPr>
          <w:b/>
        </w:rPr>
        <w:t xml:space="preserve">12.2 (d) </w:t>
      </w:r>
      <w:r w:rsidR="006B4379" w:rsidRPr="004D369B">
        <w:rPr>
          <w:b/>
        </w:rPr>
        <w:tab/>
      </w:r>
      <w:r w:rsidR="006B4379" w:rsidRPr="004D369B">
        <w:rPr>
          <w:b/>
          <w:u w:val="single"/>
        </w:rPr>
        <w:t>Dismissal</w:t>
      </w:r>
    </w:p>
    <w:p w14:paraId="5CEA122D" w14:textId="77777777" w:rsidR="00512C3D" w:rsidRPr="004D369B" w:rsidRDefault="00512C3D" w:rsidP="00512C3D">
      <w:pPr>
        <w:rPr>
          <w:b/>
        </w:rPr>
      </w:pPr>
    </w:p>
    <w:p w14:paraId="1AC821AA" w14:textId="77777777" w:rsidR="006B4379" w:rsidRPr="004D369B" w:rsidRDefault="00512C3D" w:rsidP="006B4379">
      <w:pPr>
        <w:numPr>
          <w:ilvl w:val="0"/>
          <w:numId w:val="24"/>
        </w:numPr>
        <w:jc w:val="both"/>
      </w:pPr>
      <w:r w:rsidRPr="004D369B">
        <w:t xml:space="preserve">Dismissal means the termination by the Employer of a non-tenured appointment before the expiration of the term of the contract or of a tenured appointment other than at retirement, or for reasons other than layoff. </w:t>
      </w:r>
    </w:p>
    <w:p w14:paraId="0AC03E05" w14:textId="77777777" w:rsidR="006B4379" w:rsidRPr="004D369B" w:rsidRDefault="006B4379" w:rsidP="006B4379">
      <w:pPr>
        <w:ind w:left="1800"/>
        <w:jc w:val="both"/>
      </w:pPr>
    </w:p>
    <w:p w14:paraId="0C17EF55" w14:textId="77777777" w:rsidR="006B4379" w:rsidRPr="004D369B" w:rsidRDefault="00512C3D" w:rsidP="006B4379">
      <w:pPr>
        <w:numPr>
          <w:ilvl w:val="0"/>
          <w:numId w:val="24"/>
        </w:numPr>
        <w:jc w:val="both"/>
      </w:pPr>
      <w:r w:rsidRPr="004D369B">
        <w:t xml:space="preserve">Dismissal of a Faculty Member may occur only for cause as defined in clause 12.1.  </w:t>
      </w:r>
    </w:p>
    <w:p w14:paraId="0D45351F" w14:textId="77777777" w:rsidR="006B4379" w:rsidRPr="004D369B" w:rsidRDefault="006B4379" w:rsidP="006B4379">
      <w:pPr>
        <w:pStyle w:val="ListParagraph"/>
        <w:jc w:val="both"/>
      </w:pPr>
    </w:p>
    <w:p w14:paraId="3313A44E" w14:textId="77777777" w:rsidR="006B4379" w:rsidRPr="004D369B" w:rsidRDefault="00512C3D" w:rsidP="006B4379">
      <w:pPr>
        <w:numPr>
          <w:ilvl w:val="0"/>
          <w:numId w:val="24"/>
        </w:numPr>
        <w:jc w:val="both"/>
      </w:pPr>
      <w:r w:rsidRPr="004D369B">
        <w:t>In order to be dismissed for persistent neglect of duty, a Faculty Member must have been given at least two separate prior formal warnings in writing by the</w:t>
      </w:r>
      <w:r w:rsidR="000841DD">
        <w:t xml:space="preserve"> </w:t>
      </w:r>
      <w:r w:rsidR="007A0708" w:rsidRPr="004D369B">
        <w:t>VPAD</w:t>
      </w:r>
      <w:r w:rsidRPr="004D369B">
        <w:t xml:space="preserve">, specific direction and support to improve the performance, and a reasonable opportunity to explain and to improve </w:t>
      </w:r>
      <w:r w:rsidR="00AF7610" w:rsidRPr="004D369B">
        <w:t>their</w:t>
      </w:r>
      <w:r w:rsidRPr="004D369B">
        <w:t xml:space="preserve"> performance.  </w:t>
      </w:r>
    </w:p>
    <w:p w14:paraId="1393071A" w14:textId="77777777" w:rsidR="006B4379" w:rsidRPr="004D369B" w:rsidRDefault="006B4379" w:rsidP="006B4379">
      <w:pPr>
        <w:pStyle w:val="ListParagraph"/>
        <w:jc w:val="both"/>
      </w:pPr>
    </w:p>
    <w:p w14:paraId="0A841DDB" w14:textId="77777777" w:rsidR="00512C3D" w:rsidRPr="004D369B" w:rsidRDefault="00512C3D" w:rsidP="006B4379">
      <w:pPr>
        <w:numPr>
          <w:ilvl w:val="0"/>
          <w:numId w:val="24"/>
        </w:numPr>
        <w:jc w:val="both"/>
      </w:pPr>
      <w:r w:rsidRPr="004D369B">
        <w:lastRenderedPageBreak/>
        <w:t>Dismissal will occur only after the process outlined in item 12.3 has verified that the accusation is one that has merit and falls under the scope of the discipline policy.</w:t>
      </w:r>
    </w:p>
    <w:p w14:paraId="097A10E3" w14:textId="77777777" w:rsidR="00512C3D" w:rsidRPr="004D369B" w:rsidRDefault="00512C3D" w:rsidP="00AA7439">
      <w:pPr>
        <w:pStyle w:val="Heading2"/>
        <w:rPr>
          <w:rFonts w:eastAsia="Calibri"/>
        </w:rPr>
      </w:pPr>
      <w:bookmarkStart w:id="220" w:name="_Toc52458246"/>
      <w:r w:rsidRPr="004D369B">
        <w:rPr>
          <w:rFonts w:eastAsia="Calibri"/>
          <w:u w:val="none"/>
        </w:rPr>
        <w:t xml:space="preserve">12.3 </w:t>
      </w:r>
      <w:r w:rsidR="00AA7439" w:rsidRPr="004D369B">
        <w:rPr>
          <w:rFonts w:eastAsia="Calibri"/>
          <w:u w:val="none"/>
        </w:rPr>
        <w:tab/>
      </w:r>
      <w:r w:rsidRPr="004D369B">
        <w:rPr>
          <w:rFonts w:eastAsia="Calibri"/>
        </w:rPr>
        <w:t>Formal Investigation</w:t>
      </w:r>
      <w:bookmarkEnd w:id="220"/>
    </w:p>
    <w:p w14:paraId="2AE67C07" w14:textId="77777777" w:rsidR="00512C3D" w:rsidRPr="004D369B" w:rsidRDefault="00512C3D" w:rsidP="00512C3D">
      <w:pPr>
        <w:autoSpaceDE w:val="0"/>
        <w:autoSpaceDN w:val="0"/>
        <w:adjustRightInd w:val="0"/>
        <w:rPr>
          <w:rFonts w:eastAsia="Calibri"/>
          <w:b/>
          <w:bCs/>
        </w:rPr>
      </w:pPr>
    </w:p>
    <w:p w14:paraId="6730EEC9" w14:textId="77777777" w:rsidR="006B4379" w:rsidRPr="004D369B" w:rsidRDefault="00512C3D" w:rsidP="006B4379">
      <w:pPr>
        <w:autoSpaceDE w:val="0"/>
        <w:autoSpaceDN w:val="0"/>
        <w:adjustRightInd w:val="0"/>
        <w:ind w:left="1800" w:hanging="360"/>
        <w:jc w:val="both"/>
        <w:rPr>
          <w:rFonts w:ascii="TimesNewRomanPSMT" w:eastAsia="Calibri" w:hAnsi="TimesNewRomanPSMT" w:cs="TimesNewRomanPSMT"/>
          <w:b/>
        </w:rPr>
      </w:pPr>
      <w:r w:rsidRPr="004D369B">
        <w:t xml:space="preserve">a) </w:t>
      </w:r>
      <w:r w:rsidR="006B4379" w:rsidRPr="004D369B">
        <w:tab/>
      </w:r>
      <w:r w:rsidRPr="004D369B">
        <w:t>The College may investigate any allegation which, if proven, would warrant taking disciplinary proceedings against a Faculty Member. The College shall</w:t>
      </w:r>
      <w:r w:rsidRPr="004D369B">
        <w:rPr>
          <w:rFonts w:ascii="TimesNewRomanPSMT" w:eastAsia="Calibri" w:hAnsi="TimesNewRomanPSMT" w:cs="TimesNewRomanPSMT"/>
        </w:rPr>
        <w:t xml:space="preserve"> inform the Faculty Member and the Executive of the Faculty Association, in writing, that such an allegation has been made. The investigation shall be limited to the specifics of the allegation. The Principal will appoint a designate of the College to conduct the investigation, but will not act as an investigator.</w:t>
      </w:r>
      <w:r w:rsidRPr="004D369B">
        <w:rPr>
          <w:rFonts w:ascii="TimesNewRomanPSMT" w:eastAsia="Calibri" w:hAnsi="TimesNewRomanPSMT" w:cs="TimesNewRomanPSMT"/>
          <w:b/>
        </w:rPr>
        <w:t xml:space="preserve"> </w:t>
      </w:r>
    </w:p>
    <w:p w14:paraId="5B45717B" w14:textId="77777777" w:rsidR="006B4379" w:rsidRPr="004D369B" w:rsidRDefault="006B4379" w:rsidP="006B4379">
      <w:pPr>
        <w:autoSpaceDE w:val="0"/>
        <w:autoSpaceDN w:val="0"/>
        <w:adjustRightInd w:val="0"/>
        <w:ind w:left="1800" w:hanging="360"/>
        <w:jc w:val="both"/>
        <w:rPr>
          <w:rFonts w:ascii="TimesNewRomanPSMT" w:eastAsia="Calibri" w:hAnsi="TimesNewRomanPSMT" w:cs="TimesNewRomanPSMT"/>
          <w:b/>
        </w:rPr>
      </w:pPr>
    </w:p>
    <w:p w14:paraId="121F5B12" w14:textId="77777777" w:rsidR="006B4379" w:rsidRPr="004D369B" w:rsidRDefault="00512C3D" w:rsidP="006B4379">
      <w:pPr>
        <w:autoSpaceDE w:val="0"/>
        <w:autoSpaceDN w:val="0"/>
        <w:adjustRightInd w:val="0"/>
        <w:ind w:left="1800" w:hanging="360"/>
        <w:jc w:val="both"/>
        <w:rPr>
          <w:rFonts w:ascii="TimesNewRomanPSMT" w:eastAsia="Calibri" w:hAnsi="TimesNewRomanPSMT" w:cs="TimesNewRomanPSMT"/>
        </w:rPr>
      </w:pPr>
      <w:r w:rsidRPr="004D369B">
        <w:rPr>
          <w:rFonts w:ascii="TimesNewRomanPSMT" w:eastAsia="Calibri" w:hAnsi="TimesNewRomanPSMT" w:cs="TimesNewRomanPSMT"/>
        </w:rPr>
        <w:t xml:space="preserve">b) </w:t>
      </w:r>
      <w:r w:rsidR="006B4379" w:rsidRPr="004D369B">
        <w:rPr>
          <w:rFonts w:ascii="TimesNewRomanPSMT" w:eastAsia="Calibri" w:hAnsi="TimesNewRomanPSMT" w:cs="TimesNewRomanPSMT"/>
        </w:rPr>
        <w:tab/>
      </w:r>
      <w:r w:rsidRPr="004D369B">
        <w:rPr>
          <w:rFonts w:ascii="TimesNewRomanPSMT" w:eastAsia="Calibri" w:hAnsi="TimesNewRomanPSMT" w:cs="TimesNewRomanPSMT"/>
        </w:rPr>
        <w:t xml:space="preserve">All Faculty Members involved shall have </w:t>
      </w:r>
      <w:r w:rsidR="006B4379" w:rsidRPr="004D369B">
        <w:rPr>
          <w:rFonts w:ascii="TimesNewRomanPSMT" w:eastAsia="Calibri" w:hAnsi="TimesNewRomanPSMT" w:cs="TimesNewRomanPSMT"/>
        </w:rPr>
        <w:t xml:space="preserve">the right to receive assistance </w:t>
      </w:r>
      <w:r w:rsidRPr="004D369B">
        <w:rPr>
          <w:rFonts w:ascii="TimesNewRomanPSMT" w:eastAsia="Calibri" w:hAnsi="TimesNewRomanPSMT" w:cs="TimesNewRomanPSMT"/>
        </w:rPr>
        <w:t>and representation from the Faculty Association as the member and Faculty Association deem appropriate.</w:t>
      </w:r>
    </w:p>
    <w:p w14:paraId="57F57DC8" w14:textId="77777777" w:rsidR="006B4379" w:rsidRPr="004D369B" w:rsidRDefault="006B4379" w:rsidP="006B4379">
      <w:pPr>
        <w:autoSpaceDE w:val="0"/>
        <w:autoSpaceDN w:val="0"/>
        <w:adjustRightInd w:val="0"/>
        <w:ind w:left="1800" w:hanging="360"/>
        <w:jc w:val="both"/>
        <w:rPr>
          <w:rFonts w:ascii="TimesNewRomanPSMT" w:eastAsia="Calibri" w:hAnsi="TimesNewRomanPSMT" w:cs="TimesNewRomanPSMT"/>
        </w:rPr>
      </w:pPr>
    </w:p>
    <w:p w14:paraId="7FE73CFE" w14:textId="77777777" w:rsidR="006B4379" w:rsidRPr="004D369B" w:rsidRDefault="00512C3D" w:rsidP="006B4379">
      <w:pPr>
        <w:autoSpaceDE w:val="0"/>
        <w:autoSpaceDN w:val="0"/>
        <w:adjustRightInd w:val="0"/>
        <w:ind w:left="1800" w:hanging="360"/>
        <w:jc w:val="both"/>
        <w:rPr>
          <w:rFonts w:ascii="TimesNewRomanPSMT" w:eastAsia="Calibri" w:hAnsi="TimesNewRomanPSMT" w:cs="TimesNewRomanPSMT"/>
        </w:rPr>
      </w:pPr>
      <w:r w:rsidRPr="004D369B">
        <w:rPr>
          <w:rFonts w:ascii="TimesNewRomanPSMT" w:eastAsia="Calibri" w:hAnsi="TimesNewRomanPSMT" w:cs="TimesNewRomanPSMT"/>
        </w:rPr>
        <w:t xml:space="preserve">c) </w:t>
      </w:r>
      <w:r w:rsidR="006B4379" w:rsidRPr="004D369B">
        <w:rPr>
          <w:rFonts w:ascii="TimesNewRomanPSMT" w:eastAsia="Calibri" w:hAnsi="TimesNewRomanPSMT" w:cs="TimesNewRomanPSMT"/>
        </w:rPr>
        <w:tab/>
      </w:r>
      <w:r w:rsidRPr="004D369B">
        <w:rPr>
          <w:rFonts w:ascii="TimesNewRomanPSMT" w:eastAsia="Calibri" w:hAnsi="TimesNewRomanPSMT" w:cs="TimesNewRomanPSMT"/>
        </w:rPr>
        <w:t xml:space="preserve">Within ten (10) days after commencing an investigation, the College shall advise the Member in writing of the substance of the allegations and the scope of the investigation, and invite the Member to respond to the allegation(s) by meeting with the College or by submitting materials or both. The College shall simultaneously inform the Member of </w:t>
      </w:r>
      <w:r w:rsidR="008B2F3F" w:rsidRPr="004D369B">
        <w:rPr>
          <w:rFonts w:ascii="TimesNewRomanPSMT" w:eastAsia="Calibri" w:hAnsi="TimesNewRomanPSMT" w:cs="TimesNewRomanPSMT"/>
        </w:rPr>
        <w:t>their</w:t>
      </w:r>
      <w:r w:rsidRPr="004D369B">
        <w:rPr>
          <w:rFonts w:ascii="TimesNewRomanPSMT" w:eastAsia="Calibri" w:hAnsi="TimesNewRomanPSMT" w:cs="TimesNewRomanPSMT"/>
        </w:rPr>
        <w:t xml:space="preserve"> rights under (b) above.</w:t>
      </w:r>
    </w:p>
    <w:p w14:paraId="651BC638" w14:textId="77777777" w:rsidR="006B4379" w:rsidRPr="004D369B" w:rsidRDefault="006B4379" w:rsidP="006B4379">
      <w:pPr>
        <w:autoSpaceDE w:val="0"/>
        <w:autoSpaceDN w:val="0"/>
        <w:adjustRightInd w:val="0"/>
        <w:ind w:left="1800" w:hanging="360"/>
        <w:jc w:val="both"/>
        <w:rPr>
          <w:rFonts w:ascii="TimesNewRomanPSMT" w:eastAsia="Calibri" w:hAnsi="TimesNewRomanPSMT" w:cs="TimesNewRomanPSMT"/>
        </w:rPr>
      </w:pPr>
    </w:p>
    <w:p w14:paraId="75904C8D" w14:textId="77777777" w:rsidR="006B4379" w:rsidRPr="004D369B" w:rsidRDefault="00512C3D" w:rsidP="006B4379">
      <w:pPr>
        <w:autoSpaceDE w:val="0"/>
        <w:autoSpaceDN w:val="0"/>
        <w:adjustRightInd w:val="0"/>
        <w:ind w:left="1800" w:hanging="360"/>
        <w:jc w:val="both"/>
        <w:rPr>
          <w:rFonts w:ascii="TimesNewRomanPSMT" w:eastAsia="Calibri" w:hAnsi="TimesNewRomanPSMT" w:cs="TimesNewRomanPSMT"/>
        </w:rPr>
      </w:pPr>
      <w:r w:rsidRPr="004D369B">
        <w:rPr>
          <w:rFonts w:ascii="TimesNewRomanPSMT" w:eastAsia="Calibri" w:hAnsi="TimesNewRomanPSMT" w:cs="TimesNewRomanPSMT"/>
        </w:rPr>
        <w:t xml:space="preserve">d) </w:t>
      </w:r>
      <w:r w:rsidR="006B4379" w:rsidRPr="004D369B">
        <w:rPr>
          <w:rFonts w:ascii="TimesNewRomanPSMT" w:eastAsia="Calibri" w:hAnsi="TimesNewRomanPSMT" w:cs="TimesNewRomanPSMT"/>
        </w:rPr>
        <w:tab/>
      </w:r>
      <w:r w:rsidRPr="004D369B">
        <w:rPr>
          <w:rFonts w:ascii="TimesNewRomanPSMT" w:eastAsia="Calibri" w:hAnsi="TimesNewRomanPSMT" w:cs="TimesNewRomanPSMT"/>
        </w:rPr>
        <w:t xml:space="preserve">If a Member is deemed by senior administration to pose a significant risk to the safety of any member of the College community, to </w:t>
      </w:r>
      <w:r w:rsidR="00944A3E">
        <w:rPr>
          <w:rFonts w:ascii="TimesNewRomanPSMT" w:eastAsia="Calibri" w:hAnsi="TimesNewRomanPSMT" w:cs="TimesNewRomanPSMT"/>
        </w:rPr>
        <w:t>themselves</w:t>
      </w:r>
      <w:r w:rsidRPr="004D369B">
        <w:rPr>
          <w:rFonts w:ascii="TimesNewRomanPSMT" w:eastAsia="Calibri" w:hAnsi="TimesNewRomanPSMT" w:cs="TimesNewRomanPSMT"/>
        </w:rPr>
        <w:t>, or to College property, the</w:t>
      </w:r>
      <w:r w:rsidR="00304451" w:rsidRPr="004D369B">
        <w:rPr>
          <w:rFonts w:ascii="TimesNewRomanPSMT" w:eastAsia="Calibri" w:hAnsi="TimesNewRomanPSMT" w:cs="TimesNewRomanPSMT"/>
        </w:rPr>
        <w:t xml:space="preserve"> College may decide to remove the Member from the workplace during this time and the member will continue to receive full salary and benefits. The College shall notify in writing the Faculty member and the Executive of the Faculty Association of the rationale and terms for removal.</w:t>
      </w:r>
    </w:p>
    <w:p w14:paraId="3BD5A0E1" w14:textId="77777777" w:rsidR="006B4379" w:rsidRPr="004D369B" w:rsidRDefault="006B4379" w:rsidP="006B4379">
      <w:pPr>
        <w:autoSpaceDE w:val="0"/>
        <w:autoSpaceDN w:val="0"/>
        <w:adjustRightInd w:val="0"/>
        <w:ind w:left="1800" w:hanging="360"/>
        <w:jc w:val="both"/>
        <w:rPr>
          <w:rFonts w:ascii="TimesNewRomanPSMT" w:eastAsia="Calibri" w:hAnsi="TimesNewRomanPSMT" w:cs="TimesNewRomanPSMT"/>
        </w:rPr>
      </w:pPr>
    </w:p>
    <w:p w14:paraId="0D89A1B2" w14:textId="77777777" w:rsidR="006B4379" w:rsidRPr="004D369B" w:rsidRDefault="00512C3D" w:rsidP="006B4379">
      <w:pPr>
        <w:autoSpaceDE w:val="0"/>
        <w:autoSpaceDN w:val="0"/>
        <w:adjustRightInd w:val="0"/>
        <w:ind w:left="1800" w:hanging="360"/>
        <w:jc w:val="both"/>
        <w:rPr>
          <w:rFonts w:ascii="TimesNewRomanPSMT" w:eastAsia="Calibri" w:hAnsi="TimesNewRomanPSMT" w:cs="TimesNewRomanPSMT"/>
        </w:rPr>
      </w:pPr>
      <w:r w:rsidRPr="004D369B">
        <w:rPr>
          <w:rFonts w:ascii="TimesNewRomanPSMT" w:eastAsia="Calibri" w:hAnsi="TimesNewRomanPSMT" w:cs="TimesNewRomanPSMT"/>
        </w:rPr>
        <w:t xml:space="preserve">e) </w:t>
      </w:r>
      <w:r w:rsidR="006B4379" w:rsidRPr="004D369B">
        <w:rPr>
          <w:rFonts w:ascii="TimesNewRomanPSMT" w:eastAsia="Calibri" w:hAnsi="TimesNewRomanPSMT" w:cs="TimesNewRomanPSMT"/>
        </w:rPr>
        <w:tab/>
      </w:r>
      <w:r w:rsidRPr="004D369B">
        <w:rPr>
          <w:rFonts w:ascii="TimesNewRomanPSMT" w:eastAsia="Calibri" w:hAnsi="TimesNewRomanPSMT" w:cs="TimesNewRomanPSMT"/>
        </w:rPr>
        <w:t xml:space="preserve">If there are grounds to believe there is a risk of significant harm to another person or to College property, the College may withhold information, decide not to notify the Faculty member or delay notifying the Faculty Member. </w:t>
      </w:r>
    </w:p>
    <w:p w14:paraId="740CE7DA" w14:textId="77777777" w:rsidR="006B4379" w:rsidRPr="004D369B" w:rsidRDefault="006B4379" w:rsidP="006B4379">
      <w:pPr>
        <w:autoSpaceDE w:val="0"/>
        <w:autoSpaceDN w:val="0"/>
        <w:adjustRightInd w:val="0"/>
        <w:ind w:left="1800" w:hanging="360"/>
        <w:jc w:val="both"/>
        <w:rPr>
          <w:rFonts w:ascii="TimesNewRomanPSMT" w:eastAsia="Calibri" w:hAnsi="TimesNewRomanPSMT" w:cs="TimesNewRomanPSMT"/>
        </w:rPr>
      </w:pPr>
    </w:p>
    <w:p w14:paraId="2E278D42" w14:textId="77777777" w:rsidR="006B4379" w:rsidRPr="004D369B" w:rsidRDefault="00512C3D" w:rsidP="006B4379">
      <w:pPr>
        <w:autoSpaceDE w:val="0"/>
        <w:autoSpaceDN w:val="0"/>
        <w:adjustRightInd w:val="0"/>
        <w:ind w:left="1800" w:hanging="360"/>
        <w:jc w:val="both"/>
        <w:rPr>
          <w:rFonts w:ascii="TimesNewRomanPSMT" w:eastAsia="Calibri" w:hAnsi="TimesNewRomanPSMT" w:cs="TimesNewRomanPSMT"/>
        </w:rPr>
      </w:pPr>
      <w:r w:rsidRPr="004D369B">
        <w:rPr>
          <w:rFonts w:ascii="TimesNewRomanPSMT" w:eastAsia="Calibri" w:hAnsi="TimesNewRomanPSMT" w:cs="TimesNewRomanPSMT"/>
        </w:rPr>
        <w:t xml:space="preserve">f) </w:t>
      </w:r>
      <w:r w:rsidR="006B4379" w:rsidRPr="004D369B">
        <w:rPr>
          <w:rFonts w:ascii="TimesNewRomanPSMT" w:eastAsia="Calibri" w:hAnsi="TimesNewRomanPSMT" w:cs="TimesNewRomanPSMT"/>
        </w:rPr>
        <w:tab/>
      </w:r>
      <w:r w:rsidRPr="004D369B">
        <w:rPr>
          <w:rFonts w:ascii="TimesNewRomanPSMT" w:eastAsia="Calibri" w:hAnsi="TimesNewRomanPSMT" w:cs="TimesNewRomanPSMT"/>
        </w:rPr>
        <w:t xml:space="preserve">If the decision is made to withhold information as outlined above, the College shall notify the Chair of the Faculty Association or designated alternative as soon as possible and shall further provide </w:t>
      </w:r>
      <w:r w:rsidR="00944A3E">
        <w:rPr>
          <w:rFonts w:ascii="TimesNewRomanPSMT" w:eastAsia="Calibri" w:hAnsi="TimesNewRomanPSMT" w:cs="TimesNewRomanPSMT"/>
        </w:rPr>
        <w:t>them</w:t>
      </w:r>
      <w:r w:rsidRPr="004D369B">
        <w:rPr>
          <w:rFonts w:ascii="TimesNewRomanPSMT" w:eastAsia="Calibri" w:hAnsi="TimesNewRomanPSMT" w:cs="TimesNewRomanPSMT"/>
        </w:rPr>
        <w:t xml:space="preserve"> with details as they become available.</w:t>
      </w:r>
    </w:p>
    <w:p w14:paraId="3E62E894" w14:textId="77777777" w:rsidR="006B4379" w:rsidRPr="004D369B" w:rsidRDefault="006B4379" w:rsidP="006B4379">
      <w:pPr>
        <w:autoSpaceDE w:val="0"/>
        <w:autoSpaceDN w:val="0"/>
        <w:adjustRightInd w:val="0"/>
        <w:ind w:left="1800" w:hanging="360"/>
        <w:jc w:val="both"/>
        <w:rPr>
          <w:rFonts w:ascii="TimesNewRomanPSMT" w:eastAsia="Calibri" w:hAnsi="TimesNewRomanPSMT" w:cs="TimesNewRomanPSMT"/>
        </w:rPr>
      </w:pPr>
    </w:p>
    <w:p w14:paraId="73815A2B" w14:textId="77777777" w:rsidR="006B4379" w:rsidRPr="004D369B" w:rsidRDefault="00512C3D" w:rsidP="006B4379">
      <w:pPr>
        <w:autoSpaceDE w:val="0"/>
        <w:autoSpaceDN w:val="0"/>
        <w:adjustRightInd w:val="0"/>
        <w:ind w:left="1800" w:hanging="360"/>
        <w:jc w:val="both"/>
        <w:rPr>
          <w:rFonts w:ascii="TimesNewRomanPSMT" w:eastAsia="Calibri" w:hAnsi="TimesNewRomanPSMT" w:cs="TimesNewRomanPSMT"/>
        </w:rPr>
      </w:pPr>
      <w:r w:rsidRPr="004D369B">
        <w:rPr>
          <w:rFonts w:ascii="TimesNewRomanPSMT" w:eastAsia="Calibri" w:hAnsi="TimesNewRomanPSMT" w:cs="TimesNewRomanPSMT"/>
        </w:rPr>
        <w:t xml:space="preserve">g) </w:t>
      </w:r>
      <w:r w:rsidR="006B4379" w:rsidRPr="004D369B">
        <w:rPr>
          <w:rFonts w:ascii="TimesNewRomanPSMT" w:eastAsia="Calibri" w:hAnsi="TimesNewRomanPSMT" w:cs="TimesNewRomanPSMT"/>
        </w:rPr>
        <w:tab/>
      </w:r>
      <w:r w:rsidRPr="004D369B">
        <w:rPr>
          <w:rFonts w:ascii="TimesNewRomanPSMT" w:eastAsia="Calibri" w:hAnsi="TimesNewRomanPSMT" w:cs="TimesNewRomanPSMT"/>
        </w:rPr>
        <w:t xml:space="preserve">Faculty Members and the College shall maintain the confidentiality of the investigative process and its findings until the imposition of discipline, if any, unless the College has grounds to believe that such confidentiality </w:t>
      </w:r>
      <w:r w:rsidRPr="004D369B">
        <w:rPr>
          <w:rFonts w:ascii="TimesNewRomanPSMT" w:eastAsia="Calibri" w:hAnsi="TimesNewRomanPSMT" w:cs="TimesNewRomanPSMT"/>
        </w:rPr>
        <w:lastRenderedPageBreak/>
        <w:t>may put a person within or outside the College community at risk of significant harm. In such a case, the College shall immediately inform the Faculty Association of its decision not to maintain confidentiality and the grounds for the decision and, as circumstances warrant, contact the appropriate authorities.</w:t>
      </w:r>
    </w:p>
    <w:p w14:paraId="446D0CBF" w14:textId="77777777" w:rsidR="006B4379" w:rsidRPr="004D369B" w:rsidRDefault="006B4379" w:rsidP="006B4379">
      <w:pPr>
        <w:autoSpaceDE w:val="0"/>
        <w:autoSpaceDN w:val="0"/>
        <w:adjustRightInd w:val="0"/>
        <w:ind w:left="1800" w:hanging="360"/>
        <w:jc w:val="both"/>
        <w:rPr>
          <w:rFonts w:ascii="TimesNewRomanPSMT" w:eastAsia="Calibri" w:hAnsi="TimesNewRomanPSMT" w:cs="TimesNewRomanPSMT"/>
        </w:rPr>
      </w:pPr>
    </w:p>
    <w:p w14:paraId="268ECF3C" w14:textId="77777777" w:rsidR="006B4379" w:rsidRPr="004D369B" w:rsidRDefault="00512C3D" w:rsidP="006B4379">
      <w:pPr>
        <w:autoSpaceDE w:val="0"/>
        <w:autoSpaceDN w:val="0"/>
        <w:adjustRightInd w:val="0"/>
        <w:ind w:left="1800" w:hanging="360"/>
        <w:jc w:val="both"/>
        <w:rPr>
          <w:rFonts w:ascii="TimesNewRomanPSMT" w:eastAsia="Calibri" w:hAnsi="TimesNewRomanPSMT" w:cs="TimesNewRomanPSMT"/>
        </w:rPr>
      </w:pPr>
      <w:r w:rsidRPr="004D369B">
        <w:rPr>
          <w:rFonts w:ascii="TimesNewRomanPSMT" w:eastAsia="Calibri" w:hAnsi="TimesNewRomanPSMT" w:cs="TimesNewRomanPSMT"/>
        </w:rPr>
        <w:t xml:space="preserve">h) </w:t>
      </w:r>
      <w:r w:rsidR="006B4379" w:rsidRPr="004D369B">
        <w:rPr>
          <w:rFonts w:ascii="TimesNewRomanPSMT" w:eastAsia="Calibri" w:hAnsi="TimesNewRomanPSMT" w:cs="TimesNewRomanPSMT"/>
        </w:rPr>
        <w:tab/>
      </w:r>
      <w:r w:rsidRPr="004D369B">
        <w:rPr>
          <w:rFonts w:ascii="TimesNewRomanPSMT" w:eastAsia="Calibri" w:hAnsi="TimesNewRomanPSMT" w:cs="TimesNewRomanPSMT"/>
        </w:rPr>
        <w:t>All persons contacted by the College during the investigation shall be informed of the confidentiality requirement.</w:t>
      </w:r>
    </w:p>
    <w:p w14:paraId="4FB0EE16" w14:textId="77777777" w:rsidR="000C47EB" w:rsidRPr="004D369B" w:rsidRDefault="000C47EB" w:rsidP="006B4379">
      <w:pPr>
        <w:autoSpaceDE w:val="0"/>
        <w:autoSpaceDN w:val="0"/>
        <w:adjustRightInd w:val="0"/>
        <w:ind w:left="1800" w:hanging="360"/>
        <w:jc w:val="both"/>
        <w:rPr>
          <w:rFonts w:ascii="TimesNewRomanPSMT" w:eastAsia="Calibri" w:hAnsi="TimesNewRomanPSMT" w:cs="TimesNewRomanPSMT"/>
        </w:rPr>
      </w:pPr>
    </w:p>
    <w:p w14:paraId="51AAB229" w14:textId="77777777" w:rsidR="00D636C7" w:rsidRPr="004D369B" w:rsidRDefault="000C47EB" w:rsidP="006B4379">
      <w:pPr>
        <w:autoSpaceDE w:val="0"/>
        <w:autoSpaceDN w:val="0"/>
        <w:adjustRightInd w:val="0"/>
        <w:ind w:left="1800" w:hanging="360"/>
        <w:jc w:val="both"/>
      </w:pPr>
      <w:proofErr w:type="spellStart"/>
      <w:r w:rsidRPr="004D369B">
        <w:t>i</w:t>
      </w:r>
      <w:proofErr w:type="spellEnd"/>
      <w:r w:rsidRPr="004D369B">
        <w:t xml:space="preserve">) </w:t>
      </w:r>
      <w:r w:rsidR="00C212B3">
        <w:tab/>
      </w:r>
      <w:r w:rsidRPr="004D369B">
        <w:t>The College shall notify the Faculty Member of the tentative results of the investigation in writing within ten (10) working days, where possible, of the results being known. If the tentative results are not available within thirty (30) calendar days of the start of the investigation, then the College shall explain the delay to the Faculty Member and to the Faculty Association as appropriate.</w:t>
      </w:r>
    </w:p>
    <w:p w14:paraId="1C81A584" w14:textId="77777777" w:rsidR="000C47EB" w:rsidRPr="004D369B" w:rsidRDefault="000C47EB" w:rsidP="006B4379">
      <w:pPr>
        <w:autoSpaceDE w:val="0"/>
        <w:autoSpaceDN w:val="0"/>
        <w:adjustRightInd w:val="0"/>
        <w:ind w:left="1800" w:hanging="360"/>
        <w:jc w:val="both"/>
      </w:pPr>
      <w:r w:rsidRPr="004D369B">
        <w:t xml:space="preserve"> </w:t>
      </w:r>
    </w:p>
    <w:p w14:paraId="34B76B88" w14:textId="77777777" w:rsidR="000C47EB" w:rsidRPr="004D369B" w:rsidRDefault="000C47EB" w:rsidP="006B4379">
      <w:pPr>
        <w:autoSpaceDE w:val="0"/>
        <w:autoSpaceDN w:val="0"/>
        <w:adjustRightInd w:val="0"/>
        <w:ind w:left="1800" w:hanging="360"/>
        <w:jc w:val="both"/>
      </w:pPr>
      <w:r w:rsidRPr="004D369B">
        <w:t xml:space="preserve">j) </w:t>
      </w:r>
      <w:r w:rsidR="00C212B3">
        <w:tab/>
      </w:r>
      <w:r w:rsidRPr="004D369B">
        <w:t xml:space="preserve">The notification letter shall either 1) advise the Faculty Member that discipline is not warranted or 2) inform the Faculty Member that, based on evidence from the investigation, discipline may be imposed and invite the Member to a meeting prior to the investigation being closed to provide further input, if they choose to do so. Should new evidence be presented, it will be investigated by the investigator and incorporated into the final version of </w:t>
      </w:r>
      <w:r w:rsidR="00DE36F2" w:rsidRPr="004D369B">
        <w:t>their</w:t>
      </w:r>
      <w:r w:rsidRPr="004D369B">
        <w:t xml:space="preserve"> report as necessary. </w:t>
      </w:r>
    </w:p>
    <w:p w14:paraId="7BA50B2E" w14:textId="77777777" w:rsidR="00D636C7" w:rsidRPr="004D369B" w:rsidRDefault="00D636C7" w:rsidP="006B4379">
      <w:pPr>
        <w:autoSpaceDE w:val="0"/>
        <w:autoSpaceDN w:val="0"/>
        <w:adjustRightInd w:val="0"/>
        <w:ind w:left="1800" w:hanging="360"/>
        <w:jc w:val="both"/>
      </w:pPr>
    </w:p>
    <w:p w14:paraId="05AAEE8F" w14:textId="77777777" w:rsidR="00512C3D" w:rsidRPr="004D369B" w:rsidRDefault="000C47EB">
      <w:pPr>
        <w:autoSpaceDE w:val="0"/>
        <w:autoSpaceDN w:val="0"/>
        <w:adjustRightInd w:val="0"/>
        <w:ind w:left="1800" w:hanging="360"/>
        <w:jc w:val="both"/>
        <w:rPr>
          <w:rFonts w:ascii="TimesNewRomanPSMT" w:eastAsia="Calibri" w:hAnsi="TimesNewRomanPSMT" w:cs="TimesNewRomanPSMT"/>
        </w:rPr>
      </w:pPr>
      <w:r w:rsidRPr="004D369B">
        <w:t xml:space="preserve">k) </w:t>
      </w:r>
      <w:r w:rsidR="00C212B3">
        <w:tab/>
      </w:r>
      <w:r w:rsidRPr="004D369B">
        <w:t xml:space="preserve">The Faculty Member may respond to the invitation in person or through a Faculty Association representative. Should the Faculty member fail to respond within ten (10) working days or fail to attend a meeting on the matter without reasonable excuse, the College may proceed </w:t>
      </w:r>
      <w:r w:rsidR="002070C3">
        <w:t>under the terms of this article.</w:t>
      </w:r>
    </w:p>
    <w:p w14:paraId="098E8765" w14:textId="77777777" w:rsidR="00512C3D" w:rsidRPr="004D369B" w:rsidRDefault="00512C3D" w:rsidP="00AA7439">
      <w:pPr>
        <w:pStyle w:val="Heading2"/>
        <w:rPr>
          <w:rFonts w:eastAsia="Calibri"/>
        </w:rPr>
      </w:pPr>
      <w:bookmarkStart w:id="221" w:name="_Toc52458247"/>
      <w:r w:rsidRPr="004D369B">
        <w:rPr>
          <w:rFonts w:eastAsia="Calibri"/>
          <w:u w:val="none"/>
        </w:rPr>
        <w:t xml:space="preserve">12.4 </w:t>
      </w:r>
      <w:r w:rsidR="00AA7439" w:rsidRPr="004D369B">
        <w:rPr>
          <w:rFonts w:eastAsia="Calibri"/>
          <w:u w:val="none"/>
        </w:rPr>
        <w:tab/>
      </w:r>
      <w:r w:rsidRPr="004D369B">
        <w:rPr>
          <w:rFonts w:eastAsia="Calibri"/>
        </w:rPr>
        <w:t>Adjudication</w:t>
      </w:r>
      <w:bookmarkEnd w:id="221"/>
    </w:p>
    <w:p w14:paraId="3BECDDF2" w14:textId="77777777" w:rsidR="00512C3D" w:rsidRPr="004D369B" w:rsidRDefault="00512C3D" w:rsidP="00512C3D">
      <w:pPr>
        <w:autoSpaceDE w:val="0"/>
        <w:autoSpaceDN w:val="0"/>
        <w:adjustRightInd w:val="0"/>
        <w:rPr>
          <w:rFonts w:ascii="TimesNewRomanPSMT" w:eastAsia="Calibri" w:hAnsi="TimesNewRomanPSMT" w:cs="TimesNewRomanPSMT"/>
          <w:b/>
        </w:rPr>
      </w:pPr>
    </w:p>
    <w:p w14:paraId="090B65DC" w14:textId="77777777" w:rsidR="006B4379" w:rsidRPr="004D369B" w:rsidRDefault="00512C3D" w:rsidP="006B4379">
      <w:pPr>
        <w:autoSpaceDE w:val="0"/>
        <w:autoSpaceDN w:val="0"/>
        <w:adjustRightInd w:val="0"/>
        <w:ind w:left="1800" w:hanging="360"/>
        <w:jc w:val="both"/>
        <w:rPr>
          <w:rFonts w:ascii="TimesNewRomanPSMT" w:eastAsia="Calibri" w:hAnsi="TimesNewRomanPSMT" w:cs="TimesNewRomanPSMT"/>
        </w:rPr>
      </w:pPr>
      <w:r w:rsidRPr="004D369B">
        <w:rPr>
          <w:rFonts w:ascii="TimesNewRomanPSMT" w:eastAsia="Calibri" w:hAnsi="TimesNewRomanPSMT" w:cs="TimesNewRomanPSMT"/>
        </w:rPr>
        <w:t xml:space="preserve">a) </w:t>
      </w:r>
      <w:r w:rsidR="006B4379" w:rsidRPr="004D369B">
        <w:rPr>
          <w:rFonts w:ascii="TimesNewRomanPSMT" w:eastAsia="Calibri" w:hAnsi="TimesNewRomanPSMT" w:cs="TimesNewRomanPSMT"/>
        </w:rPr>
        <w:tab/>
      </w:r>
      <w:r w:rsidRPr="004D369B">
        <w:rPr>
          <w:rFonts w:ascii="TimesNewRomanPSMT" w:eastAsia="Calibri" w:hAnsi="TimesNewRomanPSMT" w:cs="TimesNewRomanPSMT"/>
        </w:rPr>
        <w:t>Following the conclusion of the investigation and upon receipt of the final report, the Principal will determine either that discipline will not be imposed or that the discipline process should continue. In either case, the Faculty Member shall be informed in writing as soon as possible, but no later than ten (10) working days after the conclusion of the investigation.</w:t>
      </w:r>
    </w:p>
    <w:p w14:paraId="154F4D57" w14:textId="77777777" w:rsidR="006B4379" w:rsidRPr="004D369B" w:rsidRDefault="006B4379" w:rsidP="006B4379">
      <w:pPr>
        <w:autoSpaceDE w:val="0"/>
        <w:autoSpaceDN w:val="0"/>
        <w:adjustRightInd w:val="0"/>
        <w:ind w:left="1800" w:hanging="360"/>
        <w:jc w:val="both"/>
        <w:rPr>
          <w:rFonts w:ascii="TimesNewRomanPSMT" w:eastAsia="Calibri" w:hAnsi="TimesNewRomanPSMT" w:cs="TimesNewRomanPSMT"/>
        </w:rPr>
      </w:pPr>
    </w:p>
    <w:p w14:paraId="1E56C0B9" w14:textId="77777777" w:rsidR="006B4379" w:rsidRPr="004D369B" w:rsidRDefault="00512C3D" w:rsidP="006B4379">
      <w:pPr>
        <w:autoSpaceDE w:val="0"/>
        <w:autoSpaceDN w:val="0"/>
        <w:adjustRightInd w:val="0"/>
        <w:ind w:left="1800" w:hanging="360"/>
        <w:jc w:val="both"/>
        <w:rPr>
          <w:rFonts w:ascii="TimesNewRomanPSMT" w:eastAsia="Calibri" w:hAnsi="TimesNewRomanPSMT" w:cs="TimesNewRomanPSMT"/>
        </w:rPr>
      </w:pPr>
      <w:r w:rsidRPr="004D369B">
        <w:rPr>
          <w:rFonts w:ascii="TimesNewRomanPSMT" w:eastAsia="Calibri" w:hAnsi="TimesNewRomanPSMT" w:cs="TimesNewRomanPSMT"/>
        </w:rPr>
        <w:t xml:space="preserve">b) </w:t>
      </w:r>
      <w:r w:rsidR="006B4379" w:rsidRPr="004D369B">
        <w:rPr>
          <w:rFonts w:ascii="TimesNewRomanPSMT" w:eastAsia="Calibri" w:hAnsi="TimesNewRomanPSMT" w:cs="TimesNewRomanPSMT"/>
        </w:rPr>
        <w:tab/>
      </w:r>
      <w:r w:rsidRPr="004D369B">
        <w:rPr>
          <w:rFonts w:ascii="TimesNewRomanPSMT" w:eastAsia="Calibri" w:hAnsi="TimesNewRomanPSMT" w:cs="TimesNewRomanPSMT"/>
        </w:rPr>
        <w:t>If it is determined that the disciplinary process will continue, the member will be given the Principal’s decision, which will include a full disclosure of the allegations and proof thereof.</w:t>
      </w:r>
    </w:p>
    <w:p w14:paraId="012C42F1" w14:textId="77777777" w:rsidR="006B4379" w:rsidRPr="004D369B" w:rsidRDefault="006B4379" w:rsidP="006B4379">
      <w:pPr>
        <w:autoSpaceDE w:val="0"/>
        <w:autoSpaceDN w:val="0"/>
        <w:adjustRightInd w:val="0"/>
        <w:ind w:left="1800" w:hanging="360"/>
        <w:jc w:val="both"/>
        <w:rPr>
          <w:rFonts w:ascii="TimesNewRomanPSMT" w:eastAsia="Calibri" w:hAnsi="TimesNewRomanPSMT" w:cs="TimesNewRomanPSMT"/>
        </w:rPr>
      </w:pPr>
    </w:p>
    <w:p w14:paraId="1A10C0D7" w14:textId="77777777" w:rsidR="00512C3D" w:rsidRPr="004D369B" w:rsidRDefault="00512C3D" w:rsidP="006B4379">
      <w:pPr>
        <w:autoSpaceDE w:val="0"/>
        <w:autoSpaceDN w:val="0"/>
        <w:adjustRightInd w:val="0"/>
        <w:ind w:left="1800" w:hanging="360"/>
        <w:jc w:val="both"/>
        <w:rPr>
          <w:rFonts w:ascii="TimesNewRomanPSMT" w:eastAsia="Calibri" w:hAnsi="TimesNewRomanPSMT" w:cs="TimesNewRomanPSMT"/>
        </w:rPr>
      </w:pPr>
      <w:r w:rsidRPr="004D369B">
        <w:rPr>
          <w:rFonts w:ascii="TimesNewRomanPSMT" w:eastAsia="Calibri" w:hAnsi="TimesNewRomanPSMT" w:cs="TimesNewRomanPSMT"/>
        </w:rPr>
        <w:t xml:space="preserve">c) </w:t>
      </w:r>
      <w:r w:rsidR="006B4379" w:rsidRPr="004D369B">
        <w:rPr>
          <w:rFonts w:ascii="TimesNewRomanPSMT" w:eastAsia="Calibri" w:hAnsi="TimesNewRomanPSMT" w:cs="TimesNewRomanPSMT"/>
        </w:rPr>
        <w:tab/>
      </w:r>
      <w:r w:rsidRPr="004D369B">
        <w:rPr>
          <w:rFonts w:ascii="TimesNewRomanPSMT" w:eastAsia="Calibri" w:hAnsi="TimesNewRomanPSMT" w:cs="TimesNewRomanPSMT"/>
        </w:rPr>
        <w:t>All investigative reports will be copied to the Executive of the Faculty</w:t>
      </w:r>
    </w:p>
    <w:p w14:paraId="0FC2AECF" w14:textId="77777777" w:rsidR="006B4379" w:rsidRPr="004D369B" w:rsidRDefault="00512C3D" w:rsidP="006B4379">
      <w:pPr>
        <w:autoSpaceDE w:val="0"/>
        <w:autoSpaceDN w:val="0"/>
        <w:adjustRightInd w:val="0"/>
        <w:ind w:left="1440" w:firstLine="360"/>
        <w:jc w:val="both"/>
        <w:rPr>
          <w:rFonts w:ascii="TimesNewRomanPSMT" w:eastAsia="Calibri" w:hAnsi="TimesNewRomanPSMT" w:cs="TimesNewRomanPSMT"/>
        </w:rPr>
      </w:pPr>
      <w:r w:rsidRPr="004D369B">
        <w:rPr>
          <w:rFonts w:ascii="TimesNewRomanPSMT" w:eastAsia="Calibri" w:hAnsi="TimesNewRomanPSMT" w:cs="TimesNewRomanPSMT"/>
        </w:rPr>
        <w:t>Association</w:t>
      </w:r>
    </w:p>
    <w:p w14:paraId="3AB8EABE" w14:textId="77777777" w:rsidR="006B4379" w:rsidRPr="004D369B" w:rsidRDefault="006B4379" w:rsidP="006B4379">
      <w:pPr>
        <w:autoSpaceDE w:val="0"/>
        <w:autoSpaceDN w:val="0"/>
        <w:adjustRightInd w:val="0"/>
        <w:ind w:left="1440" w:firstLine="360"/>
        <w:jc w:val="both"/>
        <w:rPr>
          <w:rFonts w:ascii="TimesNewRomanPSMT" w:eastAsia="Calibri" w:hAnsi="TimesNewRomanPSMT" w:cs="TimesNewRomanPSMT"/>
        </w:rPr>
      </w:pPr>
    </w:p>
    <w:p w14:paraId="63124B4F" w14:textId="77777777" w:rsidR="00512C3D" w:rsidRPr="004D369B" w:rsidRDefault="00512C3D" w:rsidP="00195066">
      <w:pPr>
        <w:autoSpaceDE w:val="0"/>
        <w:autoSpaceDN w:val="0"/>
        <w:adjustRightInd w:val="0"/>
        <w:ind w:left="1800" w:hanging="360"/>
        <w:jc w:val="both"/>
        <w:rPr>
          <w:rFonts w:ascii="TimesNewRomanPSMT" w:eastAsia="Calibri" w:hAnsi="TimesNewRomanPSMT" w:cs="TimesNewRomanPSMT"/>
        </w:rPr>
      </w:pPr>
      <w:r w:rsidRPr="004D369B">
        <w:rPr>
          <w:rFonts w:ascii="TimesNewRomanPSMT" w:eastAsia="Calibri" w:hAnsi="TimesNewRomanPSMT" w:cs="TimesNewRomanPSMT"/>
        </w:rPr>
        <w:lastRenderedPageBreak/>
        <w:t xml:space="preserve">d) </w:t>
      </w:r>
      <w:r w:rsidR="006B4379" w:rsidRPr="004D369B">
        <w:rPr>
          <w:rFonts w:ascii="TimesNewRomanPSMT" w:eastAsia="Calibri" w:hAnsi="TimesNewRomanPSMT" w:cs="TimesNewRomanPSMT"/>
        </w:rPr>
        <w:tab/>
      </w:r>
      <w:r w:rsidRPr="004D369B">
        <w:rPr>
          <w:rFonts w:ascii="TimesNewRomanPSMT" w:eastAsia="Calibri" w:hAnsi="TimesNewRomanPSMT" w:cs="TimesNewRomanPSMT"/>
        </w:rPr>
        <w:t>Nothing in this article shall limit the investigation process set out in the College’s Workplace Violence and Harassment &amp; Discrimination policies. In the event of a conflict between this article and the Workplace Violence and Harassment &amp; Discrimination policies, the latter will govern.</w:t>
      </w:r>
    </w:p>
    <w:p w14:paraId="4FDFF468" w14:textId="77777777" w:rsidR="00512C3D" w:rsidRPr="004D369B" w:rsidRDefault="00512C3D" w:rsidP="00AA7439">
      <w:pPr>
        <w:pStyle w:val="Heading2"/>
        <w:rPr>
          <w:rFonts w:eastAsia="Calibri"/>
        </w:rPr>
      </w:pPr>
      <w:bookmarkStart w:id="222" w:name="_Toc52458248"/>
      <w:r w:rsidRPr="004D369B">
        <w:rPr>
          <w:rFonts w:eastAsia="Calibri"/>
          <w:u w:val="none"/>
        </w:rPr>
        <w:t xml:space="preserve">12.5 </w:t>
      </w:r>
      <w:r w:rsidR="00AA7439" w:rsidRPr="004D369B">
        <w:rPr>
          <w:rFonts w:eastAsia="Calibri"/>
          <w:u w:val="none"/>
        </w:rPr>
        <w:tab/>
      </w:r>
      <w:r w:rsidRPr="004D369B">
        <w:rPr>
          <w:rFonts w:eastAsia="Calibri"/>
        </w:rPr>
        <w:t>Disciplinary Process</w:t>
      </w:r>
      <w:bookmarkEnd w:id="222"/>
      <w:r w:rsidRPr="004D369B">
        <w:rPr>
          <w:rFonts w:eastAsia="Calibri"/>
        </w:rPr>
        <w:t xml:space="preserve"> </w:t>
      </w:r>
    </w:p>
    <w:p w14:paraId="5DB02A66" w14:textId="77777777" w:rsidR="00512C3D" w:rsidRPr="004D369B" w:rsidRDefault="00512C3D" w:rsidP="00512C3D">
      <w:pPr>
        <w:autoSpaceDE w:val="0"/>
        <w:autoSpaceDN w:val="0"/>
        <w:adjustRightInd w:val="0"/>
        <w:rPr>
          <w:b/>
          <w:u w:val="single"/>
        </w:rPr>
      </w:pPr>
    </w:p>
    <w:p w14:paraId="4A57651E" w14:textId="77777777" w:rsidR="00512C3D" w:rsidRPr="004D369B" w:rsidRDefault="00512C3D" w:rsidP="00195066">
      <w:pPr>
        <w:ind w:left="1440" w:hanging="1440"/>
        <w:jc w:val="both"/>
      </w:pPr>
      <w:r w:rsidRPr="004D369B">
        <w:rPr>
          <w:b/>
        </w:rPr>
        <w:t xml:space="preserve">12.5.1  </w:t>
      </w:r>
      <w:r w:rsidR="00304451" w:rsidRPr="004D369B">
        <w:rPr>
          <w:b/>
        </w:rPr>
        <w:tab/>
      </w:r>
      <w:r w:rsidRPr="004D369B">
        <w:t>After the Colleg</w:t>
      </w:r>
      <w:r w:rsidR="00195066" w:rsidRPr="004D369B">
        <w:t>e has concluded that discipline</w:t>
      </w:r>
      <w:r w:rsidRPr="004D369B">
        <w:t xml:space="preserve"> is warranted, it shall initi</w:t>
      </w:r>
      <w:r w:rsidR="00195066" w:rsidRPr="004D369B">
        <w:t xml:space="preserve">ate the </w:t>
      </w:r>
      <w:r w:rsidRPr="004D369B">
        <w:t xml:space="preserve">process by inviting the Faculty Member to a meeting.  The Faculty Member has the right to have a  Faculty Association representative of the member's choosing at the discipline meeting at each stage in the process subject to reasonable availability to avoid unnecessary delays beyond ten (10) working days. In the normal course, the meeting shall take place within thirty (30) calendar days of the sending of the invitation. </w:t>
      </w:r>
    </w:p>
    <w:p w14:paraId="15CF167A" w14:textId="77777777" w:rsidR="00512C3D" w:rsidRPr="004D369B" w:rsidRDefault="00512C3D" w:rsidP="00195066">
      <w:pPr>
        <w:ind w:left="720" w:hanging="720"/>
        <w:jc w:val="both"/>
      </w:pPr>
    </w:p>
    <w:p w14:paraId="449E1359" w14:textId="77777777" w:rsidR="00512C3D" w:rsidRPr="004D369B" w:rsidRDefault="00512C3D" w:rsidP="00195066">
      <w:pPr>
        <w:numPr>
          <w:ilvl w:val="0"/>
          <w:numId w:val="17"/>
        </w:numPr>
        <w:jc w:val="both"/>
        <w:rPr>
          <w:rFonts w:ascii="TimesNewRomanPSMT" w:eastAsia="Calibri" w:hAnsi="TimesNewRomanPSMT" w:cs="TimesNewRomanPSMT"/>
        </w:rPr>
      </w:pPr>
      <w:r w:rsidRPr="004D369B">
        <w:rPr>
          <w:rFonts w:ascii="TimesNewRomanPSMT" w:eastAsia="Calibri" w:hAnsi="TimesNewRomanPSMT" w:cs="TimesNewRomanPSMT"/>
        </w:rPr>
        <w:t>Should the Faculty Member fail to respond within ten (10) working days of the invitation to meet or fail to attend a meeting on the matter without reasonable excuse, the College may impose disciplinary action in the member’s absence.</w:t>
      </w:r>
    </w:p>
    <w:p w14:paraId="7F590CAD" w14:textId="77777777" w:rsidR="00195066" w:rsidRPr="004D369B" w:rsidRDefault="00195066" w:rsidP="00195066">
      <w:pPr>
        <w:ind w:left="1800"/>
        <w:jc w:val="both"/>
        <w:rPr>
          <w:rFonts w:ascii="TimesNewRomanPSMT" w:eastAsia="Calibri" w:hAnsi="TimesNewRomanPSMT" w:cs="TimesNewRomanPSMT"/>
        </w:rPr>
      </w:pPr>
    </w:p>
    <w:p w14:paraId="164856C4" w14:textId="77777777" w:rsidR="00512C3D" w:rsidRPr="004D369B" w:rsidRDefault="00512C3D" w:rsidP="00195066">
      <w:pPr>
        <w:numPr>
          <w:ilvl w:val="0"/>
          <w:numId w:val="17"/>
        </w:numPr>
        <w:jc w:val="both"/>
      </w:pPr>
      <w:r w:rsidRPr="004D369B">
        <w:rPr>
          <w:rFonts w:ascii="TimesNewRomanPSMT" w:eastAsia="Calibri" w:hAnsi="TimesNewRomanPSMT" w:cs="TimesNewRomanPSMT"/>
        </w:rPr>
        <w:t>At the meeting, the College shall provide the Faculty Member with details of the disciplinary measures being imposed and the process to be followed. The Faculty Member being reprimanded, suspended or dismissed, will be given written notification within ten (10) working days of the meeting having taken place, together with the reasons for taking this action. These actions shall be clearly identified as disciplinary measures.  In the case of any reprimand, corrective measures to be undertaken and the time frame in which they are to be undertaken will be clearly stipulated, and the Faculty Member will be provided</w:t>
      </w:r>
      <w:r w:rsidRPr="004D369B">
        <w:t xml:space="preserve"> reasonable opportunity to respond to measures required for improvement.  </w:t>
      </w:r>
    </w:p>
    <w:p w14:paraId="703551E0" w14:textId="77777777" w:rsidR="00512C3D" w:rsidRPr="004D369B" w:rsidRDefault="00512C3D" w:rsidP="00512C3D">
      <w:pPr>
        <w:ind w:left="780"/>
      </w:pPr>
      <w:r w:rsidRPr="004D369B">
        <w:t xml:space="preserve"> </w:t>
      </w:r>
    </w:p>
    <w:p w14:paraId="4892F2D0" w14:textId="77777777" w:rsidR="00512C3D" w:rsidRPr="004D369B" w:rsidRDefault="00512C3D" w:rsidP="00195066">
      <w:pPr>
        <w:ind w:left="1440" w:hanging="1440"/>
        <w:jc w:val="both"/>
      </w:pPr>
      <w:r w:rsidRPr="004D369B">
        <w:rPr>
          <w:b/>
        </w:rPr>
        <w:t xml:space="preserve">12.5.2  </w:t>
      </w:r>
      <w:r w:rsidR="00304451" w:rsidRPr="004D369B">
        <w:rPr>
          <w:b/>
        </w:rPr>
        <w:tab/>
      </w:r>
      <w:r w:rsidRPr="004D369B">
        <w:t xml:space="preserve">A Member who wishes to dispute the proposed discipline shall have access to the Grievance procedure as outlined in Article 16 of the </w:t>
      </w:r>
      <w:r w:rsidR="00347A6A">
        <w:t>Collective Agreement</w:t>
      </w:r>
      <w:r w:rsidRPr="004D369B">
        <w:t xml:space="preserve"> document. </w:t>
      </w:r>
    </w:p>
    <w:p w14:paraId="4879F9E4" w14:textId="77777777" w:rsidR="00512C3D" w:rsidRPr="004D369B" w:rsidRDefault="00512C3D" w:rsidP="00195066">
      <w:pPr>
        <w:ind w:left="720" w:hanging="720"/>
        <w:jc w:val="both"/>
      </w:pPr>
    </w:p>
    <w:p w14:paraId="0A7481FD" w14:textId="77777777" w:rsidR="00512C3D" w:rsidRPr="004D369B" w:rsidRDefault="00512C3D" w:rsidP="00195066">
      <w:pPr>
        <w:ind w:left="1440"/>
        <w:jc w:val="both"/>
      </w:pPr>
      <w:r w:rsidRPr="004D369B">
        <w:t xml:space="preserve">Any grievance related to a suspension or dismissal shall start at Step 2 of the Grievance procedure as outlined in section 16.3.2.  A Faculty Member who is suspended shall receive full salary and benefits until any grievance contesting such disciplinary action has been resolved under the grievance process.   </w:t>
      </w:r>
    </w:p>
    <w:p w14:paraId="32AB7870" w14:textId="77777777" w:rsidR="00512C3D" w:rsidRPr="004D369B" w:rsidRDefault="00512C3D" w:rsidP="00AA7439">
      <w:pPr>
        <w:pStyle w:val="Heading2"/>
        <w:rPr>
          <w:rFonts w:eastAsia="Calibri"/>
        </w:rPr>
      </w:pPr>
      <w:bookmarkStart w:id="223" w:name="_Toc52458249"/>
      <w:r w:rsidRPr="004D369B">
        <w:rPr>
          <w:rFonts w:eastAsia="Calibri"/>
          <w:u w:val="none"/>
        </w:rPr>
        <w:t xml:space="preserve">12.6 </w:t>
      </w:r>
      <w:r w:rsidR="00AA7439" w:rsidRPr="004D369B">
        <w:rPr>
          <w:rFonts w:eastAsia="Calibri"/>
          <w:u w:val="none"/>
        </w:rPr>
        <w:tab/>
      </w:r>
      <w:r w:rsidRPr="004D369B">
        <w:rPr>
          <w:rFonts w:eastAsia="Calibri"/>
        </w:rPr>
        <w:t>Sunset Provision</w:t>
      </w:r>
      <w:bookmarkEnd w:id="223"/>
      <w:r w:rsidRPr="004D369B">
        <w:rPr>
          <w:rFonts w:eastAsia="Calibri"/>
        </w:rPr>
        <w:t xml:space="preserve"> </w:t>
      </w:r>
    </w:p>
    <w:p w14:paraId="77383CFF" w14:textId="77777777" w:rsidR="00512C3D" w:rsidRPr="004D369B" w:rsidRDefault="00512C3D" w:rsidP="00512C3D">
      <w:pPr>
        <w:autoSpaceDE w:val="0"/>
        <w:autoSpaceDN w:val="0"/>
        <w:adjustRightInd w:val="0"/>
        <w:rPr>
          <w:rFonts w:ascii="TimesNewRomanPSMT" w:eastAsia="Calibri" w:hAnsi="TimesNewRomanPSMT" w:cs="TimesNewRomanPSMT"/>
          <w:b/>
        </w:rPr>
      </w:pPr>
    </w:p>
    <w:p w14:paraId="4388FA72" w14:textId="77777777" w:rsidR="00512C3D" w:rsidRPr="004D369B" w:rsidRDefault="00512C3D" w:rsidP="00195066">
      <w:pPr>
        <w:widowControl w:val="0"/>
        <w:autoSpaceDE w:val="0"/>
        <w:autoSpaceDN w:val="0"/>
        <w:adjustRightInd w:val="0"/>
        <w:ind w:left="1440"/>
        <w:jc w:val="both"/>
        <w:rPr>
          <w:rFonts w:eastAsia="Calibri"/>
        </w:rPr>
      </w:pPr>
      <w:r w:rsidRPr="004D369B">
        <w:rPr>
          <w:rFonts w:eastAsia="Calibri"/>
        </w:rPr>
        <w:t>All warnings, reprimands and all documents associated with them shall remain in the Member’s official file for up to</w:t>
      </w:r>
      <w:r w:rsidRPr="004D369B">
        <w:rPr>
          <w:rFonts w:eastAsia="Calibri"/>
          <w:b/>
          <w:i/>
        </w:rPr>
        <w:t xml:space="preserve"> </w:t>
      </w:r>
      <w:r w:rsidR="00E22CD5" w:rsidRPr="004D369B">
        <w:rPr>
          <w:rFonts w:eastAsia="Calibri"/>
        </w:rPr>
        <w:t>five</w:t>
      </w:r>
      <w:r w:rsidR="00372858" w:rsidRPr="004D369B">
        <w:rPr>
          <w:rFonts w:eastAsia="Calibri"/>
        </w:rPr>
        <w:t xml:space="preserve"> </w:t>
      </w:r>
      <w:r w:rsidRPr="004D369B">
        <w:rPr>
          <w:rFonts w:eastAsia="Calibri"/>
        </w:rPr>
        <w:t>(</w:t>
      </w:r>
      <w:r w:rsidR="00E22CD5" w:rsidRPr="004D369B">
        <w:rPr>
          <w:rFonts w:eastAsia="Calibri"/>
        </w:rPr>
        <w:t>5</w:t>
      </w:r>
      <w:r w:rsidRPr="004D369B">
        <w:rPr>
          <w:rFonts w:eastAsia="Calibri"/>
        </w:rPr>
        <w:t xml:space="preserve">) years. A successful </w:t>
      </w:r>
      <w:r w:rsidRPr="004D369B">
        <w:rPr>
          <w:rFonts w:eastAsia="Calibri"/>
        </w:rPr>
        <w:lastRenderedPageBreak/>
        <w:t>grievance would result in the removal of all reference to the discipline from the Member’s file.</w:t>
      </w:r>
    </w:p>
    <w:p w14:paraId="78FCD255" w14:textId="77777777" w:rsidR="00844F2F" w:rsidRPr="004D369B" w:rsidRDefault="00844F2F" w:rsidP="001C7F95">
      <w:pPr>
        <w:pStyle w:val="Heading1"/>
        <w:ind w:left="1440" w:hanging="1440"/>
        <w:jc w:val="left"/>
        <w:rPr>
          <w:smallCaps/>
          <w:szCs w:val="28"/>
          <w:lang w:val="en-GB"/>
        </w:rPr>
      </w:pPr>
      <w:bookmarkStart w:id="224" w:name="_Toc337023685"/>
      <w:bookmarkStart w:id="225" w:name="_Toc52458250"/>
      <w:r w:rsidRPr="004D369B">
        <w:rPr>
          <w:smallCaps/>
          <w:lang w:val="en-GB"/>
        </w:rPr>
        <w:t>13.</w:t>
      </w:r>
      <w:r w:rsidRPr="004D369B">
        <w:rPr>
          <w:smallCaps/>
          <w:szCs w:val="28"/>
          <w:lang w:val="en-GB"/>
        </w:rPr>
        <w:t xml:space="preserve"> </w:t>
      </w:r>
      <w:r w:rsidRPr="004D369B">
        <w:rPr>
          <w:smallCaps/>
          <w:szCs w:val="28"/>
          <w:lang w:val="en-GB"/>
        </w:rPr>
        <w:tab/>
      </w:r>
      <w:r w:rsidRPr="004D369B">
        <w:t>T</w:t>
      </w:r>
      <w:r w:rsidR="00134091" w:rsidRPr="004D369B">
        <w:t>ERMINATION OF EMPLOYMENT FOR FULL-TIME FACULTY</w:t>
      </w:r>
      <w:bookmarkEnd w:id="224"/>
      <w:bookmarkEnd w:id="225"/>
    </w:p>
    <w:p w14:paraId="161E0ECD" w14:textId="77777777" w:rsidR="00107F7C" w:rsidRPr="004D369B" w:rsidRDefault="00844F2F" w:rsidP="003F629B">
      <w:pPr>
        <w:pStyle w:val="Heading2"/>
        <w:rPr>
          <w:lang w:val="en-GB"/>
        </w:rPr>
      </w:pPr>
      <w:bookmarkStart w:id="226" w:name="_Toc101147248"/>
      <w:bookmarkStart w:id="227" w:name="_Toc337023686"/>
      <w:bookmarkStart w:id="228" w:name="_Toc52458251"/>
      <w:r w:rsidRPr="004D369B">
        <w:rPr>
          <w:rFonts w:cs="Times New Roman"/>
          <w:b w:val="0"/>
          <w:bCs w:val="0"/>
          <w:iCs w:val="0"/>
          <w:szCs w:val="24"/>
          <w:u w:val="none"/>
          <w:lang w:val="en-GB"/>
        </w:rPr>
        <w:t>13</w:t>
      </w:r>
      <w:r w:rsidR="00806A55" w:rsidRPr="004D369B">
        <w:rPr>
          <w:rFonts w:cs="Times New Roman"/>
          <w:b w:val="0"/>
          <w:bCs w:val="0"/>
          <w:iCs w:val="0"/>
          <w:szCs w:val="24"/>
          <w:u w:val="none"/>
          <w:lang w:val="en-GB"/>
        </w:rPr>
        <w:t>.</w:t>
      </w:r>
      <w:r w:rsidR="00107F7C" w:rsidRPr="004D369B">
        <w:rPr>
          <w:rFonts w:cs="Times New Roman"/>
          <w:b w:val="0"/>
          <w:bCs w:val="0"/>
          <w:iCs w:val="0"/>
          <w:szCs w:val="24"/>
          <w:u w:val="none"/>
          <w:lang w:val="en-GB"/>
        </w:rPr>
        <w:t>1</w:t>
      </w:r>
      <w:r w:rsidR="00107F7C" w:rsidRPr="004D369B">
        <w:rPr>
          <w:rFonts w:cs="Times New Roman"/>
          <w:b w:val="0"/>
          <w:bCs w:val="0"/>
          <w:iCs w:val="0"/>
          <w:szCs w:val="24"/>
          <w:u w:val="none"/>
          <w:lang w:val="en-GB"/>
        </w:rPr>
        <w:tab/>
      </w:r>
      <w:r w:rsidR="00107F7C" w:rsidRPr="004D369B">
        <w:rPr>
          <w:lang w:val="en-GB"/>
        </w:rPr>
        <w:t>Retirement</w:t>
      </w:r>
      <w:bookmarkEnd w:id="226"/>
      <w:bookmarkEnd w:id="227"/>
      <w:bookmarkEnd w:id="228"/>
    </w:p>
    <w:p w14:paraId="1A2A9522" w14:textId="77777777" w:rsidR="00FC25ED" w:rsidRPr="004D369B" w:rsidRDefault="00FC25ED" w:rsidP="0025587E">
      <w:pPr>
        <w:rPr>
          <w:lang w:val="en-GB"/>
        </w:rPr>
      </w:pPr>
      <w:r w:rsidRPr="004D369B">
        <w:rPr>
          <w:lang w:val="en-GB"/>
        </w:rPr>
        <w:tab/>
      </w:r>
    </w:p>
    <w:p w14:paraId="6EA7F7D7" w14:textId="77777777" w:rsidR="00E63EA1" w:rsidRPr="004D369B" w:rsidRDefault="00E63EA1" w:rsidP="0025587E">
      <w:pPr>
        <w:ind w:left="1440" w:hanging="1440"/>
        <w:rPr>
          <w:lang w:val="en-GB"/>
        </w:rPr>
      </w:pPr>
      <w:r w:rsidRPr="004D369B">
        <w:rPr>
          <w:lang w:val="en-GB"/>
        </w:rPr>
        <w:t>13.1.1</w:t>
      </w:r>
      <w:r w:rsidR="008C4A85" w:rsidRPr="004D369B">
        <w:rPr>
          <w:lang w:val="en-GB"/>
        </w:rPr>
        <w:tab/>
      </w:r>
      <w:r w:rsidRPr="004D369B">
        <w:rPr>
          <w:lang w:val="en-GB"/>
        </w:rPr>
        <w:t xml:space="preserve">The </w:t>
      </w:r>
      <w:r w:rsidR="005D6606" w:rsidRPr="004D369B">
        <w:rPr>
          <w:lang w:val="en-GB"/>
        </w:rPr>
        <w:t xml:space="preserve">normal </w:t>
      </w:r>
      <w:r w:rsidRPr="004D369B">
        <w:rPr>
          <w:lang w:val="en-GB"/>
        </w:rPr>
        <w:t>date of retirement will be July 1</w:t>
      </w:r>
      <w:r w:rsidRPr="004D369B">
        <w:rPr>
          <w:vertAlign w:val="superscript"/>
          <w:lang w:val="en-GB"/>
        </w:rPr>
        <w:t>st</w:t>
      </w:r>
      <w:r w:rsidRPr="004D369B">
        <w:rPr>
          <w:lang w:val="en-GB"/>
        </w:rPr>
        <w:t xml:space="preserve"> in any year after the member’s 65</w:t>
      </w:r>
      <w:r w:rsidRPr="004D369B">
        <w:rPr>
          <w:vertAlign w:val="superscript"/>
          <w:lang w:val="en-GB"/>
        </w:rPr>
        <w:t>th</w:t>
      </w:r>
      <w:r w:rsidRPr="004D369B">
        <w:rPr>
          <w:lang w:val="en-GB"/>
        </w:rPr>
        <w:t xml:space="preserve"> birthday.  Retirement will be viewed as a permanent arrangement.</w:t>
      </w:r>
    </w:p>
    <w:p w14:paraId="3CDBDFAD" w14:textId="77777777" w:rsidR="00107F7C" w:rsidRPr="004D369B" w:rsidRDefault="00844F2F" w:rsidP="003F629B">
      <w:pPr>
        <w:pStyle w:val="Heading2"/>
        <w:rPr>
          <w:lang w:val="en-GB"/>
        </w:rPr>
      </w:pPr>
      <w:bookmarkStart w:id="229" w:name="_Toc101147250"/>
      <w:bookmarkStart w:id="230" w:name="_Toc337023687"/>
      <w:bookmarkStart w:id="231" w:name="_Toc52458252"/>
      <w:r w:rsidRPr="004D369B">
        <w:rPr>
          <w:rFonts w:cs="Times New Roman"/>
          <w:b w:val="0"/>
          <w:bCs w:val="0"/>
          <w:iCs w:val="0"/>
          <w:szCs w:val="24"/>
          <w:u w:val="none"/>
          <w:lang w:val="en-GB"/>
        </w:rPr>
        <w:t>13</w:t>
      </w:r>
      <w:r w:rsidR="00806A55" w:rsidRPr="004D369B">
        <w:rPr>
          <w:rFonts w:cs="Times New Roman"/>
          <w:b w:val="0"/>
          <w:bCs w:val="0"/>
          <w:iCs w:val="0"/>
          <w:szCs w:val="24"/>
          <w:u w:val="none"/>
          <w:lang w:val="en-GB"/>
        </w:rPr>
        <w:t>.</w:t>
      </w:r>
      <w:r w:rsidR="00107F7C" w:rsidRPr="004D369B">
        <w:rPr>
          <w:rFonts w:cs="Times New Roman"/>
          <w:b w:val="0"/>
          <w:bCs w:val="0"/>
          <w:iCs w:val="0"/>
          <w:szCs w:val="24"/>
          <w:u w:val="none"/>
          <w:lang w:val="en-GB"/>
        </w:rPr>
        <w:t xml:space="preserve">2 </w:t>
      </w:r>
      <w:r w:rsidR="00107F7C" w:rsidRPr="004D369B">
        <w:rPr>
          <w:rFonts w:cs="Times New Roman"/>
          <w:b w:val="0"/>
          <w:bCs w:val="0"/>
          <w:iCs w:val="0"/>
          <w:szCs w:val="24"/>
          <w:u w:val="none"/>
          <w:lang w:val="en-GB"/>
        </w:rPr>
        <w:tab/>
      </w:r>
      <w:r w:rsidR="00107F7C" w:rsidRPr="004D369B">
        <w:rPr>
          <w:lang w:val="en-GB"/>
        </w:rPr>
        <w:t>Early Retirement</w:t>
      </w:r>
      <w:bookmarkEnd w:id="229"/>
      <w:bookmarkEnd w:id="230"/>
      <w:bookmarkEnd w:id="231"/>
    </w:p>
    <w:p w14:paraId="5A20D154" w14:textId="77777777" w:rsidR="00107F7C" w:rsidRPr="004D369B" w:rsidRDefault="00107F7C" w:rsidP="008B0E22">
      <w:pPr>
        <w:tabs>
          <w:tab w:val="left" w:pos="2160"/>
        </w:tabs>
        <w:autoSpaceDE w:val="0"/>
        <w:autoSpaceDN w:val="0"/>
        <w:adjustRightInd w:val="0"/>
        <w:ind w:left="1419" w:hanging="1419"/>
        <w:jc w:val="both"/>
        <w:rPr>
          <w:lang w:val="en-GB"/>
        </w:rPr>
      </w:pPr>
    </w:p>
    <w:p w14:paraId="380B696B" w14:textId="77777777" w:rsidR="00107F7C" w:rsidRPr="004D369B" w:rsidRDefault="00844F2F" w:rsidP="008B0E22">
      <w:pPr>
        <w:tabs>
          <w:tab w:val="left" w:pos="2160"/>
        </w:tabs>
        <w:autoSpaceDE w:val="0"/>
        <w:autoSpaceDN w:val="0"/>
        <w:adjustRightInd w:val="0"/>
        <w:ind w:left="1419" w:hanging="1419"/>
        <w:jc w:val="both"/>
        <w:rPr>
          <w:lang w:val="en-GB"/>
        </w:rPr>
      </w:pPr>
      <w:r w:rsidRPr="004D369B">
        <w:rPr>
          <w:lang w:val="en-GB"/>
        </w:rPr>
        <w:t>13</w:t>
      </w:r>
      <w:r w:rsidR="00806A55" w:rsidRPr="004D369B">
        <w:rPr>
          <w:lang w:val="en-GB"/>
        </w:rPr>
        <w:t>.</w:t>
      </w:r>
      <w:r w:rsidR="00107F7C" w:rsidRPr="004D369B">
        <w:rPr>
          <w:lang w:val="en-GB"/>
        </w:rPr>
        <w:t xml:space="preserve">2.1 </w:t>
      </w:r>
      <w:r w:rsidR="00107F7C" w:rsidRPr="004D369B">
        <w:rPr>
          <w:lang w:val="en-GB"/>
        </w:rPr>
        <w:tab/>
        <w:t xml:space="preserve">To be eligible for early retirement, a member of </w:t>
      </w:r>
      <w:r w:rsidR="00DC5168" w:rsidRPr="004D369B">
        <w:rPr>
          <w:lang w:val="en-GB"/>
        </w:rPr>
        <w:t>Faculty</w:t>
      </w:r>
      <w:r w:rsidR="00107F7C" w:rsidRPr="004D369B">
        <w:rPr>
          <w:lang w:val="en-GB"/>
        </w:rPr>
        <w:t xml:space="preserve"> must be at least 55 years of age and have completed at least 10 years of pensionable service at King</w:t>
      </w:r>
      <w:r w:rsidR="004A61E7" w:rsidRPr="004D369B">
        <w:rPr>
          <w:lang w:val="en-GB"/>
        </w:rPr>
        <w:t>’</w:t>
      </w:r>
      <w:r w:rsidR="00107F7C" w:rsidRPr="004D369B">
        <w:rPr>
          <w:lang w:val="en-GB"/>
        </w:rPr>
        <w:t xml:space="preserve">s University College as of the proposed early retirement date. Early retirement requires the mutual consent of both the College and the </w:t>
      </w:r>
      <w:r w:rsidR="00DC5168" w:rsidRPr="004D369B">
        <w:rPr>
          <w:lang w:val="en-GB"/>
        </w:rPr>
        <w:t>Faculty</w:t>
      </w:r>
      <w:r w:rsidR="00107F7C" w:rsidRPr="004D369B">
        <w:rPr>
          <w:lang w:val="en-GB"/>
        </w:rPr>
        <w:t xml:space="preserve"> Member, </w:t>
      </w:r>
      <w:r w:rsidR="008D4F7C" w:rsidRPr="004D369B">
        <w:rPr>
          <w:lang w:val="en-GB"/>
        </w:rPr>
        <w:t xml:space="preserve">with the exception </w:t>
      </w:r>
      <w:r w:rsidR="00107F7C" w:rsidRPr="004D369B">
        <w:rPr>
          <w:lang w:val="en-GB"/>
        </w:rPr>
        <w:t xml:space="preserve">that a </w:t>
      </w:r>
      <w:r w:rsidR="00DC5168" w:rsidRPr="004D369B">
        <w:rPr>
          <w:lang w:val="en-GB"/>
        </w:rPr>
        <w:t>Faculty</w:t>
      </w:r>
      <w:r w:rsidR="00107F7C" w:rsidRPr="004D369B">
        <w:rPr>
          <w:lang w:val="en-GB"/>
        </w:rPr>
        <w:t xml:space="preserve"> Member who is 60 years of age and who has completed 15 years of pensionable service at King</w:t>
      </w:r>
      <w:r w:rsidR="004A61E7" w:rsidRPr="004D369B">
        <w:rPr>
          <w:lang w:val="en-GB"/>
        </w:rPr>
        <w:t>’</w:t>
      </w:r>
      <w:r w:rsidR="00107F7C" w:rsidRPr="004D369B">
        <w:rPr>
          <w:lang w:val="en-GB"/>
        </w:rPr>
        <w:t xml:space="preserve">s University College has the right to early retirement on demand. </w:t>
      </w:r>
    </w:p>
    <w:p w14:paraId="28D808E9" w14:textId="77777777" w:rsidR="00107F7C" w:rsidRPr="004D369B" w:rsidRDefault="00107F7C" w:rsidP="008B0E22">
      <w:pPr>
        <w:tabs>
          <w:tab w:val="left" w:pos="2160"/>
        </w:tabs>
        <w:autoSpaceDE w:val="0"/>
        <w:autoSpaceDN w:val="0"/>
        <w:adjustRightInd w:val="0"/>
        <w:ind w:left="1419" w:hanging="1419"/>
        <w:jc w:val="both"/>
        <w:rPr>
          <w:lang w:val="en-GB"/>
        </w:rPr>
      </w:pPr>
    </w:p>
    <w:p w14:paraId="02DAA0B9" w14:textId="77777777" w:rsidR="00107F7C" w:rsidRPr="004D369B" w:rsidRDefault="00844F2F" w:rsidP="008B0E22">
      <w:pPr>
        <w:tabs>
          <w:tab w:val="left" w:pos="2160"/>
        </w:tabs>
        <w:autoSpaceDE w:val="0"/>
        <w:autoSpaceDN w:val="0"/>
        <w:adjustRightInd w:val="0"/>
        <w:ind w:left="1419" w:hanging="1419"/>
        <w:jc w:val="both"/>
        <w:rPr>
          <w:lang w:val="en-GB"/>
        </w:rPr>
      </w:pPr>
      <w:r w:rsidRPr="004D369B">
        <w:rPr>
          <w:lang w:val="en-GB"/>
        </w:rPr>
        <w:t>13</w:t>
      </w:r>
      <w:r w:rsidR="00806A55" w:rsidRPr="004D369B">
        <w:rPr>
          <w:lang w:val="en-GB"/>
        </w:rPr>
        <w:t>.</w:t>
      </w:r>
      <w:r w:rsidR="00107F7C" w:rsidRPr="004D369B">
        <w:rPr>
          <w:lang w:val="en-GB"/>
        </w:rPr>
        <w:t xml:space="preserve">2.2 </w:t>
      </w:r>
      <w:r w:rsidR="00107F7C" w:rsidRPr="004D369B">
        <w:rPr>
          <w:lang w:val="en-GB"/>
        </w:rPr>
        <w:tab/>
        <w:t xml:space="preserve">Early retirement will be viewed as a permanent arrangement. Reinstatement to </w:t>
      </w:r>
      <w:r w:rsidR="002B6784" w:rsidRPr="004D369B">
        <w:rPr>
          <w:lang w:val="en-GB"/>
        </w:rPr>
        <w:t>Full-Time</w:t>
      </w:r>
      <w:r w:rsidR="006D4915" w:rsidRPr="004D369B">
        <w:rPr>
          <w:lang w:val="en-GB"/>
        </w:rPr>
        <w:t xml:space="preserve"> </w:t>
      </w:r>
      <w:r w:rsidR="00107F7C" w:rsidRPr="004D369B">
        <w:rPr>
          <w:lang w:val="en-GB"/>
        </w:rPr>
        <w:t>status can only take place by mutual consent of King</w:t>
      </w:r>
      <w:r w:rsidR="004A61E7" w:rsidRPr="004D369B">
        <w:rPr>
          <w:lang w:val="en-GB"/>
        </w:rPr>
        <w:t>’</w:t>
      </w:r>
      <w:r w:rsidR="00107F7C" w:rsidRPr="004D369B">
        <w:rPr>
          <w:lang w:val="en-GB"/>
        </w:rPr>
        <w:t>s University College, the relevant department</w:t>
      </w:r>
      <w:r w:rsidR="008D4F7C" w:rsidRPr="004D369B">
        <w:rPr>
          <w:lang w:val="en-GB"/>
        </w:rPr>
        <w:t>,</w:t>
      </w:r>
      <w:r w:rsidR="00107F7C" w:rsidRPr="004D369B">
        <w:rPr>
          <w:lang w:val="en-GB"/>
        </w:rPr>
        <w:t xml:space="preserve"> and the </w:t>
      </w:r>
      <w:r w:rsidR="00DC5168" w:rsidRPr="004D369B">
        <w:rPr>
          <w:lang w:val="en-GB"/>
        </w:rPr>
        <w:t>Faculty</w:t>
      </w:r>
      <w:r w:rsidR="00107F7C" w:rsidRPr="004D369B">
        <w:rPr>
          <w:lang w:val="en-GB"/>
        </w:rPr>
        <w:t xml:space="preserve"> Member. </w:t>
      </w:r>
    </w:p>
    <w:p w14:paraId="18549707" w14:textId="77777777" w:rsidR="00107F7C" w:rsidRPr="004D369B" w:rsidRDefault="00107F7C" w:rsidP="008B0E22">
      <w:pPr>
        <w:tabs>
          <w:tab w:val="left" w:pos="2160"/>
        </w:tabs>
        <w:autoSpaceDE w:val="0"/>
        <w:autoSpaceDN w:val="0"/>
        <w:adjustRightInd w:val="0"/>
        <w:ind w:left="1419" w:hanging="1419"/>
        <w:jc w:val="both"/>
        <w:rPr>
          <w:lang w:val="en-GB"/>
        </w:rPr>
      </w:pPr>
    </w:p>
    <w:p w14:paraId="00329568" w14:textId="77777777" w:rsidR="00107F7C" w:rsidRPr="004D369B" w:rsidRDefault="00844F2F" w:rsidP="008B0E22">
      <w:pPr>
        <w:tabs>
          <w:tab w:val="left" w:pos="2160"/>
        </w:tabs>
        <w:autoSpaceDE w:val="0"/>
        <w:autoSpaceDN w:val="0"/>
        <w:adjustRightInd w:val="0"/>
        <w:ind w:left="1419" w:hanging="1419"/>
        <w:jc w:val="both"/>
        <w:rPr>
          <w:lang w:val="en-GB"/>
        </w:rPr>
      </w:pPr>
      <w:r w:rsidRPr="004D369B">
        <w:rPr>
          <w:lang w:val="en-GB"/>
        </w:rPr>
        <w:t>13</w:t>
      </w:r>
      <w:r w:rsidR="00806A55" w:rsidRPr="004D369B">
        <w:rPr>
          <w:lang w:val="en-GB"/>
        </w:rPr>
        <w:t>.</w:t>
      </w:r>
      <w:r w:rsidR="00107F7C" w:rsidRPr="004D369B">
        <w:rPr>
          <w:lang w:val="en-GB"/>
        </w:rPr>
        <w:t xml:space="preserve">2.3 </w:t>
      </w:r>
      <w:r w:rsidR="00107F7C" w:rsidRPr="004D369B">
        <w:rPr>
          <w:lang w:val="en-GB"/>
        </w:rPr>
        <w:tab/>
        <w:t xml:space="preserve">The </w:t>
      </w:r>
      <w:r w:rsidR="00DC5168" w:rsidRPr="004D369B">
        <w:rPr>
          <w:lang w:val="en-GB"/>
        </w:rPr>
        <w:t>Faculty</w:t>
      </w:r>
      <w:r w:rsidR="00107F7C" w:rsidRPr="004D369B">
        <w:rPr>
          <w:lang w:val="en-GB"/>
        </w:rPr>
        <w:t xml:space="preserve"> Member on early retirement will receive a salary which is equal to one third (1/3) of nominal salary, where nominal salary is defined as the salary that would be paid if the </w:t>
      </w:r>
      <w:r w:rsidR="00DC5168" w:rsidRPr="004D369B">
        <w:rPr>
          <w:lang w:val="en-GB"/>
        </w:rPr>
        <w:t>Faculty</w:t>
      </w:r>
      <w:r w:rsidR="00107F7C" w:rsidRPr="004D369B">
        <w:rPr>
          <w:lang w:val="en-GB"/>
        </w:rPr>
        <w:t xml:space="preserve"> Member were on </w:t>
      </w:r>
      <w:r w:rsidR="002B6784" w:rsidRPr="004D369B">
        <w:rPr>
          <w:lang w:val="en-GB"/>
        </w:rPr>
        <w:t>Full-Time</w:t>
      </w:r>
      <w:r w:rsidR="00107F7C" w:rsidRPr="004D369B">
        <w:rPr>
          <w:lang w:val="en-GB"/>
        </w:rPr>
        <w:t xml:space="preserve">. </w:t>
      </w:r>
      <w:r w:rsidR="0060687E" w:rsidRPr="004D369B">
        <w:rPr>
          <w:lang w:val="en-GB"/>
        </w:rPr>
        <w:t xml:space="preserve">For further clarification, nominal salary will take into account all </w:t>
      </w:r>
      <w:r w:rsidR="00FC472A" w:rsidRPr="004D369B">
        <w:rPr>
          <w:lang w:val="en-GB"/>
        </w:rPr>
        <w:t xml:space="preserve">raises </w:t>
      </w:r>
      <w:r w:rsidR="0060687E" w:rsidRPr="004D369B">
        <w:rPr>
          <w:lang w:val="en-GB"/>
        </w:rPr>
        <w:t xml:space="preserve">which would have accrued between the start of early retirement and the normal retirement date. </w:t>
      </w:r>
      <w:r w:rsidR="00316F28" w:rsidRPr="004D369B">
        <w:t xml:space="preserve">Payment of salary equal to 1/3 of nominal salary ceases at the end of the academic term in which the Faculty Member’s birthday falls: April 30, August 31, or December 31. </w:t>
      </w:r>
    </w:p>
    <w:p w14:paraId="2F9A6131" w14:textId="77777777" w:rsidR="00107F7C" w:rsidRPr="004D369B" w:rsidRDefault="00107F7C" w:rsidP="008B0E22">
      <w:pPr>
        <w:tabs>
          <w:tab w:val="left" w:pos="2160"/>
        </w:tabs>
        <w:autoSpaceDE w:val="0"/>
        <w:autoSpaceDN w:val="0"/>
        <w:adjustRightInd w:val="0"/>
        <w:ind w:left="1419" w:hanging="1419"/>
        <w:jc w:val="both"/>
        <w:rPr>
          <w:lang w:val="en-GB"/>
        </w:rPr>
      </w:pPr>
    </w:p>
    <w:p w14:paraId="508F674C" w14:textId="77777777" w:rsidR="0060687E" w:rsidRPr="004D369B" w:rsidRDefault="00844F2F" w:rsidP="008B0E22">
      <w:pPr>
        <w:tabs>
          <w:tab w:val="left" w:pos="2160"/>
        </w:tabs>
        <w:autoSpaceDE w:val="0"/>
        <w:autoSpaceDN w:val="0"/>
        <w:adjustRightInd w:val="0"/>
        <w:ind w:left="1419" w:hanging="1419"/>
        <w:jc w:val="both"/>
        <w:rPr>
          <w:lang w:val="en-GB"/>
        </w:rPr>
      </w:pPr>
      <w:r w:rsidRPr="004D369B">
        <w:rPr>
          <w:lang w:val="en-GB"/>
        </w:rPr>
        <w:t>13</w:t>
      </w:r>
      <w:r w:rsidR="00806A55" w:rsidRPr="004D369B">
        <w:rPr>
          <w:lang w:val="en-GB"/>
        </w:rPr>
        <w:t>.</w:t>
      </w:r>
      <w:r w:rsidR="00107F7C" w:rsidRPr="004D369B">
        <w:rPr>
          <w:lang w:val="en-GB"/>
        </w:rPr>
        <w:t xml:space="preserve">2.4 </w:t>
      </w:r>
      <w:r w:rsidR="00107F7C" w:rsidRPr="004D369B">
        <w:rPr>
          <w:lang w:val="en-GB"/>
        </w:rPr>
        <w:tab/>
      </w:r>
      <w:r w:rsidR="0060687E" w:rsidRPr="004D369B">
        <w:rPr>
          <w:lang w:val="en-GB"/>
        </w:rPr>
        <w:t xml:space="preserve">In addition to one third of salary, the College shall pay to the member an additional </w:t>
      </w:r>
      <w:r w:rsidR="002B2F11" w:rsidRPr="004D369B">
        <w:rPr>
          <w:lang w:val="en-GB"/>
        </w:rPr>
        <w:t>percentage</w:t>
      </w:r>
      <w:r w:rsidR="0060687E" w:rsidRPr="004D369B">
        <w:rPr>
          <w:lang w:val="en-GB"/>
        </w:rPr>
        <w:t xml:space="preserve"> of nominal </w:t>
      </w:r>
      <w:r w:rsidR="002B2F11" w:rsidRPr="004D369B">
        <w:rPr>
          <w:lang w:val="en-GB"/>
        </w:rPr>
        <w:t xml:space="preserve">salary equivalent to the requirement percentage for members of the pension plan noted in </w:t>
      </w:r>
      <w:r w:rsidR="00D07D53" w:rsidRPr="004D369B">
        <w:rPr>
          <w:lang w:val="en-GB"/>
        </w:rPr>
        <w:t xml:space="preserve">Appendix </w:t>
      </w:r>
      <w:r w:rsidR="00C22813" w:rsidRPr="004D369B">
        <w:rPr>
          <w:lang w:val="en-GB"/>
        </w:rPr>
        <w:t>A</w:t>
      </w:r>
      <w:r w:rsidR="002B2F11" w:rsidRPr="004D369B">
        <w:rPr>
          <w:lang w:val="en-GB"/>
        </w:rPr>
        <w:t xml:space="preserve"> </w:t>
      </w:r>
      <w:r w:rsidR="0060687E" w:rsidRPr="004D369B">
        <w:rPr>
          <w:lang w:val="en-GB"/>
        </w:rPr>
        <w:t xml:space="preserve">which shall be deducted as the member’s contribution to the pension plan. The College will also pay into the pension plan the contribution necessary to maintain full pension entitlement, of the nominal salary of the </w:t>
      </w:r>
      <w:r w:rsidR="00DC5168" w:rsidRPr="004D369B">
        <w:rPr>
          <w:lang w:val="en-GB"/>
        </w:rPr>
        <w:t>Faculty</w:t>
      </w:r>
      <w:r w:rsidR="0060687E" w:rsidRPr="004D369B">
        <w:rPr>
          <w:lang w:val="en-GB"/>
        </w:rPr>
        <w:t xml:space="preserve"> member on early retirement, to the extent permitted </w:t>
      </w:r>
      <w:r w:rsidR="008D4F7C" w:rsidRPr="004D369B">
        <w:rPr>
          <w:lang w:val="en-GB"/>
        </w:rPr>
        <w:t>by</w:t>
      </w:r>
      <w:r w:rsidR="0060687E" w:rsidRPr="004D369B">
        <w:rPr>
          <w:lang w:val="en-GB"/>
        </w:rPr>
        <w:t xml:space="preserve"> Canada Customs and Revenue Agency regulations (</w:t>
      </w:r>
      <w:r w:rsidR="00AD7470" w:rsidRPr="004D369B">
        <w:rPr>
          <w:lang w:val="en-GB"/>
        </w:rPr>
        <w:t xml:space="preserve">see Appendix </w:t>
      </w:r>
      <w:r w:rsidR="00C22813" w:rsidRPr="004D369B">
        <w:rPr>
          <w:lang w:val="en-GB"/>
        </w:rPr>
        <w:t>D</w:t>
      </w:r>
      <w:r w:rsidR="0060687E" w:rsidRPr="004D369B">
        <w:rPr>
          <w:lang w:val="en-GB"/>
        </w:rPr>
        <w:t xml:space="preserve">). The payment of this </w:t>
      </w:r>
      <w:r w:rsidR="002B2F11" w:rsidRPr="004D369B">
        <w:rPr>
          <w:lang w:val="en-GB"/>
        </w:rPr>
        <w:t>additional</w:t>
      </w:r>
      <w:r w:rsidR="0060687E" w:rsidRPr="004D369B">
        <w:rPr>
          <w:lang w:val="en-GB"/>
        </w:rPr>
        <w:t xml:space="preserve"> </w:t>
      </w:r>
      <w:r w:rsidR="003925B0" w:rsidRPr="004D369B">
        <w:rPr>
          <w:lang w:val="en-GB"/>
        </w:rPr>
        <w:t xml:space="preserve">percentage </w:t>
      </w:r>
      <w:r w:rsidR="0060687E" w:rsidRPr="004D369B">
        <w:rPr>
          <w:lang w:val="en-GB"/>
        </w:rPr>
        <w:t>of salary, and the College’s pension contributions</w:t>
      </w:r>
      <w:r w:rsidR="008D4F7C" w:rsidRPr="004D369B">
        <w:rPr>
          <w:lang w:val="en-GB"/>
        </w:rPr>
        <w:t>,</w:t>
      </w:r>
      <w:r w:rsidR="0060687E" w:rsidRPr="004D369B">
        <w:rPr>
          <w:lang w:val="en-GB"/>
        </w:rPr>
        <w:t xml:space="preserve"> will cease when the pension benefit begins.</w:t>
      </w:r>
    </w:p>
    <w:p w14:paraId="287AB650" w14:textId="77777777" w:rsidR="00107F7C" w:rsidRPr="004D369B" w:rsidRDefault="00107F7C" w:rsidP="008B0E22">
      <w:pPr>
        <w:tabs>
          <w:tab w:val="left" w:pos="2160"/>
        </w:tabs>
        <w:autoSpaceDE w:val="0"/>
        <w:autoSpaceDN w:val="0"/>
        <w:adjustRightInd w:val="0"/>
        <w:ind w:left="1419" w:hanging="1419"/>
        <w:jc w:val="both"/>
        <w:rPr>
          <w:lang w:val="en-GB"/>
        </w:rPr>
      </w:pPr>
    </w:p>
    <w:p w14:paraId="06B0DD87" w14:textId="77777777" w:rsidR="00107F7C" w:rsidRPr="004D369B" w:rsidRDefault="00844F2F" w:rsidP="008B0E22">
      <w:pPr>
        <w:tabs>
          <w:tab w:val="left" w:pos="2160"/>
        </w:tabs>
        <w:autoSpaceDE w:val="0"/>
        <w:autoSpaceDN w:val="0"/>
        <w:adjustRightInd w:val="0"/>
        <w:ind w:left="1419" w:hanging="1419"/>
        <w:jc w:val="both"/>
        <w:rPr>
          <w:lang w:val="en-GB"/>
        </w:rPr>
      </w:pPr>
      <w:r w:rsidRPr="004D369B">
        <w:rPr>
          <w:lang w:val="en-GB"/>
        </w:rPr>
        <w:lastRenderedPageBreak/>
        <w:t>13</w:t>
      </w:r>
      <w:r w:rsidR="00806A55" w:rsidRPr="004D369B">
        <w:rPr>
          <w:lang w:val="en-GB"/>
        </w:rPr>
        <w:t>.</w:t>
      </w:r>
      <w:r w:rsidR="00107F7C" w:rsidRPr="004D369B">
        <w:rPr>
          <w:lang w:val="en-GB"/>
        </w:rPr>
        <w:t xml:space="preserve">2.5 </w:t>
      </w:r>
      <w:r w:rsidR="00107F7C" w:rsidRPr="004D369B">
        <w:rPr>
          <w:lang w:val="en-GB"/>
        </w:rPr>
        <w:tab/>
        <w:t xml:space="preserve">Pension payments will commence on </w:t>
      </w:r>
      <w:r w:rsidR="00C424B8" w:rsidRPr="004D369B">
        <w:rPr>
          <w:lang w:val="en-GB"/>
        </w:rPr>
        <w:t xml:space="preserve">the earlier of </w:t>
      </w:r>
      <w:r w:rsidR="00107F7C" w:rsidRPr="004D369B">
        <w:rPr>
          <w:lang w:val="en-GB"/>
        </w:rPr>
        <w:t xml:space="preserve">the normal retirement date of the </w:t>
      </w:r>
      <w:r w:rsidR="00DC5168" w:rsidRPr="004D369B">
        <w:rPr>
          <w:lang w:val="en-GB"/>
        </w:rPr>
        <w:t>Faculty</w:t>
      </w:r>
      <w:r w:rsidR="00107F7C" w:rsidRPr="004D369B">
        <w:rPr>
          <w:lang w:val="en-GB"/>
        </w:rPr>
        <w:t xml:space="preserve"> Member on early retirement</w:t>
      </w:r>
      <w:r w:rsidR="00C424B8" w:rsidRPr="004D369B">
        <w:rPr>
          <w:lang w:val="en-GB"/>
        </w:rPr>
        <w:t xml:space="preserve"> or the day following the end of the pension accrual period permitted by </w:t>
      </w:r>
      <w:r w:rsidR="005F25E3" w:rsidRPr="004D369B">
        <w:rPr>
          <w:lang w:val="en-GB"/>
        </w:rPr>
        <w:t xml:space="preserve">the </w:t>
      </w:r>
      <w:r w:rsidR="00C424B8" w:rsidRPr="004D369B">
        <w:rPr>
          <w:lang w:val="en-GB"/>
        </w:rPr>
        <w:t>Canada Revenue Agency</w:t>
      </w:r>
      <w:r w:rsidR="00107F7C" w:rsidRPr="004D369B">
        <w:rPr>
          <w:lang w:val="en-GB"/>
        </w:rPr>
        <w:t xml:space="preserve">. Such payments will be calculated as if the </w:t>
      </w:r>
      <w:r w:rsidR="00DC5168" w:rsidRPr="004D369B">
        <w:rPr>
          <w:lang w:val="en-GB"/>
        </w:rPr>
        <w:t>Faculty</w:t>
      </w:r>
      <w:r w:rsidR="00107F7C" w:rsidRPr="004D369B">
        <w:rPr>
          <w:lang w:val="en-GB"/>
        </w:rPr>
        <w:t xml:space="preserve"> Member had been on </w:t>
      </w:r>
      <w:r w:rsidR="002B6784" w:rsidRPr="004D369B">
        <w:rPr>
          <w:lang w:val="en-GB"/>
        </w:rPr>
        <w:t>Full-Time</w:t>
      </w:r>
      <w:r w:rsidR="006D4915" w:rsidRPr="004D369B">
        <w:rPr>
          <w:lang w:val="en-GB"/>
        </w:rPr>
        <w:t xml:space="preserve"> </w:t>
      </w:r>
      <w:r w:rsidR="00107F7C" w:rsidRPr="004D369B">
        <w:rPr>
          <w:lang w:val="en-GB"/>
        </w:rPr>
        <w:t xml:space="preserve">status until the normal retirement date and such calculations will take into account all raises which would have accrued between the start of early retirement and the </w:t>
      </w:r>
      <w:r w:rsidR="003146FD" w:rsidRPr="004D369B">
        <w:rPr>
          <w:lang w:val="en-GB"/>
        </w:rPr>
        <w:t>date pension payments commence</w:t>
      </w:r>
      <w:r w:rsidR="00107F7C" w:rsidRPr="004D369B">
        <w:rPr>
          <w:lang w:val="en-GB"/>
        </w:rPr>
        <w:t xml:space="preserve">. </w:t>
      </w:r>
    </w:p>
    <w:p w14:paraId="4A2F3BF0" w14:textId="77777777" w:rsidR="00107F7C" w:rsidRPr="004D369B" w:rsidRDefault="00107F7C" w:rsidP="008B0E22">
      <w:pPr>
        <w:tabs>
          <w:tab w:val="left" w:pos="2160"/>
        </w:tabs>
        <w:autoSpaceDE w:val="0"/>
        <w:autoSpaceDN w:val="0"/>
        <w:adjustRightInd w:val="0"/>
        <w:ind w:left="1419" w:hanging="1419"/>
        <w:jc w:val="both"/>
        <w:rPr>
          <w:lang w:val="en-GB"/>
        </w:rPr>
      </w:pPr>
    </w:p>
    <w:p w14:paraId="111B535C" w14:textId="77777777" w:rsidR="00107F7C" w:rsidRPr="004D369B" w:rsidRDefault="00844F2F" w:rsidP="008B0E22">
      <w:pPr>
        <w:tabs>
          <w:tab w:val="left" w:pos="2160"/>
        </w:tabs>
        <w:autoSpaceDE w:val="0"/>
        <w:autoSpaceDN w:val="0"/>
        <w:adjustRightInd w:val="0"/>
        <w:ind w:left="1419" w:hanging="1419"/>
        <w:jc w:val="both"/>
        <w:rPr>
          <w:lang w:val="en-GB"/>
        </w:rPr>
      </w:pPr>
      <w:r w:rsidRPr="004D369B">
        <w:rPr>
          <w:lang w:val="en-GB"/>
        </w:rPr>
        <w:t>13</w:t>
      </w:r>
      <w:r w:rsidR="00806A55" w:rsidRPr="004D369B">
        <w:rPr>
          <w:lang w:val="en-GB"/>
        </w:rPr>
        <w:t>.</w:t>
      </w:r>
      <w:r w:rsidR="00107F7C" w:rsidRPr="004D369B">
        <w:rPr>
          <w:lang w:val="en-GB"/>
        </w:rPr>
        <w:t xml:space="preserve">2.6 </w:t>
      </w:r>
      <w:r w:rsidR="00107F7C" w:rsidRPr="004D369B">
        <w:rPr>
          <w:lang w:val="en-GB"/>
        </w:rPr>
        <w:tab/>
        <w:t xml:space="preserve">Emeritus status under conditions of early retirement will entitle the member to the same rights and privileges as would be available at the time of normal retirement. </w:t>
      </w:r>
    </w:p>
    <w:p w14:paraId="6059BCD9" w14:textId="77777777" w:rsidR="00FC472A" w:rsidRPr="004D369B" w:rsidRDefault="00FC472A" w:rsidP="008B0E22">
      <w:pPr>
        <w:tabs>
          <w:tab w:val="left" w:pos="2160"/>
        </w:tabs>
        <w:autoSpaceDE w:val="0"/>
        <w:autoSpaceDN w:val="0"/>
        <w:adjustRightInd w:val="0"/>
        <w:ind w:left="1419" w:hanging="1419"/>
        <w:jc w:val="both"/>
        <w:rPr>
          <w:lang w:val="en-GB"/>
        </w:rPr>
      </w:pPr>
    </w:p>
    <w:p w14:paraId="6DAEB529" w14:textId="77777777" w:rsidR="00FC472A" w:rsidRPr="004D369B" w:rsidRDefault="00844F2F" w:rsidP="008B0E22">
      <w:pPr>
        <w:tabs>
          <w:tab w:val="left" w:pos="2160"/>
        </w:tabs>
        <w:autoSpaceDE w:val="0"/>
        <w:autoSpaceDN w:val="0"/>
        <w:adjustRightInd w:val="0"/>
        <w:ind w:left="1419" w:hanging="1419"/>
        <w:jc w:val="both"/>
        <w:rPr>
          <w:lang w:val="en-GB"/>
        </w:rPr>
      </w:pPr>
      <w:r w:rsidRPr="004D369B">
        <w:rPr>
          <w:lang w:val="en-GB"/>
        </w:rPr>
        <w:t>13</w:t>
      </w:r>
      <w:r w:rsidR="00806A55" w:rsidRPr="004D369B">
        <w:rPr>
          <w:lang w:val="en-GB"/>
        </w:rPr>
        <w:t>.</w:t>
      </w:r>
      <w:r w:rsidR="00FC472A" w:rsidRPr="004D369B">
        <w:rPr>
          <w:lang w:val="en-GB"/>
        </w:rPr>
        <w:t>2.7</w:t>
      </w:r>
      <w:r w:rsidR="00FC472A" w:rsidRPr="004D369B">
        <w:rPr>
          <w:lang w:val="en-GB"/>
        </w:rPr>
        <w:tab/>
      </w:r>
      <w:r w:rsidR="002429D5" w:rsidRPr="004D369B">
        <w:rPr>
          <w:lang w:val="en-GB"/>
        </w:rPr>
        <w:t>King’s University College will pay the premiums for health, dental</w:t>
      </w:r>
      <w:r w:rsidR="005F25E3" w:rsidRPr="004D369B">
        <w:rPr>
          <w:lang w:val="en-GB"/>
        </w:rPr>
        <w:t>,</w:t>
      </w:r>
      <w:r w:rsidR="002429D5" w:rsidRPr="004D369B">
        <w:rPr>
          <w:lang w:val="en-GB"/>
        </w:rPr>
        <w:t xml:space="preserve"> and reduced group life insurances for </w:t>
      </w:r>
      <w:r w:rsidR="00DC5168" w:rsidRPr="004D369B">
        <w:rPr>
          <w:lang w:val="en-GB"/>
        </w:rPr>
        <w:t>Faculty</w:t>
      </w:r>
      <w:r w:rsidR="002429D5" w:rsidRPr="004D369B">
        <w:rPr>
          <w:lang w:val="en-GB"/>
        </w:rPr>
        <w:t xml:space="preserve"> on early retirement from the date of early retirement until the normal retirement date. At the normal retirement date, the post-retirement benefits commence. </w:t>
      </w:r>
    </w:p>
    <w:p w14:paraId="6268C80D" w14:textId="77777777" w:rsidR="00107F7C" w:rsidRPr="004D369B" w:rsidRDefault="00844F2F" w:rsidP="003F629B">
      <w:pPr>
        <w:pStyle w:val="Heading2"/>
        <w:rPr>
          <w:lang w:val="en-GB"/>
        </w:rPr>
      </w:pPr>
      <w:bookmarkStart w:id="232" w:name="_Toc101147251"/>
      <w:bookmarkStart w:id="233" w:name="_Toc337023688"/>
      <w:bookmarkStart w:id="234" w:name="_Toc52458253"/>
      <w:r w:rsidRPr="004D369B">
        <w:rPr>
          <w:rFonts w:cs="Times New Roman"/>
          <w:b w:val="0"/>
          <w:bCs w:val="0"/>
          <w:iCs w:val="0"/>
          <w:szCs w:val="24"/>
          <w:u w:val="none"/>
          <w:lang w:val="en-GB"/>
        </w:rPr>
        <w:t>13</w:t>
      </w:r>
      <w:r w:rsidR="00806A55" w:rsidRPr="004D369B">
        <w:rPr>
          <w:rFonts w:cs="Times New Roman"/>
          <w:b w:val="0"/>
          <w:bCs w:val="0"/>
          <w:iCs w:val="0"/>
          <w:szCs w:val="24"/>
          <w:u w:val="none"/>
          <w:lang w:val="en-GB"/>
        </w:rPr>
        <w:t>.</w:t>
      </w:r>
      <w:r w:rsidR="00107F7C" w:rsidRPr="004D369B">
        <w:rPr>
          <w:rFonts w:cs="Times New Roman"/>
          <w:b w:val="0"/>
          <w:bCs w:val="0"/>
          <w:iCs w:val="0"/>
          <w:szCs w:val="24"/>
          <w:u w:val="none"/>
          <w:lang w:val="en-GB"/>
        </w:rPr>
        <w:t>3</w:t>
      </w:r>
      <w:r w:rsidR="00107F7C" w:rsidRPr="004D369B">
        <w:rPr>
          <w:rFonts w:cs="Times New Roman"/>
          <w:b w:val="0"/>
          <w:bCs w:val="0"/>
          <w:iCs w:val="0"/>
          <w:szCs w:val="24"/>
          <w:u w:val="none"/>
          <w:lang w:val="en-GB"/>
        </w:rPr>
        <w:tab/>
      </w:r>
      <w:r w:rsidR="00107F7C" w:rsidRPr="004D369B">
        <w:rPr>
          <w:lang w:val="en-GB"/>
        </w:rPr>
        <w:t>Non-Renewal of Probationary Contract</w:t>
      </w:r>
      <w:bookmarkEnd w:id="232"/>
      <w:bookmarkEnd w:id="233"/>
      <w:bookmarkEnd w:id="234"/>
      <w:r w:rsidR="00107F7C" w:rsidRPr="004D369B">
        <w:rPr>
          <w:lang w:val="en-GB"/>
        </w:rPr>
        <w:t xml:space="preserve"> </w:t>
      </w:r>
    </w:p>
    <w:p w14:paraId="68CF72C3" w14:textId="77777777" w:rsidR="00107F7C" w:rsidRPr="004D369B" w:rsidRDefault="00107F7C" w:rsidP="00481B62">
      <w:pPr>
        <w:tabs>
          <w:tab w:val="left" w:pos="2160"/>
        </w:tabs>
        <w:autoSpaceDE w:val="0"/>
        <w:autoSpaceDN w:val="0"/>
        <w:adjustRightInd w:val="0"/>
        <w:ind w:hanging="1419"/>
        <w:jc w:val="both"/>
        <w:rPr>
          <w:lang w:val="en-GB"/>
        </w:rPr>
      </w:pPr>
    </w:p>
    <w:p w14:paraId="79728D16"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t xml:space="preserve">When the Principal proposes not to renew a probationary appointment, </w:t>
      </w:r>
      <w:r w:rsidR="00DE36F2" w:rsidRPr="004D369B">
        <w:rPr>
          <w:lang w:val="en-GB"/>
        </w:rPr>
        <w:t>they</w:t>
      </w:r>
      <w:r w:rsidRPr="004D369B">
        <w:rPr>
          <w:lang w:val="en-GB"/>
        </w:rPr>
        <w:t xml:space="preserve"> shall so advise the </w:t>
      </w:r>
      <w:r w:rsidR="00DC5168" w:rsidRPr="004D369B">
        <w:rPr>
          <w:lang w:val="en-GB"/>
        </w:rPr>
        <w:t>Faculty</w:t>
      </w:r>
      <w:r w:rsidRPr="004D369B">
        <w:rPr>
          <w:lang w:val="en-GB"/>
        </w:rPr>
        <w:t xml:space="preserve"> Member as soon as possible but in no case later than February 1</w:t>
      </w:r>
      <w:r w:rsidR="00472A50" w:rsidRPr="004D369B">
        <w:rPr>
          <w:vertAlign w:val="superscript"/>
          <w:lang w:val="en-GB"/>
        </w:rPr>
        <w:t>st</w:t>
      </w:r>
      <w:r w:rsidRPr="004D369B">
        <w:rPr>
          <w:lang w:val="en-GB"/>
        </w:rPr>
        <w:t xml:space="preserve"> preceding the end date of the contractual period in question. Such action recognises that the Review procedures may not be finished by that date, though the College and the </w:t>
      </w:r>
      <w:r w:rsidR="00DC5168" w:rsidRPr="004D369B">
        <w:rPr>
          <w:lang w:val="en-GB"/>
        </w:rPr>
        <w:t>Faculty</w:t>
      </w:r>
      <w:r w:rsidRPr="004D369B">
        <w:rPr>
          <w:lang w:val="en-GB"/>
        </w:rPr>
        <w:t xml:space="preserve"> Member will endeavour to complete the procedures as soon as possible. </w:t>
      </w:r>
    </w:p>
    <w:p w14:paraId="3A9B7490" w14:textId="77777777" w:rsidR="00107F7C" w:rsidRPr="004D369B" w:rsidRDefault="00844F2F" w:rsidP="003F629B">
      <w:pPr>
        <w:pStyle w:val="Heading2"/>
        <w:rPr>
          <w:lang w:val="en-GB"/>
        </w:rPr>
      </w:pPr>
      <w:bookmarkStart w:id="235" w:name="_Toc101147252"/>
      <w:bookmarkStart w:id="236" w:name="_Toc337023689"/>
      <w:bookmarkStart w:id="237" w:name="_Toc52458254"/>
      <w:r w:rsidRPr="004D369B">
        <w:rPr>
          <w:rFonts w:cs="Times New Roman"/>
          <w:b w:val="0"/>
          <w:bCs w:val="0"/>
          <w:iCs w:val="0"/>
          <w:szCs w:val="24"/>
          <w:u w:val="none"/>
          <w:lang w:val="en-GB"/>
        </w:rPr>
        <w:t>13</w:t>
      </w:r>
      <w:r w:rsidR="00806A55" w:rsidRPr="004D369B">
        <w:rPr>
          <w:rFonts w:cs="Times New Roman"/>
          <w:b w:val="0"/>
          <w:bCs w:val="0"/>
          <w:iCs w:val="0"/>
          <w:szCs w:val="24"/>
          <w:u w:val="none"/>
          <w:lang w:val="en-GB"/>
        </w:rPr>
        <w:t>.</w:t>
      </w:r>
      <w:r w:rsidR="00107F7C" w:rsidRPr="004D369B">
        <w:rPr>
          <w:rFonts w:cs="Times New Roman"/>
          <w:b w:val="0"/>
          <w:bCs w:val="0"/>
          <w:iCs w:val="0"/>
          <w:szCs w:val="24"/>
          <w:u w:val="none"/>
          <w:lang w:val="en-GB"/>
        </w:rPr>
        <w:t>4</w:t>
      </w:r>
      <w:r w:rsidR="00107F7C" w:rsidRPr="004D369B">
        <w:rPr>
          <w:rFonts w:cs="Times New Roman"/>
          <w:b w:val="0"/>
          <w:bCs w:val="0"/>
          <w:iCs w:val="0"/>
          <w:szCs w:val="24"/>
          <w:u w:val="none"/>
          <w:lang w:val="en-GB"/>
        </w:rPr>
        <w:tab/>
      </w:r>
      <w:r w:rsidR="00107F7C" w:rsidRPr="004D369B">
        <w:rPr>
          <w:lang w:val="en-GB"/>
        </w:rPr>
        <w:t>Resignation</w:t>
      </w:r>
      <w:bookmarkEnd w:id="235"/>
      <w:bookmarkEnd w:id="236"/>
      <w:bookmarkEnd w:id="237"/>
    </w:p>
    <w:p w14:paraId="78D37D9E" w14:textId="77777777" w:rsidR="00107F7C" w:rsidRPr="004D369B" w:rsidRDefault="00107F7C" w:rsidP="00481B62">
      <w:pPr>
        <w:tabs>
          <w:tab w:val="left" w:pos="2160"/>
        </w:tabs>
        <w:autoSpaceDE w:val="0"/>
        <w:autoSpaceDN w:val="0"/>
        <w:adjustRightInd w:val="0"/>
        <w:ind w:left="1419" w:hanging="1419"/>
        <w:jc w:val="both"/>
        <w:rPr>
          <w:lang w:val="en-GB"/>
        </w:rPr>
      </w:pPr>
    </w:p>
    <w:p w14:paraId="64871746" w14:textId="77777777" w:rsidR="00107F7C" w:rsidRPr="004D369B" w:rsidRDefault="00107F7C" w:rsidP="00195066">
      <w:pPr>
        <w:tabs>
          <w:tab w:val="left" w:pos="2160"/>
        </w:tabs>
        <w:autoSpaceDE w:val="0"/>
        <w:autoSpaceDN w:val="0"/>
        <w:adjustRightInd w:val="0"/>
        <w:ind w:left="1419" w:hanging="1419"/>
        <w:jc w:val="both"/>
        <w:rPr>
          <w:lang w:val="en-GB"/>
        </w:rPr>
      </w:pPr>
      <w:r w:rsidRPr="004D369B">
        <w:rPr>
          <w:lang w:val="en-GB"/>
        </w:rPr>
        <w:tab/>
        <w:t xml:space="preserve">A </w:t>
      </w:r>
      <w:r w:rsidR="00DC5168" w:rsidRPr="004D369B">
        <w:rPr>
          <w:lang w:val="en-GB"/>
        </w:rPr>
        <w:t>Faculty</w:t>
      </w:r>
      <w:r w:rsidRPr="004D369B">
        <w:rPr>
          <w:lang w:val="en-GB"/>
        </w:rPr>
        <w:t xml:space="preserve"> Member who wishes to leave the College staff and who has a contract extending beyond June 30</w:t>
      </w:r>
      <w:r w:rsidR="00472A50" w:rsidRPr="004D369B">
        <w:rPr>
          <w:vertAlign w:val="superscript"/>
          <w:lang w:val="en-GB"/>
        </w:rPr>
        <w:t>th</w:t>
      </w:r>
      <w:r w:rsidRPr="004D369B">
        <w:rPr>
          <w:lang w:val="en-GB"/>
        </w:rPr>
        <w:t xml:space="preserve"> of the academic year in question may resign freely as from that date, providing notice is given by March 1</w:t>
      </w:r>
      <w:r w:rsidR="00472A50" w:rsidRPr="004D369B">
        <w:rPr>
          <w:vertAlign w:val="superscript"/>
          <w:lang w:val="en-GB"/>
        </w:rPr>
        <w:t>st</w:t>
      </w:r>
      <w:r w:rsidRPr="004D369B">
        <w:rPr>
          <w:lang w:val="en-GB"/>
        </w:rPr>
        <w:t xml:space="preserve"> in any year of the contract. After that date </w:t>
      </w:r>
      <w:r w:rsidR="00DE36F2" w:rsidRPr="004D369B">
        <w:rPr>
          <w:lang w:val="en-GB"/>
        </w:rPr>
        <w:t>they</w:t>
      </w:r>
      <w:r w:rsidRPr="004D369B">
        <w:rPr>
          <w:lang w:val="en-GB"/>
        </w:rPr>
        <w:t xml:space="preserve"> may resign only with the consent of the Principal and the Board. </w:t>
      </w:r>
    </w:p>
    <w:p w14:paraId="2D94C274" w14:textId="77777777" w:rsidR="00107F7C" w:rsidRPr="004D369B" w:rsidRDefault="00844F2F" w:rsidP="003F629B">
      <w:pPr>
        <w:pStyle w:val="Heading2"/>
        <w:rPr>
          <w:lang w:val="en-GB"/>
        </w:rPr>
      </w:pPr>
      <w:bookmarkStart w:id="238" w:name="_Toc101147255"/>
      <w:bookmarkStart w:id="239" w:name="_Toc337023691"/>
      <w:bookmarkStart w:id="240" w:name="_Toc52458255"/>
      <w:r w:rsidRPr="004D369B">
        <w:rPr>
          <w:rFonts w:cs="Times New Roman"/>
          <w:b w:val="0"/>
          <w:bCs w:val="0"/>
          <w:iCs w:val="0"/>
          <w:szCs w:val="24"/>
          <w:u w:val="none"/>
          <w:lang w:val="en-GB"/>
        </w:rPr>
        <w:t>13</w:t>
      </w:r>
      <w:r w:rsidR="00806A55" w:rsidRPr="004D369B">
        <w:rPr>
          <w:rFonts w:cs="Times New Roman"/>
          <w:b w:val="0"/>
          <w:bCs w:val="0"/>
          <w:iCs w:val="0"/>
          <w:szCs w:val="24"/>
          <w:u w:val="none"/>
          <w:lang w:val="en-GB"/>
        </w:rPr>
        <w:t>.</w:t>
      </w:r>
      <w:r w:rsidR="00AA7439" w:rsidRPr="004D369B">
        <w:rPr>
          <w:rFonts w:cs="Times New Roman"/>
          <w:b w:val="0"/>
          <w:bCs w:val="0"/>
          <w:iCs w:val="0"/>
          <w:szCs w:val="24"/>
          <w:u w:val="none"/>
          <w:lang w:val="en-GB"/>
        </w:rPr>
        <w:t>5</w:t>
      </w:r>
      <w:r w:rsidR="00107F7C" w:rsidRPr="004D369B">
        <w:rPr>
          <w:rFonts w:cs="Times New Roman"/>
          <w:b w:val="0"/>
          <w:bCs w:val="0"/>
          <w:iCs w:val="0"/>
          <w:szCs w:val="24"/>
          <w:u w:val="none"/>
          <w:lang w:val="en-GB"/>
        </w:rPr>
        <w:tab/>
      </w:r>
      <w:r w:rsidR="00107F7C" w:rsidRPr="004D369B">
        <w:rPr>
          <w:lang w:val="en-GB"/>
        </w:rPr>
        <w:t>Lay-Off</w:t>
      </w:r>
      <w:bookmarkEnd w:id="238"/>
      <w:bookmarkEnd w:id="239"/>
      <w:bookmarkEnd w:id="240"/>
    </w:p>
    <w:p w14:paraId="3EF4B6CE" w14:textId="77777777" w:rsidR="00107F7C" w:rsidRPr="004D369B" w:rsidRDefault="00107F7C" w:rsidP="00481B62">
      <w:pPr>
        <w:keepNext/>
        <w:tabs>
          <w:tab w:val="left" w:pos="2160"/>
        </w:tabs>
        <w:autoSpaceDE w:val="0"/>
        <w:autoSpaceDN w:val="0"/>
        <w:adjustRightInd w:val="0"/>
        <w:ind w:hanging="1419"/>
        <w:jc w:val="both"/>
        <w:rPr>
          <w:lang w:val="en-GB"/>
        </w:rPr>
      </w:pPr>
    </w:p>
    <w:p w14:paraId="4D15CE6F" w14:textId="77777777" w:rsidR="00107F7C" w:rsidRPr="004D369B" w:rsidRDefault="00107F7C" w:rsidP="00481B62">
      <w:pPr>
        <w:keepNext/>
        <w:tabs>
          <w:tab w:val="left" w:pos="2160"/>
        </w:tabs>
        <w:autoSpaceDE w:val="0"/>
        <w:autoSpaceDN w:val="0"/>
        <w:adjustRightInd w:val="0"/>
        <w:ind w:left="1419" w:hanging="1419"/>
        <w:jc w:val="both"/>
        <w:rPr>
          <w:lang w:val="en-GB"/>
        </w:rPr>
      </w:pPr>
      <w:r w:rsidRPr="004D369B">
        <w:rPr>
          <w:lang w:val="en-GB"/>
        </w:rPr>
        <w:tab/>
        <w:t xml:space="preserve">Lay-Off refers to suspension or termination of employment for reasons of financial exigency or program redundancy. </w:t>
      </w:r>
    </w:p>
    <w:p w14:paraId="589D4ABF" w14:textId="77777777" w:rsidR="00195066" w:rsidRPr="004D369B" w:rsidRDefault="00195066" w:rsidP="0025587E">
      <w:pPr>
        <w:tabs>
          <w:tab w:val="left" w:pos="180"/>
          <w:tab w:val="left" w:pos="720"/>
          <w:tab w:val="left" w:pos="1440"/>
          <w:tab w:val="left" w:pos="2160"/>
        </w:tabs>
        <w:autoSpaceDE w:val="0"/>
        <w:autoSpaceDN w:val="0"/>
        <w:adjustRightInd w:val="0"/>
        <w:jc w:val="both"/>
        <w:outlineLvl w:val="0"/>
        <w:rPr>
          <w:smallCaps/>
          <w:lang w:val="en-GB"/>
        </w:rPr>
      </w:pPr>
      <w:bookmarkStart w:id="241" w:name="_Toc337023692"/>
      <w:bookmarkStart w:id="242" w:name="_Toc101147256"/>
    </w:p>
    <w:p w14:paraId="254953BC" w14:textId="77777777" w:rsidR="00371618" w:rsidRPr="004D369B" w:rsidRDefault="00844F2F" w:rsidP="0025587E">
      <w:pPr>
        <w:tabs>
          <w:tab w:val="left" w:pos="180"/>
          <w:tab w:val="left" w:pos="720"/>
          <w:tab w:val="left" w:pos="1440"/>
          <w:tab w:val="left" w:pos="2160"/>
        </w:tabs>
        <w:autoSpaceDE w:val="0"/>
        <w:autoSpaceDN w:val="0"/>
        <w:adjustRightInd w:val="0"/>
        <w:jc w:val="both"/>
        <w:outlineLvl w:val="0"/>
        <w:rPr>
          <w:b/>
          <w:smallCaps/>
          <w:sz w:val="28"/>
          <w:szCs w:val="28"/>
          <w:lang w:val="en-GB"/>
        </w:rPr>
      </w:pPr>
      <w:bookmarkStart w:id="243" w:name="_Toc52458256"/>
      <w:r w:rsidRPr="004D369B">
        <w:rPr>
          <w:smallCaps/>
          <w:lang w:val="en-GB"/>
        </w:rPr>
        <w:t>14</w:t>
      </w:r>
      <w:r w:rsidR="0025587E" w:rsidRPr="004D369B">
        <w:rPr>
          <w:smallCaps/>
          <w:lang w:val="en-GB"/>
        </w:rPr>
        <w:t>.</w:t>
      </w:r>
      <w:r w:rsidR="0025587E" w:rsidRPr="004D369B">
        <w:rPr>
          <w:smallCaps/>
          <w:lang w:val="en-GB"/>
        </w:rPr>
        <w:tab/>
      </w:r>
      <w:r w:rsidR="0025587E" w:rsidRPr="004D369B">
        <w:rPr>
          <w:smallCaps/>
          <w:lang w:val="en-GB"/>
        </w:rPr>
        <w:tab/>
      </w:r>
      <w:r w:rsidR="00371618" w:rsidRPr="004D369B">
        <w:rPr>
          <w:rStyle w:val="Heading1Char"/>
        </w:rPr>
        <w:t>FINANCIAL EXIGENCY</w:t>
      </w:r>
      <w:bookmarkEnd w:id="241"/>
      <w:bookmarkEnd w:id="243"/>
      <w:r w:rsidR="00371618" w:rsidRPr="004D369B">
        <w:rPr>
          <w:b/>
          <w:smallCaps/>
          <w:sz w:val="28"/>
          <w:szCs w:val="28"/>
          <w:lang w:val="en-GB"/>
        </w:rPr>
        <w:t xml:space="preserve"> </w:t>
      </w:r>
    </w:p>
    <w:bookmarkEnd w:id="242"/>
    <w:p w14:paraId="091E1EAE" w14:textId="77777777" w:rsidR="00107F7C" w:rsidRPr="004D369B" w:rsidRDefault="00107F7C" w:rsidP="00371618">
      <w:pPr>
        <w:tabs>
          <w:tab w:val="left" w:pos="2160"/>
        </w:tabs>
        <w:autoSpaceDE w:val="0"/>
        <w:autoSpaceDN w:val="0"/>
        <w:adjustRightInd w:val="0"/>
        <w:ind w:left="1419" w:hanging="1419"/>
        <w:jc w:val="both"/>
        <w:outlineLvl w:val="0"/>
        <w:rPr>
          <w:lang w:val="en-GB"/>
        </w:rPr>
      </w:pPr>
    </w:p>
    <w:p w14:paraId="638BA258" w14:textId="77777777" w:rsidR="00107F7C" w:rsidRPr="004D369B" w:rsidRDefault="00844F2F" w:rsidP="00481B62">
      <w:pPr>
        <w:tabs>
          <w:tab w:val="left" w:pos="2160"/>
        </w:tabs>
        <w:autoSpaceDE w:val="0"/>
        <w:autoSpaceDN w:val="0"/>
        <w:adjustRightInd w:val="0"/>
        <w:ind w:left="1419" w:hanging="1419"/>
        <w:jc w:val="both"/>
        <w:rPr>
          <w:lang w:val="en-GB"/>
        </w:rPr>
      </w:pPr>
      <w:r w:rsidRPr="004D369B">
        <w:rPr>
          <w:lang w:val="en-GB"/>
        </w:rPr>
        <w:t>14</w:t>
      </w:r>
      <w:r w:rsidR="00134091" w:rsidRPr="004D369B">
        <w:rPr>
          <w:lang w:val="en-GB"/>
        </w:rPr>
        <w:t>.</w:t>
      </w:r>
      <w:r w:rsidR="00107F7C" w:rsidRPr="004D369B">
        <w:rPr>
          <w:lang w:val="en-GB"/>
        </w:rPr>
        <w:t xml:space="preserve">1 </w:t>
      </w:r>
      <w:r w:rsidR="00107F7C" w:rsidRPr="004D369B">
        <w:rPr>
          <w:lang w:val="en-GB"/>
        </w:rPr>
        <w:tab/>
        <w:t xml:space="preserve">Financial Exigency denotes a continuous and extreme financial crisis which cannot be met through routine measures. The parties agree that the process of long range planning should obviate the possibility of financial exigency occurring. However, the parties further agree that in the unlikely event of a financial exigency, in view of the ramifications to the careers of </w:t>
      </w:r>
      <w:r w:rsidR="003C5815" w:rsidRPr="004D369B">
        <w:rPr>
          <w:lang w:val="en-GB"/>
        </w:rPr>
        <w:t>Faculty</w:t>
      </w:r>
      <w:r w:rsidR="00107F7C" w:rsidRPr="004D369B">
        <w:rPr>
          <w:lang w:val="en-GB"/>
        </w:rPr>
        <w:t xml:space="preserve"> and </w:t>
      </w:r>
      <w:r w:rsidR="00107F7C" w:rsidRPr="004D369B">
        <w:rPr>
          <w:lang w:val="en-GB"/>
        </w:rPr>
        <w:lastRenderedPageBreak/>
        <w:t>staff members</w:t>
      </w:r>
      <w:r w:rsidR="004C1A14" w:rsidRPr="004D369B">
        <w:rPr>
          <w:lang w:val="en-GB"/>
        </w:rPr>
        <w:t>,</w:t>
      </w:r>
      <w:r w:rsidR="00107F7C" w:rsidRPr="004D369B">
        <w:rPr>
          <w:lang w:val="en-GB"/>
        </w:rPr>
        <w:t xml:space="preserve"> an orderly and equitable way of dealing with the situation is essential.</w:t>
      </w:r>
    </w:p>
    <w:p w14:paraId="7EDFFF74" w14:textId="77777777" w:rsidR="00107F7C" w:rsidRPr="004D369B" w:rsidRDefault="00107F7C" w:rsidP="00481B62">
      <w:pPr>
        <w:tabs>
          <w:tab w:val="left" w:pos="2160"/>
        </w:tabs>
        <w:autoSpaceDE w:val="0"/>
        <w:autoSpaceDN w:val="0"/>
        <w:adjustRightInd w:val="0"/>
        <w:ind w:left="1419" w:hanging="1419"/>
        <w:jc w:val="both"/>
        <w:rPr>
          <w:lang w:val="en-GB"/>
        </w:rPr>
      </w:pPr>
    </w:p>
    <w:p w14:paraId="7257FE26" w14:textId="77777777" w:rsidR="00A324A1" w:rsidRPr="004D369B" w:rsidRDefault="00844F2F" w:rsidP="00481B62">
      <w:pPr>
        <w:tabs>
          <w:tab w:val="left" w:pos="2160"/>
        </w:tabs>
        <w:autoSpaceDE w:val="0"/>
        <w:autoSpaceDN w:val="0"/>
        <w:adjustRightInd w:val="0"/>
        <w:ind w:left="1419" w:hanging="1419"/>
        <w:jc w:val="both"/>
        <w:rPr>
          <w:lang w:val="en-GB"/>
        </w:rPr>
      </w:pPr>
      <w:r w:rsidRPr="004D369B">
        <w:rPr>
          <w:lang w:val="en-GB"/>
        </w:rPr>
        <w:t>14</w:t>
      </w:r>
      <w:r w:rsidR="00E736DC" w:rsidRPr="004D369B">
        <w:rPr>
          <w:lang w:val="en-GB"/>
        </w:rPr>
        <w:t>.</w:t>
      </w:r>
      <w:r w:rsidR="00107F7C" w:rsidRPr="004D369B">
        <w:rPr>
          <w:lang w:val="en-GB"/>
        </w:rPr>
        <w:t xml:space="preserve">2 </w:t>
      </w:r>
      <w:r w:rsidR="00107F7C" w:rsidRPr="004D369B">
        <w:rPr>
          <w:lang w:val="en-GB"/>
        </w:rPr>
        <w:tab/>
        <w:t xml:space="preserve">For the purpose of this agreement a state of financial exigency shall be a genuine financial crisis as established by generally accepted accounting procedures involving: </w:t>
      </w:r>
    </w:p>
    <w:p w14:paraId="34BDDF22" w14:textId="77777777" w:rsidR="00A324A1" w:rsidRPr="004D369B" w:rsidRDefault="00A324A1" w:rsidP="00481B62">
      <w:pPr>
        <w:tabs>
          <w:tab w:val="left" w:pos="2160"/>
        </w:tabs>
        <w:autoSpaceDE w:val="0"/>
        <w:autoSpaceDN w:val="0"/>
        <w:adjustRightInd w:val="0"/>
        <w:ind w:left="1419" w:hanging="1419"/>
        <w:jc w:val="both"/>
        <w:rPr>
          <w:lang w:val="en-GB"/>
        </w:rPr>
      </w:pPr>
    </w:p>
    <w:p w14:paraId="7325E168" w14:textId="77777777" w:rsidR="00195066" w:rsidRPr="004D369B" w:rsidRDefault="00107F7C" w:rsidP="00195066">
      <w:pPr>
        <w:numPr>
          <w:ilvl w:val="0"/>
          <w:numId w:val="25"/>
        </w:numPr>
        <w:tabs>
          <w:tab w:val="left" w:pos="1800"/>
        </w:tabs>
        <w:autoSpaceDE w:val="0"/>
        <w:autoSpaceDN w:val="0"/>
        <w:adjustRightInd w:val="0"/>
        <w:ind w:left="1800"/>
        <w:jc w:val="both"/>
        <w:rPr>
          <w:lang w:val="en-GB"/>
        </w:rPr>
      </w:pPr>
      <w:r w:rsidRPr="004D369B">
        <w:rPr>
          <w:lang w:val="en-GB"/>
        </w:rPr>
        <w:t xml:space="preserve">a deficit for more than two years which is projected to continue after rigorous economies have been introduced in all sectors of the College budget other than the budget for </w:t>
      </w:r>
      <w:r w:rsidR="003C5815" w:rsidRPr="004D369B">
        <w:rPr>
          <w:lang w:val="en-GB"/>
        </w:rPr>
        <w:t>Faculty</w:t>
      </w:r>
      <w:r w:rsidRPr="004D369B">
        <w:rPr>
          <w:lang w:val="en-GB"/>
        </w:rPr>
        <w:t xml:space="preserve"> or staff </w:t>
      </w:r>
      <w:r w:rsidR="00195066" w:rsidRPr="004D369B">
        <w:rPr>
          <w:lang w:val="en-GB"/>
        </w:rPr>
        <w:t>members’</w:t>
      </w:r>
      <w:r w:rsidRPr="004D369B">
        <w:rPr>
          <w:lang w:val="en-GB"/>
        </w:rPr>
        <w:t xml:space="preserve"> salaries; </w:t>
      </w:r>
    </w:p>
    <w:p w14:paraId="0F454C9E" w14:textId="77777777" w:rsidR="00195066" w:rsidRPr="004D369B" w:rsidRDefault="00195066" w:rsidP="00195066">
      <w:pPr>
        <w:tabs>
          <w:tab w:val="left" w:pos="1800"/>
        </w:tabs>
        <w:autoSpaceDE w:val="0"/>
        <w:autoSpaceDN w:val="0"/>
        <w:adjustRightInd w:val="0"/>
        <w:ind w:left="1800"/>
        <w:jc w:val="both"/>
        <w:rPr>
          <w:lang w:val="en-GB"/>
        </w:rPr>
      </w:pPr>
    </w:p>
    <w:p w14:paraId="70990A5C" w14:textId="77777777" w:rsidR="00107F7C" w:rsidRPr="004D369B" w:rsidRDefault="00107F7C" w:rsidP="00195066">
      <w:pPr>
        <w:numPr>
          <w:ilvl w:val="0"/>
          <w:numId w:val="25"/>
        </w:numPr>
        <w:tabs>
          <w:tab w:val="left" w:pos="1800"/>
        </w:tabs>
        <w:autoSpaceDE w:val="0"/>
        <w:autoSpaceDN w:val="0"/>
        <w:adjustRightInd w:val="0"/>
        <w:ind w:left="1800"/>
        <w:jc w:val="both"/>
        <w:rPr>
          <w:lang w:val="en-GB"/>
        </w:rPr>
      </w:pPr>
      <w:r w:rsidRPr="004D369B">
        <w:rPr>
          <w:lang w:val="en-GB"/>
        </w:rPr>
        <w:t>a deficit which constitutes a problem sufficiently grave that the College</w:t>
      </w:r>
      <w:r w:rsidR="004A61E7" w:rsidRPr="004D369B">
        <w:rPr>
          <w:lang w:val="en-GB"/>
        </w:rPr>
        <w:t>’</w:t>
      </w:r>
      <w:r w:rsidRPr="004D369B">
        <w:rPr>
          <w:lang w:val="en-GB"/>
        </w:rPr>
        <w:t xml:space="preserve">s continued academic functioning would be in danger unless the budget for salaries and benefits were reduced. </w:t>
      </w:r>
    </w:p>
    <w:p w14:paraId="3A2F57C5" w14:textId="77777777" w:rsidR="00107F7C" w:rsidRPr="004D369B" w:rsidRDefault="00107F7C" w:rsidP="00481B62">
      <w:pPr>
        <w:tabs>
          <w:tab w:val="left" w:pos="2160"/>
        </w:tabs>
        <w:autoSpaceDE w:val="0"/>
        <w:autoSpaceDN w:val="0"/>
        <w:adjustRightInd w:val="0"/>
        <w:ind w:left="1419" w:hanging="1419"/>
        <w:jc w:val="both"/>
        <w:rPr>
          <w:lang w:val="en-GB"/>
        </w:rPr>
      </w:pPr>
    </w:p>
    <w:p w14:paraId="4546ED38" w14:textId="77777777" w:rsidR="00107F7C" w:rsidRPr="004D369B" w:rsidRDefault="00844F2F" w:rsidP="00481B62">
      <w:pPr>
        <w:tabs>
          <w:tab w:val="left" w:pos="2160"/>
        </w:tabs>
        <w:autoSpaceDE w:val="0"/>
        <w:autoSpaceDN w:val="0"/>
        <w:adjustRightInd w:val="0"/>
        <w:ind w:left="1419" w:hanging="1419"/>
        <w:jc w:val="both"/>
        <w:rPr>
          <w:lang w:val="en-GB"/>
        </w:rPr>
      </w:pPr>
      <w:r w:rsidRPr="004D369B">
        <w:rPr>
          <w:lang w:val="en-GB"/>
        </w:rPr>
        <w:t>14</w:t>
      </w:r>
      <w:r w:rsidR="00E736DC" w:rsidRPr="004D369B">
        <w:rPr>
          <w:lang w:val="en-GB"/>
        </w:rPr>
        <w:t>.</w:t>
      </w:r>
      <w:r w:rsidR="00107F7C" w:rsidRPr="004D369B">
        <w:rPr>
          <w:lang w:val="en-GB"/>
        </w:rPr>
        <w:t xml:space="preserve">3 </w:t>
      </w:r>
      <w:r w:rsidR="00107F7C" w:rsidRPr="004D369B">
        <w:rPr>
          <w:lang w:val="en-GB"/>
        </w:rPr>
        <w:tab/>
        <w:t xml:space="preserve">The Board of Directors shall not terminate any contract of a </w:t>
      </w:r>
      <w:r w:rsidR="003C5815" w:rsidRPr="004D369B">
        <w:rPr>
          <w:lang w:val="en-GB"/>
        </w:rPr>
        <w:t>Faculty</w:t>
      </w:r>
      <w:r w:rsidR="00107F7C" w:rsidRPr="004D369B">
        <w:rPr>
          <w:lang w:val="en-GB"/>
        </w:rPr>
        <w:t xml:space="preserve"> or staff member for reasons of financial exigency except in accordance with this </w:t>
      </w:r>
      <w:r w:rsidR="00701655">
        <w:rPr>
          <w:lang w:val="en-GB"/>
        </w:rPr>
        <w:t>a</w:t>
      </w:r>
      <w:r w:rsidR="00107F7C" w:rsidRPr="004D369B">
        <w:rPr>
          <w:lang w:val="en-GB"/>
        </w:rPr>
        <w:t xml:space="preserve">greement. </w:t>
      </w:r>
    </w:p>
    <w:p w14:paraId="4D075037" w14:textId="77777777" w:rsidR="00107F7C" w:rsidRPr="004D369B" w:rsidRDefault="00107F7C" w:rsidP="00481B62">
      <w:pPr>
        <w:tabs>
          <w:tab w:val="left" w:pos="2160"/>
        </w:tabs>
        <w:autoSpaceDE w:val="0"/>
        <w:autoSpaceDN w:val="0"/>
        <w:adjustRightInd w:val="0"/>
        <w:ind w:left="1419" w:hanging="1419"/>
        <w:jc w:val="both"/>
        <w:rPr>
          <w:lang w:val="en-GB"/>
        </w:rPr>
      </w:pPr>
    </w:p>
    <w:p w14:paraId="2C9D23C6" w14:textId="77777777" w:rsidR="00107F7C" w:rsidRPr="004D369B" w:rsidRDefault="00844F2F" w:rsidP="00481B62">
      <w:pPr>
        <w:tabs>
          <w:tab w:val="left" w:pos="2160"/>
        </w:tabs>
        <w:autoSpaceDE w:val="0"/>
        <w:autoSpaceDN w:val="0"/>
        <w:adjustRightInd w:val="0"/>
        <w:ind w:left="1419" w:hanging="1419"/>
        <w:jc w:val="both"/>
        <w:rPr>
          <w:lang w:val="en-GB"/>
        </w:rPr>
      </w:pPr>
      <w:r w:rsidRPr="004D369B">
        <w:rPr>
          <w:lang w:val="en-GB"/>
        </w:rPr>
        <w:t>14</w:t>
      </w:r>
      <w:r w:rsidR="00E736DC" w:rsidRPr="004D369B">
        <w:rPr>
          <w:lang w:val="en-GB"/>
        </w:rPr>
        <w:t>.</w:t>
      </w:r>
      <w:r w:rsidR="00107F7C" w:rsidRPr="004D369B">
        <w:rPr>
          <w:lang w:val="en-GB"/>
        </w:rPr>
        <w:t xml:space="preserve">4 </w:t>
      </w:r>
      <w:r w:rsidR="00107F7C" w:rsidRPr="004D369B">
        <w:rPr>
          <w:lang w:val="en-GB"/>
        </w:rPr>
        <w:tab/>
        <w:t xml:space="preserve">When the Finance and Investment Committee of the Board of Directors determines that a state of financial exigency may exist, and that all reasonable attempts have been made to reduce the non-salary expenditures of the College budget thus making it necessary to reduce the salaries and benefits for </w:t>
      </w:r>
      <w:r w:rsidR="003C5815" w:rsidRPr="004D369B">
        <w:rPr>
          <w:lang w:val="en-GB"/>
        </w:rPr>
        <w:t>Faculty</w:t>
      </w:r>
      <w:r w:rsidR="00107F7C" w:rsidRPr="004D369B">
        <w:rPr>
          <w:lang w:val="en-GB"/>
        </w:rPr>
        <w:t xml:space="preserve"> and other employees of the College, it shall so notify the Board of Directors. </w:t>
      </w:r>
    </w:p>
    <w:p w14:paraId="23723BF2" w14:textId="77777777" w:rsidR="00107F7C" w:rsidRPr="004D369B" w:rsidRDefault="00107F7C" w:rsidP="00481B62">
      <w:pPr>
        <w:tabs>
          <w:tab w:val="left" w:pos="2160"/>
        </w:tabs>
        <w:autoSpaceDE w:val="0"/>
        <w:autoSpaceDN w:val="0"/>
        <w:adjustRightInd w:val="0"/>
        <w:ind w:left="1419" w:hanging="1419"/>
        <w:jc w:val="both"/>
        <w:rPr>
          <w:lang w:val="en-GB"/>
        </w:rPr>
      </w:pPr>
    </w:p>
    <w:p w14:paraId="707284A8" w14:textId="77777777" w:rsidR="00107F7C" w:rsidRPr="004D369B" w:rsidRDefault="00844F2F" w:rsidP="00481B62">
      <w:pPr>
        <w:tabs>
          <w:tab w:val="left" w:pos="2160"/>
        </w:tabs>
        <w:autoSpaceDE w:val="0"/>
        <w:autoSpaceDN w:val="0"/>
        <w:adjustRightInd w:val="0"/>
        <w:ind w:left="1419" w:hanging="1419"/>
        <w:jc w:val="both"/>
        <w:rPr>
          <w:lang w:val="en-GB"/>
        </w:rPr>
      </w:pPr>
      <w:r w:rsidRPr="004D369B">
        <w:rPr>
          <w:lang w:val="en-GB"/>
        </w:rPr>
        <w:t>14</w:t>
      </w:r>
      <w:r w:rsidR="00E736DC" w:rsidRPr="004D369B">
        <w:rPr>
          <w:lang w:val="en-GB"/>
        </w:rPr>
        <w:t>.</w:t>
      </w:r>
      <w:r w:rsidR="00107F7C" w:rsidRPr="004D369B">
        <w:rPr>
          <w:lang w:val="en-GB"/>
        </w:rPr>
        <w:t xml:space="preserve">5 </w:t>
      </w:r>
      <w:r w:rsidR="00107F7C" w:rsidRPr="004D369B">
        <w:rPr>
          <w:lang w:val="en-GB"/>
        </w:rPr>
        <w:tab/>
        <w:t>If after having reviewed the total financial status of the College, the Board of Directors is satisfied that an impending financial crisis exists, it shall ask the Principal to so notify the Faculty Association, the Staff Association</w:t>
      </w:r>
      <w:r w:rsidR="004C1A14" w:rsidRPr="004D369B">
        <w:rPr>
          <w:lang w:val="en-GB"/>
        </w:rPr>
        <w:t>,</w:t>
      </w:r>
      <w:r w:rsidR="00107F7C" w:rsidRPr="004D369B">
        <w:rPr>
          <w:lang w:val="en-GB"/>
        </w:rPr>
        <w:t xml:space="preserve"> and the Professional and Administrative Officers</w:t>
      </w:r>
      <w:r w:rsidR="004A61E7" w:rsidRPr="004D369B">
        <w:rPr>
          <w:lang w:val="en-GB"/>
        </w:rPr>
        <w:t>’</w:t>
      </w:r>
      <w:r w:rsidR="00107F7C" w:rsidRPr="004D369B">
        <w:rPr>
          <w:lang w:val="en-GB"/>
        </w:rPr>
        <w:t xml:space="preserve"> Association. After exploring possibilities for additional funds the Board of Directors shall declare an impending financial exigency. </w:t>
      </w:r>
    </w:p>
    <w:p w14:paraId="745827C0" w14:textId="77777777" w:rsidR="00107F7C" w:rsidRPr="004D369B" w:rsidRDefault="00107F7C" w:rsidP="00481B62">
      <w:pPr>
        <w:tabs>
          <w:tab w:val="left" w:pos="2160"/>
        </w:tabs>
        <w:autoSpaceDE w:val="0"/>
        <w:autoSpaceDN w:val="0"/>
        <w:adjustRightInd w:val="0"/>
        <w:ind w:left="1419" w:hanging="1419"/>
        <w:jc w:val="both"/>
        <w:rPr>
          <w:lang w:val="en-GB"/>
        </w:rPr>
      </w:pPr>
    </w:p>
    <w:p w14:paraId="74F9E15D" w14:textId="77777777" w:rsidR="00107F7C" w:rsidRPr="004D369B" w:rsidRDefault="00844F2F" w:rsidP="00481B62">
      <w:pPr>
        <w:tabs>
          <w:tab w:val="left" w:pos="2160"/>
        </w:tabs>
        <w:autoSpaceDE w:val="0"/>
        <w:autoSpaceDN w:val="0"/>
        <w:adjustRightInd w:val="0"/>
        <w:ind w:left="1419" w:hanging="1419"/>
        <w:jc w:val="both"/>
        <w:rPr>
          <w:lang w:val="en-GB"/>
        </w:rPr>
      </w:pPr>
      <w:r w:rsidRPr="004D369B">
        <w:rPr>
          <w:lang w:val="en-GB"/>
        </w:rPr>
        <w:t>14</w:t>
      </w:r>
      <w:r w:rsidR="00E736DC" w:rsidRPr="004D369B">
        <w:rPr>
          <w:lang w:val="en-GB"/>
        </w:rPr>
        <w:t>.</w:t>
      </w:r>
      <w:r w:rsidR="00107F7C" w:rsidRPr="004D369B">
        <w:rPr>
          <w:lang w:val="en-GB"/>
        </w:rPr>
        <w:t xml:space="preserve">6 </w:t>
      </w:r>
      <w:r w:rsidR="00107F7C" w:rsidRPr="004D369B">
        <w:rPr>
          <w:lang w:val="en-GB"/>
        </w:rPr>
        <w:tab/>
        <w:t xml:space="preserve">After the declaration of the state of impending financial exigency by the Board of Directors, the </w:t>
      </w:r>
      <w:r w:rsidR="00107F7C" w:rsidRPr="004D369B">
        <w:rPr>
          <w:bCs/>
          <w:lang w:val="en-GB"/>
        </w:rPr>
        <w:t xml:space="preserve">Employer </w:t>
      </w:r>
      <w:r w:rsidR="00107F7C" w:rsidRPr="004D369B">
        <w:rPr>
          <w:lang w:val="en-GB"/>
        </w:rPr>
        <w:t xml:space="preserve">shall cease all hiring for new positions. </w:t>
      </w:r>
    </w:p>
    <w:p w14:paraId="3147AD4A" w14:textId="77777777" w:rsidR="00107F7C" w:rsidRPr="004D369B" w:rsidRDefault="00107F7C" w:rsidP="00481B62">
      <w:pPr>
        <w:tabs>
          <w:tab w:val="left" w:pos="2160"/>
        </w:tabs>
        <w:autoSpaceDE w:val="0"/>
        <w:autoSpaceDN w:val="0"/>
        <w:adjustRightInd w:val="0"/>
        <w:ind w:left="1419" w:hanging="1419"/>
        <w:jc w:val="both"/>
        <w:rPr>
          <w:lang w:val="en-GB"/>
        </w:rPr>
      </w:pPr>
    </w:p>
    <w:p w14:paraId="25CFB724" w14:textId="77777777" w:rsidR="00107F7C" w:rsidRPr="004D369B" w:rsidRDefault="00844F2F" w:rsidP="00481B62">
      <w:pPr>
        <w:tabs>
          <w:tab w:val="left" w:pos="2160"/>
        </w:tabs>
        <w:autoSpaceDE w:val="0"/>
        <w:autoSpaceDN w:val="0"/>
        <w:adjustRightInd w:val="0"/>
        <w:ind w:left="1419" w:hanging="1419"/>
        <w:jc w:val="both"/>
        <w:rPr>
          <w:lang w:val="en-GB"/>
        </w:rPr>
      </w:pPr>
      <w:r w:rsidRPr="004D369B">
        <w:rPr>
          <w:lang w:val="en-GB"/>
        </w:rPr>
        <w:t>14</w:t>
      </w:r>
      <w:r w:rsidR="00134091" w:rsidRPr="004D369B">
        <w:rPr>
          <w:lang w:val="en-GB"/>
        </w:rPr>
        <w:t>.</w:t>
      </w:r>
      <w:r w:rsidR="00107F7C" w:rsidRPr="004D369B">
        <w:rPr>
          <w:lang w:val="en-GB"/>
        </w:rPr>
        <w:t xml:space="preserve">7 </w:t>
      </w:r>
      <w:r w:rsidR="00107F7C" w:rsidRPr="004D369B">
        <w:rPr>
          <w:lang w:val="en-GB"/>
        </w:rPr>
        <w:tab/>
        <w:t xml:space="preserve">The </w:t>
      </w:r>
      <w:r w:rsidR="003C5815" w:rsidRPr="004D369B">
        <w:rPr>
          <w:lang w:val="en-GB"/>
        </w:rPr>
        <w:t>Faculty</w:t>
      </w:r>
      <w:r w:rsidR="00107F7C" w:rsidRPr="004D369B">
        <w:rPr>
          <w:lang w:val="en-GB"/>
        </w:rPr>
        <w:t>, administration</w:t>
      </w:r>
      <w:r w:rsidR="004C1A14" w:rsidRPr="004D369B">
        <w:rPr>
          <w:lang w:val="en-GB"/>
        </w:rPr>
        <w:t>,</w:t>
      </w:r>
      <w:r w:rsidR="00107F7C" w:rsidRPr="004D369B">
        <w:rPr>
          <w:lang w:val="en-GB"/>
        </w:rPr>
        <w:t xml:space="preserve"> and staff shall hold a special meeting which shall be called and chaired by the Principal. The entire problem will be clearly defined for all members. It will be demonstrated where the College has introduced rigorous economies in all phases of its budget. After being given the facts in a clear and precise manner members of the forum will be given an opportunity to discuss solutions. The results of the meeting will be reported to the Finance and Investment Committee of the Board. </w:t>
      </w:r>
    </w:p>
    <w:p w14:paraId="2CB1AFF4" w14:textId="77777777" w:rsidR="00107F7C" w:rsidRPr="004D369B" w:rsidRDefault="00107F7C" w:rsidP="00481B62">
      <w:pPr>
        <w:tabs>
          <w:tab w:val="left" w:pos="2160"/>
        </w:tabs>
        <w:autoSpaceDE w:val="0"/>
        <w:autoSpaceDN w:val="0"/>
        <w:adjustRightInd w:val="0"/>
        <w:ind w:left="1419" w:hanging="1419"/>
        <w:jc w:val="both"/>
        <w:rPr>
          <w:lang w:val="en-GB"/>
        </w:rPr>
      </w:pPr>
    </w:p>
    <w:p w14:paraId="37B7EF3E" w14:textId="77777777" w:rsidR="00107F7C" w:rsidRPr="004D369B" w:rsidRDefault="00844F2F" w:rsidP="00481B62">
      <w:pPr>
        <w:tabs>
          <w:tab w:val="left" w:pos="2160"/>
        </w:tabs>
        <w:autoSpaceDE w:val="0"/>
        <w:autoSpaceDN w:val="0"/>
        <w:adjustRightInd w:val="0"/>
        <w:ind w:left="1419" w:hanging="1419"/>
        <w:jc w:val="both"/>
        <w:rPr>
          <w:lang w:val="en-GB"/>
        </w:rPr>
      </w:pPr>
      <w:r w:rsidRPr="004D369B">
        <w:rPr>
          <w:lang w:val="en-GB"/>
        </w:rPr>
        <w:t>14</w:t>
      </w:r>
      <w:r w:rsidR="00E736DC" w:rsidRPr="004D369B">
        <w:rPr>
          <w:lang w:val="en-GB"/>
        </w:rPr>
        <w:t>.</w:t>
      </w:r>
      <w:r w:rsidR="00107F7C" w:rsidRPr="004D369B">
        <w:rPr>
          <w:lang w:val="en-GB"/>
        </w:rPr>
        <w:t xml:space="preserve">8 </w:t>
      </w:r>
      <w:r w:rsidR="00107F7C" w:rsidRPr="004D369B">
        <w:rPr>
          <w:lang w:val="en-GB"/>
        </w:rPr>
        <w:tab/>
        <w:t xml:space="preserve">The Finance and Investment committee shall recommend to the Board the establishment of a Budgetary Commission. </w:t>
      </w:r>
    </w:p>
    <w:p w14:paraId="266201EE" w14:textId="77777777" w:rsidR="00107F7C" w:rsidRPr="004D369B" w:rsidRDefault="00107F7C" w:rsidP="00481B62">
      <w:pPr>
        <w:tabs>
          <w:tab w:val="left" w:pos="2160"/>
        </w:tabs>
        <w:autoSpaceDE w:val="0"/>
        <w:autoSpaceDN w:val="0"/>
        <w:adjustRightInd w:val="0"/>
        <w:ind w:left="1419" w:hanging="1419"/>
        <w:jc w:val="both"/>
        <w:rPr>
          <w:lang w:val="en-GB"/>
        </w:rPr>
      </w:pPr>
    </w:p>
    <w:p w14:paraId="18F0CA3A" w14:textId="77777777" w:rsidR="00107F7C" w:rsidRPr="004D369B" w:rsidRDefault="00844F2F" w:rsidP="00481B62">
      <w:pPr>
        <w:tabs>
          <w:tab w:val="left" w:pos="2160"/>
        </w:tabs>
        <w:autoSpaceDE w:val="0"/>
        <w:autoSpaceDN w:val="0"/>
        <w:adjustRightInd w:val="0"/>
        <w:ind w:left="1419" w:hanging="1419"/>
        <w:jc w:val="both"/>
        <w:rPr>
          <w:lang w:val="en-GB"/>
        </w:rPr>
      </w:pPr>
      <w:r w:rsidRPr="004D369B">
        <w:rPr>
          <w:lang w:val="en-GB"/>
        </w:rPr>
        <w:lastRenderedPageBreak/>
        <w:t>14</w:t>
      </w:r>
      <w:r w:rsidR="00E736DC" w:rsidRPr="004D369B">
        <w:rPr>
          <w:lang w:val="en-GB"/>
        </w:rPr>
        <w:t>.</w:t>
      </w:r>
      <w:r w:rsidR="00107F7C" w:rsidRPr="004D369B">
        <w:rPr>
          <w:lang w:val="en-GB"/>
        </w:rPr>
        <w:t xml:space="preserve">9 </w:t>
      </w:r>
      <w:r w:rsidR="00107F7C" w:rsidRPr="004D369B">
        <w:rPr>
          <w:lang w:val="en-GB"/>
        </w:rPr>
        <w:tab/>
        <w:t xml:space="preserve">If the Board establishes such a Commission, it shall consist of two representatives appointed by the Board from its membership (not </w:t>
      </w:r>
      <w:r w:rsidR="003C5815" w:rsidRPr="004D369B">
        <w:rPr>
          <w:lang w:val="en-GB"/>
        </w:rPr>
        <w:t>Faculty</w:t>
      </w:r>
      <w:r w:rsidR="00107F7C" w:rsidRPr="004D369B">
        <w:rPr>
          <w:lang w:val="en-GB"/>
        </w:rPr>
        <w:t>, staff or student members of the Board), two representatives appointed by the Faculty Association from its membership, one representative appointed by the Staff Association from its membership, one representative of the Professional and Administrative Officers Association, one student member appointed by Students</w:t>
      </w:r>
      <w:r w:rsidR="004A61E7" w:rsidRPr="004D369B">
        <w:rPr>
          <w:lang w:val="en-GB"/>
        </w:rPr>
        <w:t>’</w:t>
      </w:r>
      <w:r w:rsidR="00107F7C" w:rsidRPr="004D369B">
        <w:rPr>
          <w:lang w:val="en-GB"/>
        </w:rPr>
        <w:t xml:space="preserve"> Council, </w:t>
      </w:r>
      <w:r w:rsidR="002B2F11" w:rsidRPr="004D369B">
        <w:rPr>
          <w:lang w:val="en-GB"/>
        </w:rPr>
        <w:t xml:space="preserve">the Chief Financial Officer </w:t>
      </w:r>
      <w:r w:rsidR="00107F7C" w:rsidRPr="004D369B">
        <w:rPr>
          <w:lang w:val="en-GB"/>
        </w:rPr>
        <w:t xml:space="preserve">and the Principal. </w:t>
      </w:r>
    </w:p>
    <w:p w14:paraId="688AC07A" w14:textId="77777777" w:rsidR="00107F7C" w:rsidRPr="004D369B" w:rsidRDefault="00107F7C" w:rsidP="00481B62">
      <w:pPr>
        <w:tabs>
          <w:tab w:val="left" w:pos="2160"/>
        </w:tabs>
        <w:autoSpaceDE w:val="0"/>
        <w:autoSpaceDN w:val="0"/>
        <w:adjustRightInd w:val="0"/>
        <w:ind w:left="1419" w:hanging="1419"/>
        <w:jc w:val="both"/>
        <w:rPr>
          <w:lang w:val="en-GB"/>
        </w:rPr>
      </w:pPr>
    </w:p>
    <w:p w14:paraId="2E06E502" w14:textId="77777777" w:rsidR="00107F7C" w:rsidRPr="004D369B" w:rsidRDefault="00844F2F" w:rsidP="00481B62">
      <w:pPr>
        <w:tabs>
          <w:tab w:val="left" w:pos="2160"/>
        </w:tabs>
        <w:autoSpaceDE w:val="0"/>
        <w:autoSpaceDN w:val="0"/>
        <w:adjustRightInd w:val="0"/>
        <w:ind w:left="1419" w:hanging="1419"/>
        <w:jc w:val="both"/>
        <w:rPr>
          <w:lang w:val="en-GB"/>
        </w:rPr>
      </w:pPr>
      <w:r w:rsidRPr="004D369B">
        <w:rPr>
          <w:lang w:val="en-GB"/>
        </w:rPr>
        <w:t>14</w:t>
      </w:r>
      <w:r w:rsidR="00E736DC" w:rsidRPr="004D369B">
        <w:rPr>
          <w:lang w:val="en-GB"/>
        </w:rPr>
        <w:t>.</w:t>
      </w:r>
      <w:r w:rsidR="00107F7C" w:rsidRPr="004D369B">
        <w:rPr>
          <w:lang w:val="en-GB"/>
        </w:rPr>
        <w:t xml:space="preserve">10 </w:t>
      </w:r>
      <w:r w:rsidR="00107F7C" w:rsidRPr="004D369B">
        <w:rPr>
          <w:lang w:val="en-GB"/>
        </w:rPr>
        <w:tab/>
        <w:t>The Budgetary Commission shall elect its own Chairperson and establish its own procedures. The Principal</w:t>
      </w:r>
      <w:r w:rsidR="004A61E7" w:rsidRPr="004D369B">
        <w:rPr>
          <w:lang w:val="en-GB"/>
        </w:rPr>
        <w:t>’</w:t>
      </w:r>
      <w:r w:rsidR="00107F7C" w:rsidRPr="004D369B">
        <w:rPr>
          <w:lang w:val="en-GB"/>
        </w:rPr>
        <w:t xml:space="preserve">s office shall provide secretarial service. The College shall be responsible for all the costs of the Budgetary Commission. </w:t>
      </w:r>
    </w:p>
    <w:p w14:paraId="598C4BA7" w14:textId="77777777" w:rsidR="00107F7C" w:rsidRPr="004D369B" w:rsidRDefault="00107F7C" w:rsidP="00481B62">
      <w:pPr>
        <w:tabs>
          <w:tab w:val="left" w:pos="2160"/>
        </w:tabs>
        <w:autoSpaceDE w:val="0"/>
        <w:autoSpaceDN w:val="0"/>
        <w:adjustRightInd w:val="0"/>
        <w:ind w:left="1419" w:hanging="1419"/>
        <w:jc w:val="both"/>
        <w:rPr>
          <w:lang w:val="en-GB"/>
        </w:rPr>
      </w:pPr>
    </w:p>
    <w:p w14:paraId="763F1BE8" w14:textId="77777777" w:rsidR="00107F7C" w:rsidRPr="004D369B" w:rsidRDefault="00844F2F" w:rsidP="00481B62">
      <w:pPr>
        <w:tabs>
          <w:tab w:val="left" w:pos="2160"/>
        </w:tabs>
        <w:autoSpaceDE w:val="0"/>
        <w:autoSpaceDN w:val="0"/>
        <w:adjustRightInd w:val="0"/>
        <w:ind w:left="1419" w:hanging="1419"/>
        <w:jc w:val="both"/>
        <w:rPr>
          <w:lang w:val="en-GB"/>
        </w:rPr>
      </w:pPr>
      <w:r w:rsidRPr="004D369B">
        <w:rPr>
          <w:lang w:val="en-GB"/>
        </w:rPr>
        <w:t>14</w:t>
      </w:r>
      <w:r w:rsidR="00E736DC" w:rsidRPr="004D369B">
        <w:rPr>
          <w:lang w:val="en-GB"/>
        </w:rPr>
        <w:t>.</w:t>
      </w:r>
      <w:r w:rsidR="00107F7C" w:rsidRPr="004D369B">
        <w:rPr>
          <w:lang w:val="en-GB"/>
        </w:rPr>
        <w:t xml:space="preserve">11 </w:t>
      </w:r>
      <w:r w:rsidR="00107F7C" w:rsidRPr="004D369B">
        <w:rPr>
          <w:lang w:val="en-GB"/>
        </w:rPr>
        <w:tab/>
        <w:t xml:space="preserve">The Budgetary Commission shall be charged with identifying sources of financial difficulty and with recommending to the Board means to alleviate these difficulties. Such recommendations shall include, but are not limited to, the financial management of the College, new initiatives for increasing revenues, early retirement, and/or redeployment of members of the </w:t>
      </w:r>
      <w:r w:rsidR="003C5815" w:rsidRPr="004D369B">
        <w:rPr>
          <w:lang w:val="en-GB"/>
        </w:rPr>
        <w:t>Faculty</w:t>
      </w:r>
      <w:r w:rsidR="00107F7C" w:rsidRPr="004D369B">
        <w:rPr>
          <w:lang w:val="en-GB"/>
        </w:rPr>
        <w:t xml:space="preserve"> and the staff. The Budgetary Commission shall consult fully with the Faculty Council, the Faculty Association, the Staff Association, the Professional Administrative Officers Association, and the Students</w:t>
      </w:r>
      <w:r w:rsidR="004A61E7" w:rsidRPr="004D369B">
        <w:rPr>
          <w:lang w:val="en-GB"/>
        </w:rPr>
        <w:t>’</w:t>
      </w:r>
      <w:r w:rsidR="00107F7C" w:rsidRPr="004D369B">
        <w:rPr>
          <w:lang w:val="en-GB"/>
        </w:rPr>
        <w:t xml:space="preserve"> Council and shall report to the Board, together with the comments of the above-named bodies after they have seen the report. </w:t>
      </w:r>
    </w:p>
    <w:p w14:paraId="6E1E961B" w14:textId="77777777" w:rsidR="00107F7C" w:rsidRPr="004D369B" w:rsidRDefault="00107F7C" w:rsidP="00481B62">
      <w:pPr>
        <w:tabs>
          <w:tab w:val="left" w:pos="2160"/>
        </w:tabs>
        <w:autoSpaceDE w:val="0"/>
        <w:autoSpaceDN w:val="0"/>
        <w:adjustRightInd w:val="0"/>
        <w:ind w:left="1419" w:hanging="1419"/>
        <w:jc w:val="both"/>
        <w:rPr>
          <w:lang w:val="en-GB"/>
        </w:rPr>
      </w:pPr>
    </w:p>
    <w:p w14:paraId="26716958" w14:textId="77777777" w:rsidR="00107F7C" w:rsidRPr="004D369B" w:rsidRDefault="00844F2F" w:rsidP="00481B62">
      <w:pPr>
        <w:tabs>
          <w:tab w:val="left" w:pos="2160"/>
        </w:tabs>
        <w:autoSpaceDE w:val="0"/>
        <w:autoSpaceDN w:val="0"/>
        <w:adjustRightInd w:val="0"/>
        <w:ind w:left="1419" w:hanging="1419"/>
        <w:jc w:val="both"/>
        <w:rPr>
          <w:lang w:val="en-GB"/>
        </w:rPr>
      </w:pPr>
      <w:r w:rsidRPr="004D369B">
        <w:rPr>
          <w:lang w:val="en-GB"/>
        </w:rPr>
        <w:t>14</w:t>
      </w:r>
      <w:r w:rsidR="00E736DC" w:rsidRPr="004D369B">
        <w:rPr>
          <w:lang w:val="en-GB"/>
        </w:rPr>
        <w:t>.</w:t>
      </w:r>
      <w:r w:rsidR="00107F7C" w:rsidRPr="004D369B">
        <w:rPr>
          <w:lang w:val="en-GB"/>
        </w:rPr>
        <w:t xml:space="preserve">12 </w:t>
      </w:r>
      <w:r w:rsidR="00107F7C" w:rsidRPr="004D369B">
        <w:rPr>
          <w:lang w:val="en-GB"/>
        </w:rPr>
        <w:tab/>
        <w:t xml:space="preserve">The Budgetary Commission shall report to the Board within 14 days as to whether a state of financial exigency does exist. </w:t>
      </w:r>
    </w:p>
    <w:p w14:paraId="67E31F38" w14:textId="77777777" w:rsidR="00107F7C" w:rsidRPr="004D369B" w:rsidRDefault="00107F7C" w:rsidP="00481B62">
      <w:pPr>
        <w:tabs>
          <w:tab w:val="left" w:pos="2160"/>
        </w:tabs>
        <w:autoSpaceDE w:val="0"/>
        <w:autoSpaceDN w:val="0"/>
        <w:adjustRightInd w:val="0"/>
        <w:ind w:left="1419" w:hanging="1419"/>
        <w:jc w:val="both"/>
        <w:rPr>
          <w:lang w:val="en-GB"/>
        </w:rPr>
      </w:pPr>
    </w:p>
    <w:p w14:paraId="0F31A7C6" w14:textId="77777777" w:rsidR="00107F7C" w:rsidRPr="004D369B" w:rsidRDefault="00844F2F" w:rsidP="00481B62">
      <w:pPr>
        <w:tabs>
          <w:tab w:val="left" w:pos="2160"/>
        </w:tabs>
        <w:autoSpaceDE w:val="0"/>
        <w:autoSpaceDN w:val="0"/>
        <w:adjustRightInd w:val="0"/>
        <w:ind w:left="1419" w:hanging="1419"/>
        <w:jc w:val="both"/>
        <w:rPr>
          <w:lang w:val="en-GB"/>
        </w:rPr>
      </w:pPr>
      <w:r w:rsidRPr="004D369B">
        <w:rPr>
          <w:lang w:val="en-GB"/>
        </w:rPr>
        <w:t>14</w:t>
      </w:r>
      <w:r w:rsidR="00E736DC" w:rsidRPr="004D369B">
        <w:rPr>
          <w:lang w:val="en-GB"/>
        </w:rPr>
        <w:t>.</w:t>
      </w:r>
      <w:r w:rsidR="00107F7C" w:rsidRPr="004D369B">
        <w:rPr>
          <w:lang w:val="en-GB"/>
        </w:rPr>
        <w:t xml:space="preserve">13 </w:t>
      </w:r>
      <w:r w:rsidR="00107F7C" w:rsidRPr="004D369B">
        <w:rPr>
          <w:lang w:val="en-GB"/>
        </w:rPr>
        <w:tab/>
        <w:t xml:space="preserve">The Board shall consider and accept the recommendation unless the same is overruled by a 2/3 majority of its members present. If the Board decides that a state of financial exigency exists, it shall declare a state of financial exigency and shall instruct the Budgetary Commission to recommend ways of alleviating the crisis. </w:t>
      </w:r>
    </w:p>
    <w:p w14:paraId="7EFE1724" w14:textId="77777777" w:rsidR="00107F7C" w:rsidRPr="004D369B" w:rsidRDefault="00107F7C" w:rsidP="00481B62">
      <w:pPr>
        <w:tabs>
          <w:tab w:val="left" w:pos="2160"/>
        </w:tabs>
        <w:autoSpaceDE w:val="0"/>
        <w:autoSpaceDN w:val="0"/>
        <w:adjustRightInd w:val="0"/>
        <w:ind w:left="1419" w:hanging="1419"/>
        <w:jc w:val="both"/>
        <w:rPr>
          <w:lang w:val="en-GB"/>
        </w:rPr>
      </w:pPr>
    </w:p>
    <w:p w14:paraId="74CAB377" w14:textId="77777777" w:rsidR="00A324A1" w:rsidRPr="004D369B" w:rsidRDefault="00844F2F" w:rsidP="00481B62">
      <w:pPr>
        <w:tabs>
          <w:tab w:val="left" w:pos="2160"/>
        </w:tabs>
        <w:autoSpaceDE w:val="0"/>
        <w:autoSpaceDN w:val="0"/>
        <w:adjustRightInd w:val="0"/>
        <w:ind w:left="1419" w:hanging="1419"/>
        <w:jc w:val="both"/>
        <w:rPr>
          <w:lang w:val="en-GB"/>
        </w:rPr>
      </w:pPr>
      <w:r w:rsidRPr="004D369B">
        <w:rPr>
          <w:lang w:val="en-GB"/>
        </w:rPr>
        <w:t>14</w:t>
      </w:r>
      <w:r w:rsidR="00E736DC" w:rsidRPr="004D369B">
        <w:rPr>
          <w:lang w:val="en-GB"/>
        </w:rPr>
        <w:t>.</w:t>
      </w:r>
      <w:r w:rsidR="00107F7C" w:rsidRPr="004D369B">
        <w:rPr>
          <w:lang w:val="en-GB"/>
        </w:rPr>
        <w:t xml:space="preserve">14 </w:t>
      </w:r>
      <w:r w:rsidR="00107F7C" w:rsidRPr="004D369B">
        <w:rPr>
          <w:lang w:val="en-GB"/>
        </w:rPr>
        <w:tab/>
        <w:t>It is recognized that King</w:t>
      </w:r>
      <w:r w:rsidR="004A61E7" w:rsidRPr="004D369B">
        <w:rPr>
          <w:lang w:val="en-GB"/>
        </w:rPr>
        <w:t>’</w:t>
      </w:r>
      <w:r w:rsidR="00107F7C" w:rsidRPr="004D369B">
        <w:rPr>
          <w:lang w:val="en-GB"/>
        </w:rPr>
        <w:t xml:space="preserve">s University College is small enough, and that a spirit of cooperation exists among all members of </w:t>
      </w:r>
      <w:r w:rsidR="003C5815" w:rsidRPr="004D369B">
        <w:rPr>
          <w:bCs/>
          <w:lang w:val="en-GB"/>
        </w:rPr>
        <w:t>Faculty</w:t>
      </w:r>
      <w:r w:rsidR="00107F7C" w:rsidRPr="004D369B">
        <w:rPr>
          <w:lang w:val="en-GB"/>
        </w:rPr>
        <w:t xml:space="preserve">, so as to allow for voluntary leaves of absence during a period of financial exigency. Therefore each member may wish to examine </w:t>
      </w:r>
      <w:r w:rsidR="00AF7610" w:rsidRPr="004D369B">
        <w:rPr>
          <w:lang w:val="en-GB"/>
        </w:rPr>
        <w:t>their</w:t>
      </w:r>
      <w:r w:rsidR="00107F7C" w:rsidRPr="004D369B">
        <w:rPr>
          <w:lang w:val="en-GB"/>
        </w:rPr>
        <w:t xml:space="preserve"> own situation so as to find a possible solution to the problem without forcing the College to take severance action and terminate the employment of </w:t>
      </w:r>
      <w:r w:rsidR="003C5815" w:rsidRPr="004D369B">
        <w:rPr>
          <w:lang w:val="en-GB"/>
        </w:rPr>
        <w:t>Faculty</w:t>
      </w:r>
      <w:r w:rsidR="00107F7C" w:rsidRPr="004D369B">
        <w:rPr>
          <w:lang w:val="en-GB"/>
        </w:rPr>
        <w:t xml:space="preserve"> and/or staff members. </w:t>
      </w:r>
      <w:r w:rsidR="002B6784" w:rsidRPr="004D369B">
        <w:rPr>
          <w:lang w:val="en-GB"/>
        </w:rPr>
        <w:t>Full-Time</w:t>
      </w:r>
      <w:r w:rsidR="006B3C64" w:rsidRPr="004D369B">
        <w:rPr>
          <w:lang w:val="en-GB"/>
        </w:rPr>
        <w:t xml:space="preserve"> Faculty m</w:t>
      </w:r>
      <w:r w:rsidR="00107F7C" w:rsidRPr="004D369B">
        <w:rPr>
          <w:lang w:val="en-GB"/>
        </w:rPr>
        <w:t xml:space="preserve">embers may voluntarily consider the following: </w:t>
      </w:r>
    </w:p>
    <w:p w14:paraId="1F53D1F2" w14:textId="77777777" w:rsidR="00A324A1" w:rsidRPr="004D369B" w:rsidRDefault="00A324A1" w:rsidP="00481B62">
      <w:pPr>
        <w:tabs>
          <w:tab w:val="left" w:pos="2160"/>
        </w:tabs>
        <w:autoSpaceDE w:val="0"/>
        <w:autoSpaceDN w:val="0"/>
        <w:adjustRightInd w:val="0"/>
        <w:ind w:left="1419" w:hanging="1419"/>
        <w:jc w:val="both"/>
        <w:rPr>
          <w:lang w:val="en-GB"/>
        </w:rPr>
      </w:pPr>
    </w:p>
    <w:p w14:paraId="6DA9F22D" w14:textId="77777777" w:rsidR="00195066" w:rsidRPr="004D369B" w:rsidRDefault="00107F7C" w:rsidP="00195066">
      <w:pPr>
        <w:numPr>
          <w:ilvl w:val="0"/>
          <w:numId w:val="26"/>
        </w:numPr>
        <w:tabs>
          <w:tab w:val="left" w:pos="1800"/>
        </w:tabs>
        <w:autoSpaceDE w:val="0"/>
        <w:autoSpaceDN w:val="0"/>
        <w:adjustRightInd w:val="0"/>
        <w:jc w:val="both"/>
        <w:rPr>
          <w:lang w:val="en-GB"/>
        </w:rPr>
      </w:pPr>
      <w:r w:rsidRPr="004D369B">
        <w:rPr>
          <w:lang w:val="en-GB"/>
        </w:rPr>
        <w:t xml:space="preserve">an indefinite leave of absence without pay; </w:t>
      </w:r>
    </w:p>
    <w:p w14:paraId="2BBC8A35" w14:textId="77777777" w:rsidR="00195066" w:rsidRPr="004D369B" w:rsidRDefault="00195066" w:rsidP="00195066">
      <w:pPr>
        <w:tabs>
          <w:tab w:val="left" w:pos="1800"/>
        </w:tabs>
        <w:autoSpaceDE w:val="0"/>
        <w:autoSpaceDN w:val="0"/>
        <w:adjustRightInd w:val="0"/>
        <w:ind w:left="1800"/>
        <w:jc w:val="both"/>
        <w:rPr>
          <w:lang w:val="en-GB"/>
        </w:rPr>
      </w:pPr>
    </w:p>
    <w:p w14:paraId="7B0ECF6B" w14:textId="77777777" w:rsidR="00195066" w:rsidRPr="004D369B" w:rsidRDefault="00107F7C" w:rsidP="00195066">
      <w:pPr>
        <w:numPr>
          <w:ilvl w:val="0"/>
          <w:numId w:val="26"/>
        </w:numPr>
        <w:tabs>
          <w:tab w:val="left" w:pos="1800"/>
        </w:tabs>
        <w:autoSpaceDE w:val="0"/>
        <w:autoSpaceDN w:val="0"/>
        <w:adjustRightInd w:val="0"/>
        <w:jc w:val="both"/>
        <w:rPr>
          <w:lang w:val="en-GB"/>
        </w:rPr>
      </w:pPr>
      <w:r w:rsidRPr="004D369B">
        <w:rPr>
          <w:lang w:val="en-GB"/>
        </w:rPr>
        <w:t xml:space="preserve">reduced responsibility with corresponding reduced salaries, but full benefits; </w:t>
      </w:r>
    </w:p>
    <w:p w14:paraId="0238369C" w14:textId="77777777" w:rsidR="00195066" w:rsidRPr="004D369B" w:rsidRDefault="00195066" w:rsidP="00195066">
      <w:pPr>
        <w:pStyle w:val="ListParagraph"/>
        <w:rPr>
          <w:lang w:val="en-GB"/>
        </w:rPr>
      </w:pPr>
    </w:p>
    <w:p w14:paraId="4193A02A" w14:textId="77777777" w:rsidR="00195066" w:rsidRPr="004D369B" w:rsidRDefault="00107F7C" w:rsidP="00195066">
      <w:pPr>
        <w:numPr>
          <w:ilvl w:val="0"/>
          <w:numId w:val="26"/>
        </w:numPr>
        <w:tabs>
          <w:tab w:val="left" w:pos="1800"/>
        </w:tabs>
        <w:autoSpaceDE w:val="0"/>
        <w:autoSpaceDN w:val="0"/>
        <w:adjustRightInd w:val="0"/>
        <w:jc w:val="both"/>
        <w:rPr>
          <w:lang w:val="en-GB"/>
        </w:rPr>
      </w:pPr>
      <w:r w:rsidRPr="004D369B">
        <w:rPr>
          <w:lang w:val="en-GB"/>
        </w:rPr>
        <w:t xml:space="preserve">reduced salary without reduction in responsibility but with full benefits; </w:t>
      </w:r>
    </w:p>
    <w:p w14:paraId="57744C84" w14:textId="77777777" w:rsidR="00195066" w:rsidRPr="004D369B" w:rsidRDefault="00195066" w:rsidP="00195066">
      <w:pPr>
        <w:pStyle w:val="ListParagraph"/>
        <w:rPr>
          <w:lang w:val="en-GB"/>
        </w:rPr>
      </w:pPr>
    </w:p>
    <w:p w14:paraId="23A84BF5" w14:textId="77777777" w:rsidR="00195066" w:rsidRPr="004D369B" w:rsidRDefault="00107F7C" w:rsidP="00195066">
      <w:pPr>
        <w:numPr>
          <w:ilvl w:val="0"/>
          <w:numId w:val="26"/>
        </w:numPr>
        <w:tabs>
          <w:tab w:val="left" w:pos="1800"/>
        </w:tabs>
        <w:autoSpaceDE w:val="0"/>
        <w:autoSpaceDN w:val="0"/>
        <w:adjustRightInd w:val="0"/>
        <w:jc w:val="both"/>
        <w:rPr>
          <w:lang w:val="en-GB"/>
        </w:rPr>
      </w:pPr>
      <w:r w:rsidRPr="004D369B">
        <w:rPr>
          <w:lang w:val="en-GB"/>
        </w:rPr>
        <w:lastRenderedPageBreak/>
        <w:t>research leave without salary wherein the Faculty Member</w:t>
      </w:r>
      <w:r w:rsidR="004A61E7" w:rsidRPr="004D369B">
        <w:rPr>
          <w:lang w:val="en-GB"/>
        </w:rPr>
        <w:t>’</w:t>
      </w:r>
      <w:r w:rsidRPr="004D369B">
        <w:rPr>
          <w:lang w:val="en-GB"/>
        </w:rPr>
        <w:t xml:space="preserve">s salary and benefits would come from the research grant; </w:t>
      </w:r>
    </w:p>
    <w:p w14:paraId="0A76ADFB" w14:textId="77777777" w:rsidR="00195066" w:rsidRPr="004D369B" w:rsidRDefault="00195066" w:rsidP="00195066">
      <w:pPr>
        <w:pStyle w:val="ListParagraph"/>
        <w:rPr>
          <w:lang w:val="en-GB"/>
        </w:rPr>
      </w:pPr>
    </w:p>
    <w:p w14:paraId="05FD1D9A" w14:textId="77777777" w:rsidR="00195066" w:rsidRPr="004D369B" w:rsidRDefault="00107F7C" w:rsidP="00195066">
      <w:pPr>
        <w:numPr>
          <w:ilvl w:val="0"/>
          <w:numId w:val="26"/>
        </w:numPr>
        <w:tabs>
          <w:tab w:val="left" w:pos="1800"/>
        </w:tabs>
        <w:autoSpaceDE w:val="0"/>
        <w:autoSpaceDN w:val="0"/>
        <w:adjustRightInd w:val="0"/>
        <w:jc w:val="both"/>
        <w:rPr>
          <w:lang w:val="en-GB"/>
        </w:rPr>
      </w:pPr>
      <w:r w:rsidRPr="004D369B">
        <w:rPr>
          <w:lang w:val="en-GB"/>
        </w:rPr>
        <w:t xml:space="preserve">early retirement with reduced benefits from the pension plan; </w:t>
      </w:r>
    </w:p>
    <w:p w14:paraId="5A653EE3" w14:textId="77777777" w:rsidR="00195066" w:rsidRPr="004D369B" w:rsidRDefault="00195066" w:rsidP="00195066">
      <w:pPr>
        <w:pStyle w:val="ListParagraph"/>
        <w:rPr>
          <w:lang w:val="en-GB"/>
        </w:rPr>
      </w:pPr>
    </w:p>
    <w:p w14:paraId="792A6F2A" w14:textId="77777777" w:rsidR="00195066" w:rsidRPr="004D369B" w:rsidRDefault="00107F7C" w:rsidP="00195066">
      <w:pPr>
        <w:numPr>
          <w:ilvl w:val="0"/>
          <w:numId w:val="26"/>
        </w:numPr>
        <w:tabs>
          <w:tab w:val="left" w:pos="1800"/>
        </w:tabs>
        <w:autoSpaceDE w:val="0"/>
        <w:autoSpaceDN w:val="0"/>
        <w:adjustRightInd w:val="0"/>
        <w:jc w:val="both"/>
        <w:rPr>
          <w:lang w:val="en-GB"/>
        </w:rPr>
      </w:pPr>
      <w:r w:rsidRPr="004D369B">
        <w:rPr>
          <w:lang w:val="en-GB"/>
        </w:rPr>
        <w:t xml:space="preserve">study leave with an educational grant from the College; </w:t>
      </w:r>
    </w:p>
    <w:p w14:paraId="6BF7A341" w14:textId="77777777" w:rsidR="00195066" w:rsidRPr="004D369B" w:rsidRDefault="00195066" w:rsidP="00195066">
      <w:pPr>
        <w:pStyle w:val="ListParagraph"/>
        <w:rPr>
          <w:lang w:val="en-GB"/>
        </w:rPr>
      </w:pPr>
    </w:p>
    <w:p w14:paraId="163EDE57" w14:textId="77777777" w:rsidR="00195066" w:rsidRPr="004D369B" w:rsidRDefault="00107F7C" w:rsidP="00195066">
      <w:pPr>
        <w:numPr>
          <w:ilvl w:val="0"/>
          <w:numId w:val="26"/>
        </w:numPr>
        <w:tabs>
          <w:tab w:val="left" w:pos="1800"/>
        </w:tabs>
        <w:autoSpaceDE w:val="0"/>
        <w:autoSpaceDN w:val="0"/>
        <w:adjustRightInd w:val="0"/>
        <w:jc w:val="both"/>
        <w:rPr>
          <w:lang w:val="en-GB"/>
        </w:rPr>
      </w:pPr>
      <w:r w:rsidRPr="004D369B">
        <w:rPr>
          <w:lang w:val="en-GB"/>
        </w:rPr>
        <w:t xml:space="preserve">part-time status at the College; or </w:t>
      </w:r>
    </w:p>
    <w:p w14:paraId="04E46E79" w14:textId="77777777" w:rsidR="00195066" w:rsidRPr="004D369B" w:rsidRDefault="00195066" w:rsidP="00195066">
      <w:pPr>
        <w:pStyle w:val="ListParagraph"/>
        <w:rPr>
          <w:lang w:val="en-GB"/>
        </w:rPr>
      </w:pPr>
    </w:p>
    <w:p w14:paraId="4A6EDAA5" w14:textId="77777777" w:rsidR="00107F7C" w:rsidRPr="004D369B" w:rsidRDefault="00107F7C" w:rsidP="00195066">
      <w:pPr>
        <w:numPr>
          <w:ilvl w:val="0"/>
          <w:numId w:val="26"/>
        </w:numPr>
        <w:tabs>
          <w:tab w:val="left" w:pos="1800"/>
        </w:tabs>
        <w:autoSpaceDE w:val="0"/>
        <w:autoSpaceDN w:val="0"/>
        <w:adjustRightInd w:val="0"/>
        <w:jc w:val="both"/>
        <w:rPr>
          <w:lang w:val="en-GB"/>
        </w:rPr>
      </w:pPr>
      <w:r w:rsidRPr="004D369B">
        <w:rPr>
          <w:lang w:val="en-GB"/>
        </w:rPr>
        <w:t xml:space="preserve">alternative proposals by members. </w:t>
      </w:r>
    </w:p>
    <w:p w14:paraId="19C6B8BF" w14:textId="77777777" w:rsidR="00720574" w:rsidRPr="004D369B" w:rsidRDefault="00720574" w:rsidP="00481B62">
      <w:pPr>
        <w:tabs>
          <w:tab w:val="left" w:pos="2160"/>
        </w:tabs>
        <w:autoSpaceDE w:val="0"/>
        <w:autoSpaceDN w:val="0"/>
        <w:adjustRightInd w:val="0"/>
        <w:ind w:left="1419" w:hanging="1419"/>
        <w:jc w:val="both"/>
        <w:rPr>
          <w:lang w:val="en-GB"/>
        </w:rPr>
      </w:pPr>
    </w:p>
    <w:p w14:paraId="77AA31D4" w14:textId="77777777" w:rsidR="00107F7C" w:rsidRPr="004D369B" w:rsidRDefault="00844F2F" w:rsidP="00481B62">
      <w:pPr>
        <w:tabs>
          <w:tab w:val="left" w:pos="2160"/>
        </w:tabs>
        <w:autoSpaceDE w:val="0"/>
        <w:autoSpaceDN w:val="0"/>
        <w:adjustRightInd w:val="0"/>
        <w:ind w:left="1419" w:hanging="1419"/>
        <w:jc w:val="both"/>
        <w:rPr>
          <w:lang w:val="en-GB"/>
        </w:rPr>
      </w:pPr>
      <w:r w:rsidRPr="004D369B">
        <w:rPr>
          <w:lang w:val="en-GB"/>
        </w:rPr>
        <w:t>14</w:t>
      </w:r>
      <w:r w:rsidR="00E736DC" w:rsidRPr="004D369B">
        <w:rPr>
          <w:lang w:val="en-GB"/>
        </w:rPr>
        <w:t>.</w:t>
      </w:r>
      <w:r w:rsidR="00107F7C" w:rsidRPr="004D369B">
        <w:rPr>
          <w:lang w:val="en-GB"/>
        </w:rPr>
        <w:t xml:space="preserve">15 </w:t>
      </w:r>
      <w:r w:rsidR="00107F7C" w:rsidRPr="004D369B">
        <w:rPr>
          <w:lang w:val="en-GB"/>
        </w:rPr>
        <w:tab/>
        <w:t xml:space="preserve">A </w:t>
      </w:r>
      <w:r w:rsidR="006B3C64" w:rsidRPr="004D369B">
        <w:rPr>
          <w:lang w:val="en-GB"/>
        </w:rPr>
        <w:t xml:space="preserve">Full-Time Faculty </w:t>
      </w:r>
      <w:r w:rsidR="00107F7C" w:rsidRPr="004D369B">
        <w:rPr>
          <w:lang w:val="en-GB"/>
        </w:rPr>
        <w:t>member who has taken voluntary leave of absence shall be entitled, at the College</w:t>
      </w:r>
      <w:r w:rsidR="004A61E7" w:rsidRPr="004D369B">
        <w:rPr>
          <w:lang w:val="en-GB"/>
        </w:rPr>
        <w:t>’</w:t>
      </w:r>
      <w:r w:rsidR="00107F7C" w:rsidRPr="004D369B">
        <w:rPr>
          <w:lang w:val="en-GB"/>
        </w:rPr>
        <w:t>s expense, to participate in any or all of the College</w:t>
      </w:r>
      <w:r w:rsidR="004A61E7" w:rsidRPr="004D369B">
        <w:rPr>
          <w:lang w:val="en-GB"/>
        </w:rPr>
        <w:t>’</w:t>
      </w:r>
      <w:r w:rsidR="00107F7C" w:rsidRPr="004D369B">
        <w:rPr>
          <w:lang w:val="en-GB"/>
        </w:rPr>
        <w:t xml:space="preserve">s benefit plans (subject to the approval of the insurance carriers). Such plans shall be available until the member returns to </w:t>
      </w:r>
      <w:r w:rsidR="002B6784" w:rsidRPr="004D369B">
        <w:rPr>
          <w:lang w:val="en-GB"/>
        </w:rPr>
        <w:t>Full-Time</w:t>
      </w:r>
      <w:r w:rsidR="006D4915" w:rsidRPr="004D369B">
        <w:rPr>
          <w:lang w:val="en-GB"/>
        </w:rPr>
        <w:t xml:space="preserve"> </w:t>
      </w:r>
      <w:r w:rsidR="00107F7C" w:rsidRPr="004D369B">
        <w:rPr>
          <w:lang w:val="en-GB"/>
        </w:rPr>
        <w:t xml:space="preserve">status or </w:t>
      </w:r>
      <w:r w:rsidR="00DE36F2" w:rsidRPr="004D369B">
        <w:rPr>
          <w:lang w:val="en-GB"/>
        </w:rPr>
        <w:t>they</w:t>
      </w:r>
      <w:r w:rsidR="00107F7C" w:rsidRPr="004D369B">
        <w:rPr>
          <w:lang w:val="en-GB"/>
        </w:rPr>
        <w:t xml:space="preserve"> obtain alternate employment, whichever is earlier. Alternate employment shall mean the acceptance of a </w:t>
      </w:r>
      <w:r w:rsidR="002B6784" w:rsidRPr="004D369B">
        <w:rPr>
          <w:lang w:val="en-GB"/>
        </w:rPr>
        <w:t>Full-Time</w:t>
      </w:r>
      <w:r w:rsidR="006D4915" w:rsidRPr="004D369B">
        <w:rPr>
          <w:lang w:val="en-GB"/>
        </w:rPr>
        <w:t xml:space="preserve"> </w:t>
      </w:r>
      <w:r w:rsidR="00107F7C" w:rsidRPr="004D369B">
        <w:rPr>
          <w:lang w:val="en-GB"/>
        </w:rPr>
        <w:t xml:space="preserve">position so that the member resigns from </w:t>
      </w:r>
      <w:r w:rsidR="00AF7610" w:rsidRPr="004D369B">
        <w:rPr>
          <w:lang w:val="en-GB"/>
        </w:rPr>
        <w:t>their</w:t>
      </w:r>
      <w:r w:rsidR="00107F7C" w:rsidRPr="004D369B">
        <w:rPr>
          <w:lang w:val="en-GB"/>
        </w:rPr>
        <w:t xml:space="preserve"> position at King</w:t>
      </w:r>
      <w:r w:rsidR="004A61E7" w:rsidRPr="004D369B">
        <w:rPr>
          <w:lang w:val="en-GB"/>
        </w:rPr>
        <w:t>’</w:t>
      </w:r>
      <w:r w:rsidR="00107F7C" w:rsidRPr="004D369B">
        <w:rPr>
          <w:lang w:val="en-GB"/>
        </w:rPr>
        <w:t xml:space="preserve">s University College. </w:t>
      </w:r>
    </w:p>
    <w:p w14:paraId="574685EE" w14:textId="77777777" w:rsidR="00107F7C" w:rsidRPr="004D369B" w:rsidRDefault="00107F7C" w:rsidP="00481B62">
      <w:pPr>
        <w:tabs>
          <w:tab w:val="left" w:pos="2160"/>
        </w:tabs>
        <w:autoSpaceDE w:val="0"/>
        <w:autoSpaceDN w:val="0"/>
        <w:adjustRightInd w:val="0"/>
        <w:ind w:left="1419" w:hanging="1419"/>
        <w:jc w:val="both"/>
        <w:rPr>
          <w:lang w:val="en-GB"/>
        </w:rPr>
      </w:pPr>
    </w:p>
    <w:p w14:paraId="478CD54D" w14:textId="77777777" w:rsidR="00107F7C" w:rsidRPr="004D369B" w:rsidRDefault="00844F2F" w:rsidP="00481B62">
      <w:pPr>
        <w:tabs>
          <w:tab w:val="left" w:pos="2160"/>
        </w:tabs>
        <w:autoSpaceDE w:val="0"/>
        <w:autoSpaceDN w:val="0"/>
        <w:adjustRightInd w:val="0"/>
        <w:ind w:left="1419" w:hanging="1419"/>
        <w:jc w:val="both"/>
        <w:rPr>
          <w:lang w:val="en-GB"/>
        </w:rPr>
      </w:pPr>
      <w:r w:rsidRPr="004D369B">
        <w:rPr>
          <w:lang w:val="en-GB"/>
        </w:rPr>
        <w:t>14</w:t>
      </w:r>
      <w:r w:rsidR="00E736DC" w:rsidRPr="004D369B">
        <w:rPr>
          <w:lang w:val="en-GB"/>
        </w:rPr>
        <w:t>.</w:t>
      </w:r>
      <w:r w:rsidR="00107F7C" w:rsidRPr="004D369B">
        <w:rPr>
          <w:lang w:val="en-GB"/>
        </w:rPr>
        <w:t xml:space="preserve">16 </w:t>
      </w:r>
      <w:r w:rsidR="00107F7C" w:rsidRPr="004D369B">
        <w:rPr>
          <w:lang w:val="en-GB"/>
        </w:rPr>
        <w:tab/>
        <w:t xml:space="preserve">During the period of voluntary leave of absence </w:t>
      </w:r>
      <w:r w:rsidR="006B3C64" w:rsidRPr="004D369B">
        <w:rPr>
          <w:lang w:val="en-GB"/>
        </w:rPr>
        <w:t xml:space="preserve">Full-Time </w:t>
      </w:r>
      <w:r w:rsidR="00107F7C" w:rsidRPr="004D369B">
        <w:rPr>
          <w:lang w:val="en-GB"/>
        </w:rPr>
        <w:t>Faculty Members shall continue to have full access to the library facilities on the same basis as on-site members. Departments shall attempt to maintain a full range of scholarly contacts with members on leave and to provide them with full access to computer and research facilities, consistent with the College</w:t>
      </w:r>
      <w:r w:rsidR="004A61E7" w:rsidRPr="004D369B">
        <w:rPr>
          <w:lang w:val="en-GB"/>
        </w:rPr>
        <w:t>’</w:t>
      </w:r>
      <w:r w:rsidR="00107F7C" w:rsidRPr="004D369B">
        <w:rPr>
          <w:lang w:val="en-GB"/>
        </w:rPr>
        <w:t xml:space="preserve">s reduced budget. These members shall endeavour to make use of the same in order to keep up with on-going work in their fields. </w:t>
      </w:r>
      <w:r w:rsidR="006B3C64" w:rsidRPr="004D369B">
        <w:rPr>
          <w:lang w:val="en-GB"/>
        </w:rPr>
        <w:t xml:space="preserve">Full-Time </w:t>
      </w:r>
      <w:r w:rsidR="00107F7C" w:rsidRPr="004D369B">
        <w:rPr>
          <w:lang w:val="en-GB"/>
        </w:rPr>
        <w:t>Faculty Members who accept a voluntary leave of absence for financial exigency reasons may keep their office facilities at the College for the period of their leave. Secretarial service will be available to an extent consistent with the College</w:t>
      </w:r>
      <w:r w:rsidR="004A61E7" w:rsidRPr="004D369B">
        <w:rPr>
          <w:lang w:val="en-GB"/>
        </w:rPr>
        <w:t>’</w:t>
      </w:r>
      <w:r w:rsidR="00107F7C" w:rsidRPr="004D369B">
        <w:rPr>
          <w:lang w:val="en-GB"/>
        </w:rPr>
        <w:t xml:space="preserve">s reduced budget. </w:t>
      </w:r>
    </w:p>
    <w:p w14:paraId="00DFBCA6" w14:textId="77777777" w:rsidR="00107F7C" w:rsidRPr="004D369B" w:rsidRDefault="00107F7C" w:rsidP="00481B62">
      <w:pPr>
        <w:tabs>
          <w:tab w:val="left" w:pos="2160"/>
        </w:tabs>
        <w:autoSpaceDE w:val="0"/>
        <w:autoSpaceDN w:val="0"/>
        <w:adjustRightInd w:val="0"/>
        <w:ind w:left="1419" w:hanging="1419"/>
        <w:jc w:val="both"/>
        <w:rPr>
          <w:lang w:val="en-GB"/>
        </w:rPr>
      </w:pPr>
    </w:p>
    <w:p w14:paraId="2254DF55" w14:textId="77777777" w:rsidR="00107F7C" w:rsidRPr="004D369B" w:rsidRDefault="00844F2F" w:rsidP="00481B62">
      <w:pPr>
        <w:tabs>
          <w:tab w:val="left" w:pos="2160"/>
        </w:tabs>
        <w:autoSpaceDE w:val="0"/>
        <w:autoSpaceDN w:val="0"/>
        <w:adjustRightInd w:val="0"/>
        <w:ind w:left="1419" w:hanging="1419"/>
        <w:jc w:val="both"/>
        <w:rPr>
          <w:lang w:val="en-GB"/>
        </w:rPr>
      </w:pPr>
      <w:r w:rsidRPr="004D369B">
        <w:rPr>
          <w:lang w:val="en-GB"/>
        </w:rPr>
        <w:t>14</w:t>
      </w:r>
      <w:r w:rsidR="00E736DC" w:rsidRPr="004D369B">
        <w:rPr>
          <w:lang w:val="en-GB"/>
        </w:rPr>
        <w:t>.</w:t>
      </w:r>
      <w:r w:rsidR="00107F7C" w:rsidRPr="004D369B">
        <w:rPr>
          <w:lang w:val="en-GB"/>
        </w:rPr>
        <w:t xml:space="preserve">17 </w:t>
      </w:r>
      <w:r w:rsidR="00107F7C" w:rsidRPr="004D369B">
        <w:rPr>
          <w:lang w:val="en-GB"/>
        </w:rPr>
        <w:tab/>
        <w:t xml:space="preserve">A </w:t>
      </w:r>
      <w:r w:rsidR="006B3C64" w:rsidRPr="004D369B">
        <w:rPr>
          <w:lang w:val="en-GB"/>
        </w:rPr>
        <w:t xml:space="preserve">Full-Time Faculty </w:t>
      </w:r>
      <w:r w:rsidR="00107F7C" w:rsidRPr="004D369B">
        <w:rPr>
          <w:lang w:val="en-GB"/>
        </w:rPr>
        <w:t xml:space="preserve">member who has taken a voluntary leave of absence shall receive the first offer of employment for </w:t>
      </w:r>
      <w:r w:rsidR="004C1A14" w:rsidRPr="004D369B">
        <w:rPr>
          <w:lang w:val="en-GB"/>
        </w:rPr>
        <w:t>the</w:t>
      </w:r>
      <w:r w:rsidR="00107F7C" w:rsidRPr="004D369B">
        <w:rPr>
          <w:lang w:val="en-GB"/>
        </w:rPr>
        <w:t xml:space="preserve"> first available position in </w:t>
      </w:r>
      <w:r w:rsidR="00AF7610" w:rsidRPr="004D369B">
        <w:rPr>
          <w:lang w:val="en-GB"/>
        </w:rPr>
        <w:t>their</w:t>
      </w:r>
      <w:r w:rsidR="00107F7C" w:rsidRPr="004D369B">
        <w:rPr>
          <w:lang w:val="en-GB"/>
        </w:rPr>
        <w:t xml:space="preserve"> field. All members who have voluntarily undertaken one of the other options shall be restored to full status prior to the recall of individuals whose contracts were terminated. </w:t>
      </w:r>
    </w:p>
    <w:p w14:paraId="2D088E1B" w14:textId="77777777" w:rsidR="00107F7C" w:rsidRPr="004D369B" w:rsidRDefault="00107F7C" w:rsidP="00481B62">
      <w:pPr>
        <w:tabs>
          <w:tab w:val="left" w:pos="2160"/>
        </w:tabs>
        <w:autoSpaceDE w:val="0"/>
        <w:autoSpaceDN w:val="0"/>
        <w:adjustRightInd w:val="0"/>
        <w:ind w:left="1419" w:hanging="1419"/>
        <w:jc w:val="both"/>
        <w:rPr>
          <w:lang w:val="en-GB"/>
        </w:rPr>
      </w:pPr>
    </w:p>
    <w:p w14:paraId="3C407910" w14:textId="77777777" w:rsidR="00107F7C" w:rsidRPr="004D369B" w:rsidRDefault="00844F2F" w:rsidP="00481B62">
      <w:pPr>
        <w:tabs>
          <w:tab w:val="left" w:pos="2160"/>
        </w:tabs>
        <w:autoSpaceDE w:val="0"/>
        <w:autoSpaceDN w:val="0"/>
        <w:adjustRightInd w:val="0"/>
        <w:ind w:left="1419" w:hanging="1419"/>
        <w:jc w:val="both"/>
        <w:rPr>
          <w:lang w:val="en-GB"/>
        </w:rPr>
      </w:pPr>
      <w:r w:rsidRPr="004D369B">
        <w:rPr>
          <w:lang w:val="en-GB"/>
        </w:rPr>
        <w:t>14</w:t>
      </w:r>
      <w:r w:rsidR="00E736DC" w:rsidRPr="004D369B">
        <w:rPr>
          <w:lang w:val="en-GB"/>
        </w:rPr>
        <w:t>.</w:t>
      </w:r>
      <w:r w:rsidR="00107F7C" w:rsidRPr="004D369B">
        <w:rPr>
          <w:lang w:val="en-GB"/>
        </w:rPr>
        <w:t xml:space="preserve">18 </w:t>
      </w:r>
      <w:r w:rsidR="00107F7C" w:rsidRPr="004D369B">
        <w:rPr>
          <w:lang w:val="en-GB"/>
        </w:rPr>
        <w:tab/>
        <w:t xml:space="preserve">In the event that members of the College are not able to arrive at a voluntary solution to the problem, a committee composed </w:t>
      </w:r>
      <w:r w:rsidR="00472A50" w:rsidRPr="004D369B">
        <w:rPr>
          <w:lang w:val="en-GB"/>
        </w:rPr>
        <w:t xml:space="preserve">of the </w:t>
      </w:r>
      <w:r w:rsidR="007A0708" w:rsidRPr="004D369B">
        <w:rPr>
          <w:lang w:val="en-GB"/>
        </w:rPr>
        <w:t>VPAD</w:t>
      </w:r>
      <w:r w:rsidR="00472A50" w:rsidRPr="004D369B">
        <w:rPr>
          <w:lang w:val="en-GB"/>
        </w:rPr>
        <w:t>, and four F</w:t>
      </w:r>
      <w:r w:rsidR="00107F7C" w:rsidRPr="004D369B">
        <w:rPr>
          <w:lang w:val="en-GB"/>
        </w:rPr>
        <w:t>aculty</w:t>
      </w:r>
      <w:r w:rsidR="00472A50" w:rsidRPr="004D369B">
        <w:rPr>
          <w:lang w:val="en-GB"/>
        </w:rPr>
        <w:t xml:space="preserve"> members</w:t>
      </w:r>
      <w:r w:rsidR="00107F7C" w:rsidRPr="004D369B">
        <w:rPr>
          <w:lang w:val="en-GB"/>
        </w:rPr>
        <w:t xml:space="preserve">, (one from Arts, two from Social Science, and one from Social Work elected by members of </w:t>
      </w:r>
      <w:r w:rsidR="003C5815" w:rsidRPr="004D369B">
        <w:rPr>
          <w:lang w:val="en-GB"/>
        </w:rPr>
        <w:t>Faculty</w:t>
      </w:r>
      <w:r w:rsidR="00107F7C" w:rsidRPr="004D369B">
        <w:rPr>
          <w:lang w:val="en-GB"/>
        </w:rPr>
        <w:t xml:space="preserve"> in these disciplines) shall recommend the Faculty Members to be laid off. The procedures and criteria for making such recommendations for terminations shall be submitted to the Board of Directors for approval before any decision to terminate is taken. Such priorities shall not cancel the provisions of the </w:t>
      </w:r>
      <w:r w:rsidR="00701655">
        <w:rPr>
          <w:lang w:val="en-GB"/>
        </w:rPr>
        <w:t>Collective A</w:t>
      </w:r>
      <w:r w:rsidR="00107F7C" w:rsidRPr="004D369B">
        <w:rPr>
          <w:lang w:val="en-GB"/>
        </w:rPr>
        <w:t xml:space="preserve">greement which guarantee protection of academic freedom. </w:t>
      </w:r>
    </w:p>
    <w:p w14:paraId="10713571" w14:textId="77777777" w:rsidR="00107F7C" w:rsidRPr="004D369B" w:rsidRDefault="00107F7C" w:rsidP="00481B62">
      <w:pPr>
        <w:tabs>
          <w:tab w:val="left" w:pos="2160"/>
        </w:tabs>
        <w:autoSpaceDE w:val="0"/>
        <w:autoSpaceDN w:val="0"/>
        <w:adjustRightInd w:val="0"/>
        <w:ind w:left="1419" w:hanging="1419"/>
        <w:jc w:val="both"/>
        <w:rPr>
          <w:lang w:val="en-GB"/>
        </w:rPr>
      </w:pPr>
    </w:p>
    <w:p w14:paraId="621BEAF1" w14:textId="77777777" w:rsidR="00107F7C" w:rsidRPr="004D369B" w:rsidRDefault="00844F2F" w:rsidP="00481B62">
      <w:pPr>
        <w:tabs>
          <w:tab w:val="left" w:pos="2160"/>
        </w:tabs>
        <w:autoSpaceDE w:val="0"/>
        <w:autoSpaceDN w:val="0"/>
        <w:adjustRightInd w:val="0"/>
        <w:ind w:left="1419" w:hanging="1419"/>
        <w:jc w:val="both"/>
        <w:rPr>
          <w:lang w:val="en-GB"/>
        </w:rPr>
      </w:pPr>
      <w:r w:rsidRPr="004D369B">
        <w:rPr>
          <w:lang w:val="en-GB"/>
        </w:rPr>
        <w:lastRenderedPageBreak/>
        <w:t>14</w:t>
      </w:r>
      <w:r w:rsidR="00E736DC" w:rsidRPr="004D369B">
        <w:rPr>
          <w:lang w:val="en-GB"/>
        </w:rPr>
        <w:t>.</w:t>
      </w:r>
      <w:r w:rsidR="00107F7C" w:rsidRPr="004D369B">
        <w:rPr>
          <w:lang w:val="en-GB"/>
        </w:rPr>
        <w:t xml:space="preserve">19 </w:t>
      </w:r>
      <w:r w:rsidR="00107F7C" w:rsidRPr="004D369B">
        <w:rPr>
          <w:lang w:val="en-GB"/>
        </w:rPr>
        <w:tab/>
        <w:t xml:space="preserve">If the committee cannot report within thirty days, the </w:t>
      </w:r>
      <w:r w:rsidR="007A0708" w:rsidRPr="004D369B">
        <w:rPr>
          <w:lang w:val="en-GB"/>
        </w:rPr>
        <w:t>VPAD</w:t>
      </w:r>
      <w:r w:rsidR="00107F7C" w:rsidRPr="004D369B">
        <w:rPr>
          <w:lang w:val="en-GB"/>
        </w:rPr>
        <w:t xml:space="preserve"> and Principal shall be charged with the determination of the positions to be terminated. The procedures and criteria for making such recommendations for the terminations shall be submitted to the Board of Directors for approval before any decision to terminate is taken. </w:t>
      </w:r>
    </w:p>
    <w:p w14:paraId="641116E9" w14:textId="77777777" w:rsidR="00107F7C" w:rsidRPr="004D369B" w:rsidRDefault="00107F7C" w:rsidP="00481B62">
      <w:pPr>
        <w:tabs>
          <w:tab w:val="left" w:pos="2160"/>
        </w:tabs>
        <w:autoSpaceDE w:val="0"/>
        <w:autoSpaceDN w:val="0"/>
        <w:adjustRightInd w:val="0"/>
        <w:ind w:left="1419" w:hanging="1419"/>
        <w:jc w:val="both"/>
        <w:rPr>
          <w:lang w:val="en-GB"/>
        </w:rPr>
      </w:pPr>
    </w:p>
    <w:p w14:paraId="7EA8D00B" w14:textId="77777777" w:rsidR="00107F7C" w:rsidRPr="004D369B" w:rsidRDefault="00844F2F" w:rsidP="00481B62">
      <w:pPr>
        <w:tabs>
          <w:tab w:val="left" w:pos="2160"/>
        </w:tabs>
        <w:autoSpaceDE w:val="0"/>
        <w:autoSpaceDN w:val="0"/>
        <w:adjustRightInd w:val="0"/>
        <w:ind w:left="1419" w:hanging="1419"/>
        <w:jc w:val="both"/>
        <w:rPr>
          <w:lang w:val="en-GB"/>
        </w:rPr>
      </w:pPr>
      <w:r w:rsidRPr="004D369B">
        <w:rPr>
          <w:lang w:val="en-GB"/>
        </w:rPr>
        <w:t>14</w:t>
      </w:r>
      <w:r w:rsidR="00E736DC" w:rsidRPr="004D369B">
        <w:rPr>
          <w:lang w:val="en-GB"/>
        </w:rPr>
        <w:t>.</w:t>
      </w:r>
      <w:r w:rsidR="00107F7C" w:rsidRPr="004D369B">
        <w:rPr>
          <w:lang w:val="en-GB"/>
        </w:rPr>
        <w:t xml:space="preserve">20 </w:t>
      </w:r>
      <w:r w:rsidR="00107F7C" w:rsidRPr="004D369B">
        <w:rPr>
          <w:lang w:val="en-GB"/>
        </w:rPr>
        <w:tab/>
        <w:t xml:space="preserve">All </w:t>
      </w:r>
      <w:r w:rsidR="006B3C64" w:rsidRPr="004D369B">
        <w:rPr>
          <w:lang w:val="en-GB"/>
        </w:rPr>
        <w:t xml:space="preserve">Full-Time Faculty </w:t>
      </w:r>
      <w:r w:rsidR="00107F7C" w:rsidRPr="004D369B">
        <w:rPr>
          <w:lang w:val="en-GB"/>
        </w:rPr>
        <w:t>members who are laid off because of a state of financial exigency shall receive from the College a period of notice of not less than six months. A member who is on a limited term appointment whose term of employment expires in less than six months need not be sent a letter of notification. In addition, any member whose contract is terminated, except for those on limited term appointments, shall receive severance pay of one month</w:t>
      </w:r>
      <w:r w:rsidR="004A61E7" w:rsidRPr="004D369B">
        <w:rPr>
          <w:lang w:val="en-GB"/>
        </w:rPr>
        <w:t>’</w:t>
      </w:r>
      <w:r w:rsidR="00107F7C" w:rsidRPr="004D369B">
        <w:rPr>
          <w:lang w:val="en-GB"/>
        </w:rPr>
        <w:t xml:space="preserve">s salary for each year of service at the College not to exceed twelve months total severance pay. </w:t>
      </w:r>
    </w:p>
    <w:p w14:paraId="2D422950" w14:textId="77777777" w:rsidR="00107F7C" w:rsidRPr="004D369B" w:rsidRDefault="00107F7C" w:rsidP="00481B62">
      <w:pPr>
        <w:tabs>
          <w:tab w:val="left" w:pos="2160"/>
        </w:tabs>
        <w:autoSpaceDE w:val="0"/>
        <w:autoSpaceDN w:val="0"/>
        <w:adjustRightInd w:val="0"/>
        <w:ind w:left="1419" w:hanging="1419"/>
        <w:jc w:val="both"/>
        <w:rPr>
          <w:lang w:val="en-GB"/>
        </w:rPr>
      </w:pPr>
    </w:p>
    <w:p w14:paraId="5E37AA84" w14:textId="77777777" w:rsidR="00107F7C" w:rsidRPr="004D369B" w:rsidRDefault="00844F2F" w:rsidP="00481B62">
      <w:pPr>
        <w:tabs>
          <w:tab w:val="left" w:pos="2160"/>
        </w:tabs>
        <w:autoSpaceDE w:val="0"/>
        <w:autoSpaceDN w:val="0"/>
        <w:adjustRightInd w:val="0"/>
        <w:ind w:left="1419" w:hanging="1419"/>
        <w:jc w:val="both"/>
        <w:rPr>
          <w:lang w:val="en-GB"/>
        </w:rPr>
      </w:pPr>
      <w:r w:rsidRPr="004D369B">
        <w:rPr>
          <w:lang w:val="en-GB"/>
        </w:rPr>
        <w:t>14</w:t>
      </w:r>
      <w:r w:rsidR="00E736DC" w:rsidRPr="004D369B">
        <w:rPr>
          <w:lang w:val="en-GB"/>
        </w:rPr>
        <w:t>.</w:t>
      </w:r>
      <w:r w:rsidR="00107F7C" w:rsidRPr="004D369B">
        <w:rPr>
          <w:lang w:val="en-GB"/>
        </w:rPr>
        <w:t xml:space="preserve">21 </w:t>
      </w:r>
      <w:r w:rsidR="00107F7C" w:rsidRPr="004D369B">
        <w:rPr>
          <w:lang w:val="en-GB"/>
        </w:rPr>
        <w:tab/>
        <w:t xml:space="preserve">The order of layoff shall normally be by seniority of non-tenured </w:t>
      </w:r>
      <w:r w:rsidR="003C5815" w:rsidRPr="004D369B">
        <w:rPr>
          <w:lang w:val="en-GB"/>
        </w:rPr>
        <w:t>Faculty</w:t>
      </w:r>
      <w:r w:rsidR="00107F7C" w:rsidRPr="004D369B">
        <w:rPr>
          <w:lang w:val="en-GB"/>
        </w:rPr>
        <w:t xml:space="preserve">, followed by seniority of tenured Faculty Members. The academic needs of the College may also be taken into account. </w:t>
      </w:r>
    </w:p>
    <w:p w14:paraId="18957C99" w14:textId="77777777" w:rsidR="00107F7C" w:rsidRPr="004D369B" w:rsidRDefault="00107F7C" w:rsidP="00481B62">
      <w:pPr>
        <w:tabs>
          <w:tab w:val="left" w:pos="2160"/>
        </w:tabs>
        <w:autoSpaceDE w:val="0"/>
        <w:autoSpaceDN w:val="0"/>
        <w:adjustRightInd w:val="0"/>
        <w:ind w:left="1419" w:hanging="1419"/>
        <w:jc w:val="both"/>
        <w:rPr>
          <w:lang w:val="en-GB"/>
        </w:rPr>
      </w:pPr>
    </w:p>
    <w:p w14:paraId="39D9A99D" w14:textId="77777777" w:rsidR="00107F7C" w:rsidRPr="004D369B" w:rsidRDefault="00844F2F" w:rsidP="00481B62">
      <w:pPr>
        <w:tabs>
          <w:tab w:val="left" w:pos="2160"/>
        </w:tabs>
        <w:autoSpaceDE w:val="0"/>
        <w:autoSpaceDN w:val="0"/>
        <w:adjustRightInd w:val="0"/>
        <w:ind w:left="1419" w:hanging="1419"/>
        <w:jc w:val="both"/>
        <w:rPr>
          <w:lang w:val="en-GB"/>
        </w:rPr>
      </w:pPr>
      <w:r w:rsidRPr="004D369B">
        <w:rPr>
          <w:lang w:val="en-GB"/>
        </w:rPr>
        <w:t>14</w:t>
      </w:r>
      <w:r w:rsidR="00E736DC" w:rsidRPr="004D369B">
        <w:rPr>
          <w:lang w:val="en-GB"/>
        </w:rPr>
        <w:t>.</w:t>
      </w:r>
      <w:r w:rsidR="00107F7C" w:rsidRPr="004D369B">
        <w:rPr>
          <w:lang w:val="en-GB"/>
        </w:rPr>
        <w:t xml:space="preserve">22 </w:t>
      </w:r>
      <w:r w:rsidR="00107F7C" w:rsidRPr="004D369B">
        <w:rPr>
          <w:lang w:val="en-GB"/>
        </w:rPr>
        <w:tab/>
        <w:t xml:space="preserve">A </w:t>
      </w:r>
      <w:r w:rsidR="006B3C64" w:rsidRPr="004D369B">
        <w:rPr>
          <w:lang w:val="en-GB"/>
        </w:rPr>
        <w:t xml:space="preserve">Full-Time Faculty </w:t>
      </w:r>
      <w:r w:rsidR="00107F7C" w:rsidRPr="004D369B">
        <w:rPr>
          <w:lang w:val="en-GB"/>
        </w:rPr>
        <w:t xml:space="preserve">member whose probationary or tenured position has been terminated as a result of financial exigency shall receive the next offer of appointment after those who have accepted voluntary leave for the first available position in </w:t>
      </w:r>
      <w:r w:rsidR="00AF7610" w:rsidRPr="004D369B">
        <w:rPr>
          <w:lang w:val="en-GB"/>
        </w:rPr>
        <w:t>their</w:t>
      </w:r>
      <w:r w:rsidR="00107F7C" w:rsidRPr="004D369B">
        <w:rPr>
          <w:lang w:val="en-GB"/>
        </w:rPr>
        <w:t xml:space="preserve"> field. </w:t>
      </w:r>
    </w:p>
    <w:p w14:paraId="6E4CB011" w14:textId="77777777" w:rsidR="00107F7C" w:rsidRPr="004D369B" w:rsidRDefault="00107F7C" w:rsidP="00481B62">
      <w:pPr>
        <w:tabs>
          <w:tab w:val="left" w:pos="2160"/>
        </w:tabs>
        <w:autoSpaceDE w:val="0"/>
        <w:autoSpaceDN w:val="0"/>
        <w:adjustRightInd w:val="0"/>
        <w:ind w:left="1419" w:hanging="1419"/>
        <w:jc w:val="both"/>
        <w:rPr>
          <w:lang w:val="en-GB"/>
        </w:rPr>
      </w:pPr>
    </w:p>
    <w:p w14:paraId="0F0B79AF" w14:textId="77777777" w:rsidR="00107F7C" w:rsidRPr="004D369B" w:rsidRDefault="00844F2F" w:rsidP="00481B62">
      <w:pPr>
        <w:tabs>
          <w:tab w:val="left" w:pos="2160"/>
        </w:tabs>
        <w:autoSpaceDE w:val="0"/>
        <w:autoSpaceDN w:val="0"/>
        <w:adjustRightInd w:val="0"/>
        <w:ind w:left="1419" w:hanging="1419"/>
        <w:jc w:val="both"/>
        <w:rPr>
          <w:lang w:val="en-GB"/>
        </w:rPr>
      </w:pPr>
      <w:r w:rsidRPr="004D369B">
        <w:rPr>
          <w:lang w:val="en-GB"/>
        </w:rPr>
        <w:t>14</w:t>
      </w:r>
      <w:r w:rsidR="00E736DC" w:rsidRPr="004D369B">
        <w:rPr>
          <w:lang w:val="en-GB"/>
        </w:rPr>
        <w:t>.</w:t>
      </w:r>
      <w:r w:rsidR="00107F7C" w:rsidRPr="004D369B">
        <w:rPr>
          <w:lang w:val="en-GB"/>
        </w:rPr>
        <w:t xml:space="preserve">23 </w:t>
      </w:r>
      <w:r w:rsidR="00107F7C" w:rsidRPr="004D369B">
        <w:rPr>
          <w:lang w:val="en-GB"/>
        </w:rPr>
        <w:tab/>
        <w:t xml:space="preserve">Untenured </w:t>
      </w:r>
      <w:r w:rsidR="006B3C64" w:rsidRPr="004D369B">
        <w:rPr>
          <w:lang w:val="en-GB"/>
        </w:rPr>
        <w:t xml:space="preserve">Full-Time </w:t>
      </w:r>
      <w:r w:rsidR="00107F7C" w:rsidRPr="004D369B">
        <w:rPr>
          <w:lang w:val="en-GB"/>
        </w:rPr>
        <w:t xml:space="preserve">Faculty Members shall receive prior consideration for a period of three years after their position was terminated. Tenured </w:t>
      </w:r>
      <w:r w:rsidR="006B3C64" w:rsidRPr="004D369B">
        <w:rPr>
          <w:lang w:val="en-GB"/>
        </w:rPr>
        <w:t xml:space="preserve">Full-Time </w:t>
      </w:r>
      <w:r w:rsidR="00107F7C" w:rsidRPr="004D369B">
        <w:rPr>
          <w:lang w:val="en-GB"/>
        </w:rPr>
        <w:t xml:space="preserve">Faculty Members shall receive prior consideration for a period of five years after their position was terminated. </w:t>
      </w:r>
    </w:p>
    <w:p w14:paraId="4647EBA4" w14:textId="77777777" w:rsidR="00107F7C" w:rsidRPr="004D369B" w:rsidRDefault="00107F7C" w:rsidP="00481B62">
      <w:pPr>
        <w:tabs>
          <w:tab w:val="left" w:pos="2160"/>
        </w:tabs>
        <w:autoSpaceDE w:val="0"/>
        <w:autoSpaceDN w:val="0"/>
        <w:adjustRightInd w:val="0"/>
        <w:ind w:left="1419" w:hanging="1419"/>
        <w:jc w:val="both"/>
        <w:rPr>
          <w:lang w:val="en-GB"/>
        </w:rPr>
      </w:pPr>
    </w:p>
    <w:p w14:paraId="5027CDD7" w14:textId="77777777" w:rsidR="00107F7C" w:rsidRPr="004D369B" w:rsidRDefault="00844F2F" w:rsidP="00481B62">
      <w:pPr>
        <w:tabs>
          <w:tab w:val="left" w:pos="2160"/>
        </w:tabs>
        <w:autoSpaceDE w:val="0"/>
        <w:autoSpaceDN w:val="0"/>
        <w:adjustRightInd w:val="0"/>
        <w:ind w:left="1419" w:hanging="1419"/>
        <w:jc w:val="both"/>
        <w:rPr>
          <w:lang w:val="en-GB"/>
        </w:rPr>
      </w:pPr>
      <w:r w:rsidRPr="004D369B">
        <w:rPr>
          <w:lang w:val="en-GB"/>
        </w:rPr>
        <w:t>14</w:t>
      </w:r>
      <w:r w:rsidR="00E736DC" w:rsidRPr="004D369B">
        <w:rPr>
          <w:lang w:val="en-GB"/>
        </w:rPr>
        <w:t>.</w:t>
      </w:r>
      <w:r w:rsidR="00107F7C" w:rsidRPr="004D369B">
        <w:rPr>
          <w:lang w:val="en-GB"/>
        </w:rPr>
        <w:t xml:space="preserve">24 </w:t>
      </w:r>
      <w:r w:rsidR="00107F7C" w:rsidRPr="004D369B">
        <w:rPr>
          <w:lang w:val="en-GB"/>
        </w:rPr>
        <w:tab/>
        <w:t xml:space="preserve">The order of recall from voluntary leave should be the same as the order of leave. The order of recall from lay-offs shall be the reverse of the order of lay-offs. When an offer of employment is made to such a member and it is accepted, such an individual should have a reasonable period of time, not to exceed six months, to complete existing employment obligations. In addition the member shall have at least one month in which to consider whether to accept or reject an offer of employment. </w:t>
      </w:r>
    </w:p>
    <w:p w14:paraId="22109417" w14:textId="77777777" w:rsidR="00107F7C" w:rsidRPr="004D369B" w:rsidRDefault="00107F7C" w:rsidP="00481B62">
      <w:pPr>
        <w:tabs>
          <w:tab w:val="left" w:pos="2160"/>
        </w:tabs>
        <w:autoSpaceDE w:val="0"/>
        <w:autoSpaceDN w:val="0"/>
        <w:adjustRightInd w:val="0"/>
        <w:ind w:left="1419" w:hanging="1419"/>
        <w:jc w:val="both"/>
        <w:rPr>
          <w:lang w:val="en-GB"/>
        </w:rPr>
      </w:pPr>
    </w:p>
    <w:p w14:paraId="710DE7CE" w14:textId="77777777" w:rsidR="00107F7C" w:rsidRPr="004D369B" w:rsidRDefault="00844F2F" w:rsidP="00481B62">
      <w:pPr>
        <w:tabs>
          <w:tab w:val="left" w:pos="2160"/>
        </w:tabs>
        <w:autoSpaceDE w:val="0"/>
        <w:autoSpaceDN w:val="0"/>
        <w:adjustRightInd w:val="0"/>
        <w:ind w:left="1419" w:hanging="1419"/>
        <w:jc w:val="both"/>
        <w:rPr>
          <w:lang w:val="en-GB"/>
        </w:rPr>
      </w:pPr>
      <w:r w:rsidRPr="004D369B">
        <w:rPr>
          <w:lang w:val="en-GB"/>
        </w:rPr>
        <w:t>14</w:t>
      </w:r>
      <w:r w:rsidR="00E736DC" w:rsidRPr="004D369B">
        <w:rPr>
          <w:lang w:val="en-GB"/>
        </w:rPr>
        <w:t>.</w:t>
      </w:r>
      <w:r w:rsidR="00107F7C" w:rsidRPr="004D369B">
        <w:rPr>
          <w:lang w:val="en-GB"/>
        </w:rPr>
        <w:t xml:space="preserve">25 </w:t>
      </w:r>
      <w:r w:rsidR="00107F7C" w:rsidRPr="004D369B">
        <w:rPr>
          <w:lang w:val="en-GB"/>
        </w:rPr>
        <w:tab/>
        <w:t xml:space="preserve">In the event that a </w:t>
      </w:r>
      <w:r w:rsidR="006B3C64" w:rsidRPr="004D369B">
        <w:rPr>
          <w:lang w:val="en-GB"/>
        </w:rPr>
        <w:t xml:space="preserve">Full-Time </w:t>
      </w:r>
      <w:r w:rsidR="00107F7C" w:rsidRPr="004D369B">
        <w:rPr>
          <w:lang w:val="en-GB"/>
        </w:rPr>
        <w:t xml:space="preserve">Faculty Member on voluntary leave of absence, or whose position was terminated as a result of financial exigency, is subsequently given a </w:t>
      </w:r>
      <w:r w:rsidR="002B6784" w:rsidRPr="004D369B">
        <w:rPr>
          <w:lang w:val="en-GB"/>
        </w:rPr>
        <w:t>Full-Time</w:t>
      </w:r>
      <w:r w:rsidR="00C81733" w:rsidRPr="004D369B">
        <w:rPr>
          <w:lang w:val="en-GB"/>
        </w:rPr>
        <w:t xml:space="preserve"> </w:t>
      </w:r>
      <w:r w:rsidR="00107F7C" w:rsidRPr="004D369B">
        <w:rPr>
          <w:lang w:val="en-GB"/>
        </w:rPr>
        <w:t xml:space="preserve">academic appointment with the College, </w:t>
      </w:r>
      <w:r w:rsidR="00DE36F2" w:rsidRPr="004D369B">
        <w:rPr>
          <w:lang w:val="en-GB"/>
        </w:rPr>
        <w:t>they</w:t>
      </w:r>
      <w:r w:rsidR="00107F7C" w:rsidRPr="004D369B">
        <w:rPr>
          <w:lang w:val="en-GB"/>
        </w:rPr>
        <w:t xml:space="preserve"> shall receive such tenured status, seniority</w:t>
      </w:r>
      <w:r w:rsidR="004C1A14" w:rsidRPr="004D369B">
        <w:rPr>
          <w:lang w:val="en-GB"/>
        </w:rPr>
        <w:t>,</w:t>
      </w:r>
      <w:r w:rsidR="00107F7C" w:rsidRPr="004D369B">
        <w:rPr>
          <w:lang w:val="en-GB"/>
        </w:rPr>
        <w:t xml:space="preserve"> and accumulated sabbatical benefits as </w:t>
      </w:r>
      <w:r w:rsidR="00DE36F2" w:rsidRPr="004D369B">
        <w:rPr>
          <w:lang w:val="en-GB"/>
        </w:rPr>
        <w:t>they</w:t>
      </w:r>
      <w:r w:rsidR="00107F7C" w:rsidRPr="004D369B">
        <w:rPr>
          <w:lang w:val="en-GB"/>
        </w:rPr>
        <w:t xml:space="preserve"> enjoyed at the time of the financial exigency. </w:t>
      </w:r>
    </w:p>
    <w:p w14:paraId="3D82C58B" w14:textId="77777777" w:rsidR="00107F7C" w:rsidRPr="004D369B" w:rsidRDefault="00107F7C" w:rsidP="00481B62">
      <w:pPr>
        <w:tabs>
          <w:tab w:val="left" w:pos="2160"/>
        </w:tabs>
        <w:autoSpaceDE w:val="0"/>
        <w:autoSpaceDN w:val="0"/>
        <w:adjustRightInd w:val="0"/>
        <w:ind w:left="1419" w:hanging="1419"/>
        <w:jc w:val="both"/>
        <w:rPr>
          <w:lang w:val="en-GB"/>
        </w:rPr>
      </w:pPr>
    </w:p>
    <w:p w14:paraId="5CE13B23" w14:textId="77777777" w:rsidR="00107F7C" w:rsidRPr="004D369B" w:rsidRDefault="00844F2F" w:rsidP="00481B62">
      <w:pPr>
        <w:tabs>
          <w:tab w:val="left" w:pos="2160"/>
        </w:tabs>
        <w:autoSpaceDE w:val="0"/>
        <w:autoSpaceDN w:val="0"/>
        <w:adjustRightInd w:val="0"/>
        <w:ind w:left="1419" w:hanging="1419"/>
        <w:jc w:val="both"/>
        <w:rPr>
          <w:lang w:val="en-GB"/>
        </w:rPr>
      </w:pPr>
      <w:r w:rsidRPr="004D369B">
        <w:rPr>
          <w:lang w:val="en-GB"/>
        </w:rPr>
        <w:t>14</w:t>
      </w:r>
      <w:r w:rsidR="00E736DC" w:rsidRPr="004D369B">
        <w:rPr>
          <w:lang w:val="en-GB"/>
        </w:rPr>
        <w:t>.</w:t>
      </w:r>
      <w:r w:rsidR="00107F7C" w:rsidRPr="004D369B">
        <w:rPr>
          <w:lang w:val="en-GB"/>
        </w:rPr>
        <w:t xml:space="preserve">26 </w:t>
      </w:r>
      <w:r w:rsidR="00107F7C" w:rsidRPr="004D369B">
        <w:rPr>
          <w:lang w:val="en-GB"/>
        </w:rPr>
        <w:tab/>
        <w:t>All time limits of this section may be altered by mutual agreement.</w:t>
      </w:r>
    </w:p>
    <w:p w14:paraId="47A69F28" w14:textId="77777777" w:rsidR="00107F7C" w:rsidRPr="004D369B" w:rsidRDefault="00107F7C" w:rsidP="006D5DF9">
      <w:pPr>
        <w:tabs>
          <w:tab w:val="left" w:pos="2160"/>
        </w:tabs>
        <w:autoSpaceDE w:val="0"/>
        <w:autoSpaceDN w:val="0"/>
        <w:adjustRightInd w:val="0"/>
        <w:jc w:val="both"/>
        <w:rPr>
          <w:lang w:val="en-GB"/>
        </w:rPr>
      </w:pPr>
      <w:r w:rsidRPr="004D369B">
        <w:rPr>
          <w:lang w:val="en-GB"/>
        </w:rPr>
        <w:t xml:space="preserve"> </w:t>
      </w:r>
    </w:p>
    <w:p w14:paraId="5E349B85" w14:textId="77777777" w:rsidR="00B53736" w:rsidRDefault="00B53736" w:rsidP="00B53736">
      <w:pPr>
        <w:tabs>
          <w:tab w:val="left" w:pos="2160"/>
        </w:tabs>
        <w:autoSpaceDE w:val="0"/>
        <w:autoSpaceDN w:val="0"/>
        <w:adjustRightInd w:val="0"/>
        <w:jc w:val="both"/>
        <w:outlineLvl w:val="0"/>
        <w:rPr>
          <w:smallCaps/>
          <w:lang w:val="en-GB"/>
        </w:rPr>
      </w:pPr>
      <w:bookmarkStart w:id="244" w:name="_Toc101147257"/>
      <w:bookmarkStart w:id="245" w:name="_Toc337023693"/>
    </w:p>
    <w:p w14:paraId="233F1CED" w14:textId="77777777" w:rsidR="00107F7C" w:rsidRPr="004D369B" w:rsidRDefault="00D933DC" w:rsidP="00B53736">
      <w:pPr>
        <w:autoSpaceDE w:val="0"/>
        <w:autoSpaceDN w:val="0"/>
        <w:adjustRightInd w:val="0"/>
        <w:jc w:val="both"/>
        <w:outlineLvl w:val="0"/>
        <w:rPr>
          <w:smallCaps/>
          <w:lang w:val="en-GB"/>
        </w:rPr>
      </w:pPr>
      <w:bookmarkStart w:id="246" w:name="_Toc52458257"/>
      <w:r w:rsidRPr="004D369B">
        <w:rPr>
          <w:smallCaps/>
          <w:lang w:val="en-GB"/>
        </w:rPr>
        <w:lastRenderedPageBreak/>
        <w:t>15</w:t>
      </w:r>
      <w:r w:rsidR="00107F7C" w:rsidRPr="004D369B">
        <w:rPr>
          <w:smallCaps/>
          <w:lang w:val="en-GB"/>
        </w:rPr>
        <w:t xml:space="preserve"> </w:t>
      </w:r>
      <w:r w:rsidR="00107F7C" w:rsidRPr="004D369B">
        <w:rPr>
          <w:smallCaps/>
          <w:lang w:val="en-GB"/>
        </w:rPr>
        <w:tab/>
      </w:r>
      <w:r w:rsidR="00107F7C" w:rsidRPr="004D369B">
        <w:rPr>
          <w:rStyle w:val="Heading1Char"/>
        </w:rPr>
        <w:t>Program Redundancy</w:t>
      </w:r>
      <w:bookmarkEnd w:id="244"/>
      <w:bookmarkEnd w:id="245"/>
      <w:bookmarkEnd w:id="246"/>
      <w:r w:rsidR="00107F7C" w:rsidRPr="004D369B">
        <w:rPr>
          <w:smallCaps/>
          <w:lang w:val="en-GB"/>
        </w:rPr>
        <w:t xml:space="preserve"> </w:t>
      </w:r>
    </w:p>
    <w:p w14:paraId="4745813F" w14:textId="77777777" w:rsidR="00107F7C" w:rsidRPr="004D369B" w:rsidRDefault="00107F7C" w:rsidP="00481B62">
      <w:pPr>
        <w:tabs>
          <w:tab w:val="left" w:pos="2160"/>
        </w:tabs>
        <w:autoSpaceDE w:val="0"/>
        <w:autoSpaceDN w:val="0"/>
        <w:adjustRightInd w:val="0"/>
        <w:ind w:left="1419" w:hanging="1419"/>
        <w:jc w:val="both"/>
        <w:rPr>
          <w:lang w:val="en-GB"/>
        </w:rPr>
      </w:pPr>
    </w:p>
    <w:p w14:paraId="507C1CDC"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15</w:t>
      </w:r>
      <w:r w:rsidR="00E736DC" w:rsidRPr="004D369B">
        <w:rPr>
          <w:lang w:val="en-GB"/>
        </w:rPr>
        <w:t>.</w:t>
      </w:r>
      <w:r w:rsidR="00107F7C" w:rsidRPr="004D369B">
        <w:rPr>
          <w:lang w:val="en-GB"/>
        </w:rPr>
        <w:t xml:space="preserve">1 </w:t>
      </w:r>
      <w:r w:rsidR="00107F7C" w:rsidRPr="004D369B">
        <w:rPr>
          <w:lang w:val="en-GB"/>
        </w:rPr>
        <w:tab/>
        <w:t xml:space="preserve">Program termination means a decision by the Board of Directors to terminate a program or department in the College for reasons other than financial exigency. The decision to terminate a program or department may be made where the academic interests of the College suffer because reduced student demand or social need for the program is coupled with a demand or need in another program which cannot be fulfilled without redeployment of resources. A recommendation for a program or department termination shall be initiated at the Educational Policy Committee and shall be supported by a two-thirds majority of Faculty Council. </w:t>
      </w:r>
    </w:p>
    <w:p w14:paraId="446C0EFF" w14:textId="77777777" w:rsidR="00107F7C" w:rsidRPr="004D369B" w:rsidRDefault="00107F7C" w:rsidP="00481B62">
      <w:pPr>
        <w:tabs>
          <w:tab w:val="left" w:pos="2160"/>
        </w:tabs>
        <w:autoSpaceDE w:val="0"/>
        <w:autoSpaceDN w:val="0"/>
        <w:adjustRightInd w:val="0"/>
        <w:ind w:left="1419" w:hanging="1419"/>
        <w:jc w:val="both"/>
        <w:rPr>
          <w:lang w:val="en-GB"/>
        </w:rPr>
      </w:pPr>
    </w:p>
    <w:p w14:paraId="008815C5"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15</w:t>
      </w:r>
      <w:r w:rsidR="00E736DC" w:rsidRPr="004D369B">
        <w:rPr>
          <w:lang w:val="en-GB"/>
        </w:rPr>
        <w:t>.</w:t>
      </w:r>
      <w:r w:rsidR="00107F7C" w:rsidRPr="004D369B">
        <w:rPr>
          <w:lang w:val="en-GB"/>
        </w:rPr>
        <w:t xml:space="preserve">2 </w:t>
      </w:r>
      <w:r w:rsidR="00107F7C" w:rsidRPr="004D369B">
        <w:rPr>
          <w:lang w:val="en-GB"/>
        </w:rPr>
        <w:tab/>
        <w:t xml:space="preserve">In the event of program termination, every reasonable effort shall be made to redeploy the </w:t>
      </w:r>
      <w:r w:rsidR="006B3C64" w:rsidRPr="004D369B">
        <w:rPr>
          <w:lang w:val="en-GB"/>
        </w:rPr>
        <w:t xml:space="preserve">Full-Time </w:t>
      </w:r>
      <w:r w:rsidR="00107F7C" w:rsidRPr="004D369B">
        <w:rPr>
          <w:lang w:val="en-GB"/>
        </w:rPr>
        <w:t xml:space="preserve">Faculty Member in another position in the College, possibly after retraining. If such retraining is necessary, reasonable costs of retraining shall be borne by the College. </w:t>
      </w:r>
    </w:p>
    <w:p w14:paraId="7FB7E4D4" w14:textId="77777777" w:rsidR="00107F7C" w:rsidRPr="004D369B" w:rsidRDefault="00107F7C" w:rsidP="00481B62">
      <w:pPr>
        <w:tabs>
          <w:tab w:val="left" w:pos="2160"/>
        </w:tabs>
        <w:autoSpaceDE w:val="0"/>
        <w:autoSpaceDN w:val="0"/>
        <w:adjustRightInd w:val="0"/>
        <w:ind w:left="1419" w:hanging="1419"/>
        <w:jc w:val="both"/>
        <w:rPr>
          <w:lang w:val="en-GB"/>
        </w:rPr>
      </w:pPr>
    </w:p>
    <w:p w14:paraId="4CD2970C"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15.</w:t>
      </w:r>
      <w:r w:rsidR="00107F7C" w:rsidRPr="004D369B">
        <w:rPr>
          <w:lang w:val="en-GB"/>
        </w:rPr>
        <w:t xml:space="preserve">3 </w:t>
      </w:r>
      <w:r w:rsidR="00107F7C" w:rsidRPr="004D369B">
        <w:rPr>
          <w:lang w:val="en-GB"/>
        </w:rPr>
        <w:tab/>
        <w:t xml:space="preserve">Program reduction means a decision by the Board of Directors to reduce the number of positions in a department or discipline. A recommendation for a program or department reduction shall be initiated at the Educational Policy Committee and shall be supported by a two-thirds majority of Faculty Council. </w:t>
      </w:r>
    </w:p>
    <w:p w14:paraId="45F97A4E" w14:textId="77777777" w:rsidR="00107F7C" w:rsidRPr="004D369B" w:rsidRDefault="00107F7C" w:rsidP="00481B62">
      <w:pPr>
        <w:tabs>
          <w:tab w:val="left" w:pos="2160"/>
        </w:tabs>
        <w:autoSpaceDE w:val="0"/>
        <w:autoSpaceDN w:val="0"/>
        <w:adjustRightInd w:val="0"/>
        <w:ind w:left="1419" w:hanging="1419"/>
        <w:jc w:val="both"/>
        <w:rPr>
          <w:lang w:val="en-GB"/>
        </w:rPr>
      </w:pPr>
    </w:p>
    <w:p w14:paraId="0ED5DF1A"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15</w:t>
      </w:r>
      <w:r w:rsidR="00E736DC" w:rsidRPr="004D369B">
        <w:rPr>
          <w:lang w:val="en-GB"/>
        </w:rPr>
        <w:t>.</w:t>
      </w:r>
      <w:r w:rsidR="00107F7C" w:rsidRPr="004D369B">
        <w:rPr>
          <w:lang w:val="en-GB"/>
        </w:rPr>
        <w:t xml:space="preserve">4 </w:t>
      </w:r>
      <w:r w:rsidR="00107F7C" w:rsidRPr="004D369B">
        <w:rPr>
          <w:lang w:val="en-GB"/>
        </w:rPr>
        <w:tab/>
        <w:t xml:space="preserve">In the event of program reduction, every reasonable effort shall be made to redeploy the </w:t>
      </w:r>
      <w:r w:rsidR="006B3C64" w:rsidRPr="004D369B">
        <w:rPr>
          <w:lang w:val="en-GB"/>
        </w:rPr>
        <w:t xml:space="preserve">Full-Time </w:t>
      </w:r>
      <w:r w:rsidR="00107F7C" w:rsidRPr="004D369B">
        <w:rPr>
          <w:lang w:val="en-GB"/>
        </w:rPr>
        <w:t xml:space="preserve">Faculty Member in another position at the College, possibly after retraining. If such retraining is necessary, reasonable costs of retraining shall be borne by the College. </w:t>
      </w:r>
    </w:p>
    <w:p w14:paraId="3DDC96FA" w14:textId="77777777" w:rsidR="00107F7C" w:rsidRPr="004D369B" w:rsidRDefault="00107F7C" w:rsidP="00481B62">
      <w:pPr>
        <w:tabs>
          <w:tab w:val="left" w:pos="2160"/>
        </w:tabs>
        <w:autoSpaceDE w:val="0"/>
        <w:autoSpaceDN w:val="0"/>
        <w:adjustRightInd w:val="0"/>
        <w:ind w:left="1419" w:hanging="1419"/>
        <w:jc w:val="both"/>
        <w:rPr>
          <w:lang w:val="en-GB"/>
        </w:rPr>
      </w:pPr>
    </w:p>
    <w:p w14:paraId="5298C6F1"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15</w:t>
      </w:r>
      <w:r w:rsidR="00E736DC" w:rsidRPr="004D369B">
        <w:rPr>
          <w:lang w:val="en-GB"/>
        </w:rPr>
        <w:t>.</w:t>
      </w:r>
      <w:r w:rsidR="00107F7C" w:rsidRPr="004D369B">
        <w:rPr>
          <w:lang w:val="en-GB"/>
        </w:rPr>
        <w:t xml:space="preserve">5 </w:t>
      </w:r>
      <w:r w:rsidR="00107F7C" w:rsidRPr="004D369B">
        <w:rPr>
          <w:lang w:val="en-GB"/>
        </w:rPr>
        <w:tab/>
        <w:t xml:space="preserve">In such redeployment, careful attention shall be made to compatibility of appointment and academic discipline. A redeployed </w:t>
      </w:r>
      <w:r w:rsidR="006B3C64" w:rsidRPr="004D369B">
        <w:rPr>
          <w:lang w:val="en-GB"/>
        </w:rPr>
        <w:t xml:space="preserve">Full-Time </w:t>
      </w:r>
      <w:r w:rsidR="00107F7C" w:rsidRPr="004D369B">
        <w:rPr>
          <w:lang w:val="en-GB"/>
        </w:rPr>
        <w:t>Faculty Member shall retain rank, time of service, seniority</w:t>
      </w:r>
      <w:r w:rsidR="00D558C2" w:rsidRPr="004D369B">
        <w:rPr>
          <w:lang w:val="en-GB"/>
        </w:rPr>
        <w:t>,</w:t>
      </w:r>
      <w:r w:rsidR="00107F7C" w:rsidRPr="004D369B">
        <w:rPr>
          <w:lang w:val="en-GB"/>
        </w:rPr>
        <w:t xml:space="preserve"> and other academic benefits. </w:t>
      </w:r>
    </w:p>
    <w:p w14:paraId="4A14E863" w14:textId="77777777" w:rsidR="00107F7C" w:rsidRPr="004D369B" w:rsidRDefault="00107F7C" w:rsidP="00481B62">
      <w:pPr>
        <w:tabs>
          <w:tab w:val="left" w:pos="2160"/>
        </w:tabs>
        <w:autoSpaceDE w:val="0"/>
        <w:autoSpaceDN w:val="0"/>
        <w:adjustRightInd w:val="0"/>
        <w:ind w:left="1419" w:hanging="1419"/>
        <w:jc w:val="both"/>
        <w:rPr>
          <w:lang w:val="en-GB"/>
        </w:rPr>
      </w:pPr>
    </w:p>
    <w:p w14:paraId="1F23F9D4"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15</w:t>
      </w:r>
      <w:r w:rsidR="00E736DC" w:rsidRPr="004D369B">
        <w:rPr>
          <w:lang w:val="en-GB"/>
        </w:rPr>
        <w:t>.</w:t>
      </w:r>
      <w:r w:rsidR="00107F7C" w:rsidRPr="004D369B">
        <w:rPr>
          <w:lang w:val="en-GB"/>
        </w:rPr>
        <w:t xml:space="preserve">6 </w:t>
      </w:r>
      <w:r w:rsidR="00107F7C" w:rsidRPr="004D369B">
        <w:rPr>
          <w:lang w:val="en-GB"/>
        </w:rPr>
        <w:tab/>
        <w:t xml:space="preserve">A redeployment of a Faculty Member under this agreement shall not be made unless the </w:t>
      </w:r>
      <w:r w:rsidR="007A0708" w:rsidRPr="004D369B">
        <w:rPr>
          <w:lang w:val="en-GB"/>
        </w:rPr>
        <w:t>VPAD</w:t>
      </w:r>
      <w:r w:rsidR="00107F7C" w:rsidRPr="004D369B">
        <w:rPr>
          <w:lang w:val="en-GB"/>
        </w:rPr>
        <w:t>, after consultation with the departments concerned</w:t>
      </w:r>
      <w:r w:rsidR="00D558C2" w:rsidRPr="004D369B">
        <w:rPr>
          <w:lang w:val="en-GB"/>
        </w:rPr>
        <w:t>,</w:t>
      </w:r>
      <w:r w:rsidR="00107F7C" w:rsidRPr="004D369B">
        <w:rPr>
          <w:lang w:val="en-GB"/>
        </w:rPr>
        <w:t xml:space="preserve"> agrees to the appropriateness of the reassignment. </w:t>
      </w:r>
    </w:p>
    <w:p w14:paraId="42340804" w14:textId="77777777" w:rsidR="00107F7C" w:rsidRPr="004D369B" w:rsidRDefault="00107F7C" w:rsidP="00481B62">
      <w:pPr>
        <w:tabs>
          <w:tab w:val="left" w:pos="2160"/>
        </w:tabs>
        <w:autoSpaceDE w:val="0"/>
        <w:autoSpaceDN w:val="0"/>
        <w:adjustRightInd w:val="0"/>
        <w:ind w:left="1419" w:hanging="1419"/>
        <w:jc w:val="both"/>
        <w:rPr>
          <w:lang w:val="en-GB"/>
        </w:rPr>
      </w:pPr>
    </w:p>
    <w:p w14:paraId="61245EAA"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15</w:t>
      </w:r>
      <w:r w:rsidR="00E736DC" w:rsidRPr="004D369B">
        <w:rPr>
          <w:lang w:val="en-GB"/>
        </w:rPr>
        <w:t>.</w:t>
      </w:r>
      <w:r w:rsidR="00107F7C" w:rsidRPr="004D369B">
        <w:rPr>
          <w:lang w:val="en-GB"/>
        </w:rPr>
        <w:t xml:space="preserve">7 </w:t>
      </w:r>
      <w:r w:rsidR="00107F7C" w:rsidRPr="004D369B">
        <w:rPr>
          <w:lang w:val="en-GB"/>
        </w:rPr>
        <w:tab/>
        <w:t xml:space="preserve">If the departments cannot agree on those to be redeployed within thirty days, the </w:t>
      </w:r>
      <w:r w:rsidR="007A0708" w:rsidRPr="004D369B">
        <w:rPr>
          <w:lang w:val="en-GB"/>
        </w:rPr>
        <w:t>VPAD</w:t>
      </w:r>
      <w:r w:rsidR="00107F7C" w:rsidRPr="004D369B">
        <w:rPr>
          <w:lang w:val="en-GB"/>
        </w:rPr>
        <w:t xml:space="preserve"> and the Principal shall be charged with the determination of the Faculty Members to be redeployed. </w:t>
      </w:r>
    </w:p>
    <w:p w14:paraId="4B507819" w14:textId="77777777" w:rsidR="00107F7C" w:rsidRPr="004D369B" w:rsidRDefault="00107F7C" w:rsidP="00481B62">
      <w:pPr>
        <w:tabs>
          <w:tab w:val="left" w:pos="2160"/>
        </w:tabs>
        <w:autoSpaceDE w:val="0"/>
        <w:autoSpaceDN w:val="0"/>
        <w:adjustRightInd w:val="0"/>
        <w:ind w:left="1419" w:hanging="1419"/>
        <w:jc w:val="both"/>
        <w:rPr>
          <w:lang w:val="en-GB"/>
        </w:rPr>
      </w:pPr>
    </w:p>
    <w:p w14:paraId="691C36D7"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15</w:t>
      </w:r>
      <w:r w:rsidR="00E736DC" w:rsidRPr="004D369B">
        <w:rPr>
          <w:lang w:val="en-GB"/>
        </w:rPr>
        <w:t>.</w:t>
      </w:r>
      <w:r w:rsidR="00107F7C" w:rsidRPr="004D369B">
        <w:rPr>
          <w:lang w:val="en-GB"/>
        </w:rPr>
        <w:t xml:space="preserve">8 </w:t>
      </w:r>
      <w:r w:rsidR="00107F7C" w:rsidRPr="004D369B">
        <w:rPr>
          <w:lang w:val="en-GB"/>
        </w:rPr>
        <w:tab/>
        <w:t xml:space="preserve">Failure to accept reasonable redeployment may be construed as </w:t>
      </w:r>
      <w:r w:rsidR="00AD69DE" w:rsidRPr="004D369B">
        <w:rPr>
          <w:bCs/>
          <w:lang w:val="en-GB"/>
        </w:rPr>
        <w:t>cause</w:t>
      </w:r>
      <w:r w:rsidR="00107F7C" w:rsidRPr="004D369B">
        <w:rPr>
          <w:lang w:val="en-GB"/>
        </w:rPr>
        <w:t xml:space="preserve"> for dismissal under </w:t>
      </w:r>
      <w:r w:rsidR="00482519" w:rsidRPr="004D369B">
        <w:rPr>
          <w:lang w:val="en-GB"/>
        </w:rPr>
        <w:t>section</w:t>
      </w:r>
      <w:r w:rsidR="00107F7C" w:rsidRPr="004D369B">
        <w:rPr>
          <w:lang w:val="en-GB"/>
        </w:rPr>
        <w:t xml:space="preserve"> 13 of this </w:t>
      </w:r>
      <w:r w:rsidR="00701655">
        <w:rPr>
          <w:lang w:val="en-GB"/>
        </w:rPr>
        <w:t>Collective A</w:t>
      </w:r>
      <w:r w:rsidR="00107F7C" w:rsidRPr="004D369B">
        <w:rPr>
          <w:lang w:val="en-GB"/>
        </w:rPr>
        <w:t xml:space="preserve">greement. </w:t>
      </w:r>
    </w:p>
    <w:p w14:paraId="7A70B530" w14:textId="77777777" w:rsidR="00107F7C" w:rsidRPr="004D369B" w:rsidRDefault="00107F7C" w:rsidP="00481B62">
      <w:pPr>
        <w:tabs>
          <w:tab w:val="left" w:pos="2160"/>
        </w:tabs>
        <w:autoSpaceDE w:val="0"/>
        <w:autoSpaceDN w:val="0"/>
        <w:adjustRightInd w:val="0"/>
        <w:ind w:left="1419" w:hanging="1419"/>
        <w:jc w:val="both"/>
        <w:rPr>
          <w:lang w:val="en-GB"/>
        </w:rPr>
      </w:pPr>
    </w:p>
    <w:p w14:paraId="50E3DF88"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15</w:t>
      </w:r>
      <w:r w:rsidR="00E736DC" w:rsidRPr="004D369B">
        <w:rPr>
          <w:lang w:val="en-GB"/>
        </w:rPr>
        <w:t>.</w:t>
      </w:r>
      <w:r w:rsidR="00107F7C" w:rsidRPr="004D369B">
        <w:rPr>
          <w:lang w:val="en-GB"/>
        </w:rPr>
        <w:t xml:space="preserve">9 </w:t>
      </w:r>
      <w:r w:rsidR="00107F7C" w:rsidRPr="004D369B">
        <w:rPr>
          <w:lang w:val="en-GB"/>
        </w:rPr>
        <w:tab/>
        <w:t xml:space="preserve">If in the opinion of the Principal and the </w:t>
      </w:r>
      <w:r w:rsidR="007A0708" w:rsidRPr="004D369B">
        <w:rPr>
          <w:lang w:val="en-GB"/>
        </w:rPr>
        <w:t>VPAD</w:t>
      </w:r>
      <w:r w:rsidR="00107F7C" w:rsidRPr="004D369B">
        <w:rPr>
          <w:lang w:val="en-GB"/>
        </w:rPr>
        <w:t xml:space="preserve"> redeployment is not possible, or not acceptable to the </w:t>
      </w:r>
      <w:r w:rsidR="006B3C64" w:rsidRPr="004D369B">
        <w:rPr>
          <w:lang w:val="en-GB"/>
        </w:rPr>
        <w:t xml:space="preserve">Full-Time </w:t>
      </w:r>
      <w:r w:rsidR="00107F7C" w:rsidRPr="004D369B">
        <w:rPr>
          <w:lang w:val="en-GB"/>
        </w:rPr>
        <w:t xml:space="preserve">Faculty Member, the </w:t>
      </w:r>
      <w:r w:rsidR="006B3C64" w:rsidRPr="004D369B">
        <w:rPr>
          <w:lang w:val="en-GB"/>
        </w:rPr>
        <w:t xml:space="preserve">Full-Time </w:t>
      </w:r>
      <w:r w:rsidR="00107F7C" w:rsidRPr="004D369B">
        <w:rPr>
          <w:lang w:val="en-GB"/>
        </w:rPr>
        <w:t xml:space="preserve">Faculty </w:t>
      </w:r>
      <w:r w:rsidR="00107F7C" w:rsidRPr="004D369B">
        <w:rPr>
          <w:lang w:val="en-GB"/>
        </w:rPr>
        <w:lastRenderedPageBreak/>
        <w:t xml:space="preserve">Member may be laid off with the rights indicated under clauses </w:t>
      </w:r>
      <w:r w:rsidR="006B3C64" w:rsidRPr="004D369B">
        <w:rPr>
          <w:lang w:val="en-GB"/>
        </w:rPr>
        <w:t>14</w:t>
      </w:r>
      <w:r w:rsidR="00E736DC" w:rsidRPr="004D369B">
        <w:rPr>
          <w:lang w:val="en-GB"/>
        </w:rPr>
        <w:t>.</w:t>
      </w:r>
      <w:r w:rsidR="00107F7C" w:rsidRPr="004D369B">
        <w:rPr>
          <w:lang w:val="en-GB"/>
        </w:rPr>
        <w:t xml:space="preserve">20 to </w:t>
      </w:r>
      <w:r w:rsidR="00E736DC" w:rsidRPr="004D369B">
        <w:rPr>
          <w:lang w:val="en-GB"/>
        </w:rPr>
        <w:t>1</w:t>
      </w:r>
      <w:r w:rsidR="006B3C64" w:rsidRPr="004D369B">
        <w:rPr>
          <w:lang w:val="en-GB"/>
        </w:rPr>
        <w:t>4</w:t>
      </w:r>
      <w:r w:rsidR="00E736DC" w:rsidRPr="004D369B">
        <w:rPr>
          <w:lang w:val="en-GB"/>
        </w:rPr>
        <w:t>.</w:t>
      </w:r>
      <w:r w:rsidR="00107F7C" w:rsidRPr="004D369B">
        <w:rPr>
          <w:lang w:val="en-GB"/>
        </w:rPr>
        <w:t xml:space="preserve">25 of this agreement. </w:t>
      </w:r>
    </w:p>
    <w:p w14:paraId="5103503A" w14:textId="77777777" w:rsidR="00107F7C" w:rsidRPr="004D369B" w:rsidRDefault="00107F7C" w:rsidP="00481B62">
      <w:pPr>
        <w:tabs>
          <w:tab w:val="left" w:pos="2160"/>
        </w:tabs>
        <w:autoSpaceDE w:val="0"/>
        <w:autoSpaceDN w:val="0"/>
        <w:adjustRightInd w:val="0"/>
        <w:ind w:left="1419" w:hanging="1419"/>
        <w:jc w:val="both"/>
        <w:rPr>
          <w:lang w:val="en-GB"/>
        </w:rPr>
      </w:pPr>
    </w:p>
    <w:p w14:paraId="0729A986"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15</w:t>
      </w:r>
      <w:r w:rsidR="00E736DC" w:rsidRPr="004D369B">
        <w:rPr>
          <w:lang w:val="en-GB"/>
        </w:rPr>
        <w:t>.</w:t>
      </w:r>
      <w:r w:rsidR="00107F7C" w:rsidRPr="004D369B">
        <w:rPr>
          <w:lang w:val="en-GB"/>
        </w:rPr>
        <w:t xml:space="preserve">10 </w:t>
      </w:r>
      <w:r w:rsidR="00107F7C" w:rsidRPr="004D369B">
        <w:rPr>
          <w:lang w:val="en-GB"/>
        </w:rPr>
        <w:tab/>
        <w:t xml:space="preserve">The Faculty Association shall be informed of all formal discussions on such matters and shall have the right to attend and make representation to all committees and decision making bodies dealing with program redundancy and </w:t>
      </w:r>
      <w:r w:rsidR="003C5815" w:rsidRPr="004D369B">
        <w:rPr>
          <w:lang w:val="en-GB"/>
        </w:rPr>
        <w:t>Faculty</w:t>
      </w:r>
      <w:r w:rsidR="00107F7C" w:rsidRPr="004D369B">
        <w:rPr>
          <w:lang w:val="en-GB"/>
        </w:rPr>
        <w:t xml:space="preserve"> redeployment. </w:t>
      </w:r>
    </w:p>
    <w:p w14:paraId="64593519" w14:textId="77777777" w:rsidR="00107F7C" w:rsidRPr="004D369B" w:rsidRDefault="00107F7C" w:rsidP="00481B62">
      <w:pPr>
        <w:tabs>
          <w:tab w:val="left" w:pos="2160"/>
        </w:tabs>
        <w:autoSpaceDE w:val="0"/>
        <w:autoSpaceDN w:val="0"/>
        <w:adjustRightInd w:val="0"/>
        <w:ind w:left="1419" w:hanging="1419"/>
        <w:jc w:val="both"/>
        <w:rPr>
          <w:lang w:val="en-GB"/>
        </w:rPr>
      </w:pPr>
    </w:p>
    <w:p w14:paraId="4D56DB7E" w14:textId="77777777" w:rsidR="00107F7C" w:rsidRPr="004D369B" w:rsidRDefault="00D933DC" w:rsidP="00481B62">
      <w:pPr>
        <w:tabs>
          <w:tab w:val="left" w:pos="2160"/>
        </w:tabs>
        <w:autoSpaceDE w:val="0"/>
        <w:autoSpaceDN w:val="0"/>
        <w:adjustRightInd w:val="0"/>
        <w:ind w:left="1419" w:hanging="1419"/>
        <w:jc w:val="both"/>
        <w:outlineLvl w:val="0"/>
        <w:rPr>
          <w:smallCaps/>
          <w:lang w:val="en-GB"/>
        </w:rPr>
      </w:pPr>
      <w:bookmarkStart w:id="247" w:name="_Toc101147258"/>
      <w:bookmarkStart w:id="248" w:name="_Toc337023694"/>
      <w:bookmarkStart w:id="249" w:name="_Toc52458258"/>
      <w:r w:rsidRPr="004D369B">
        <w:rPr>
          <w:smallCaps/>
          <w:lang w:val="en-GB"/>
        </w:rPr>
        <w:t>16</w:t>
      </w:r>
      <w:r w:rsidR="00CF1A8B" w:rsidRPr="004D369B">
        <w:rPr>
          <w:smallCaps/>
          <w:lang w:val="en-GB"/>
        </w:rPr>
        <w:t>.</w:t>
      </w:r>
      <w:r w:rsidR="00107F7C" w:rsidRPr="004D369B">
        <w:rPr>
          <w:smallCaps/>
          <w:lang w:val="en-GB"/>
        </w:rPr>
        <w:t xml:space="preserve"> </w:t>
      </w:r>
      <w:r w:rsidR="00107F7C" w:rsidRPr="004D369B">
        <w:rPr>
          <w:smallCaps/>
          <w:lang w:val="en-GB"/>
        </w:rPr>
        <w:tab/>
      </w:r>
      <w:r w:rsidR="00107F7C" w:rsidRPr="004D369B">
        <w:rPr>
          <w:rStyle w:val="Heading1Char"/>
        </w:rPr>
        <w:t>Grievance Procedures</w:t>
      </w:r>
      <w:bookmarkEnd w:id="247"/>
      <w:bookmarkEnd w:id="248"/>
      <w:bookmarkEnd w:id="249"/>
      <w:r w:rsidR="00107F7C" w:rsidRPr="004D369B">
        <w:rPr>
          <w:smallCaps/>
          <w:lang w:val="en-GB"/>
        </w:rPr>
        <w:t xml:space="preserve"> </w:t>
      </w:r>
    </w:p>
    <w:p w14:paraId="182F61B1" w14:textId="77777777" w:rsidR="00334803" w:rsidRPr="004D369B" w:rsidRDefault="00334803" w:rsidP="00481B62">
      <w:pPr>
        <w:tabs>
          <w:tab w:val="left" w:pos="2160"/>
        </w:tabs>
        <w:autoSpaceDE w:val="0"/>
        <w:autoSpaceDN w:val="0"/>
        <w:adjustRightInd w:val="0"/>
        <w:ind w:left="1419" w:hanging="1419"/>
        <w:jc w:val="both"/>
        <w:outlineLvl w:val="0"/>
        <w:rPr>
          <w:smallCaps/>
          <w:lang w:val="en-GB"/>
        </w:rPr>
      </w:pPr>
    </w:p>
    <w:p w14:paraId="6CC392DF" w14:textId="77777777" w:rsidR="00334803" w:rsidRPr="004D369B" w:rsidRDefault="00D933DC" w:rsidP="00195066">
      <w:pPr>
        <w:jc w:val="both"/>
        <w:rPr>
          <w:lang w:val="en-CA" w:eastAsia="en-CA"/>
        </w:rPr>
      </w:pPr>
      <w:r w:rsidRPr="004D369B">
        <w:rPr>
          <w:smallCaps/>
          <w:lang w:val="en-GB"/>
        </w:rPr>
        <w:t>16</w:t>
      </w:r>
      <w:r w:rsidR="007213E8" w:rsidRPr="004D369B">
        <w:rPr>
          <w:smallCaps/>
          <w:lang w:val="en-GB"/>
        </w:rPr>
        <w:t>.1.</w:t>
      </w:r>
      <w:r w:rsidR="00334803" w:rsidRPr="004D369B">
        <w:rPr>
          <w:smallCaps/>
          <w:lang w:val="en-GB"/>
        </w:rPr>
        <w:t>1</w:t>
      </w:r>
      <w:r w:rsidR="00334803" w:rsidRPr="004D369B">
        <w:rPr>
          <w:smallCaps/>
          <w:lang w:val="en-GB"/>
        </w:rPr>
        <w:tab/>
      </w:r>
      <w:r w:rsidR="00334803" w:rsidRPr="004D369B">
        <w:rPr>
          <w:lang w:val="en-CA" w:eastAsia="en-CA"/>
        </w:rPr>
        <w:t xml:space="preserve">The Parties acknowledge it is important to resolve disputes arising from this </w:t>
      </w:r>
      <w:r w:rsidR="00334803" w:rsidRPr="004D369B">
        <w:rPr>
          <w:lang w:val="en-CA" w:eastAsia="en-CA"/>
        </w:rPr>
        <w:tab/>
      </w:r>
      <w:r w:rsidR="00701655">
        <w:rPr>
          <w:lang w:val="en-CA" w:eastAsia="en-CA"/>
        </w:rPr>
        <w:t xml:space="preserve">Collective </w:t>
      </w:r>
      <w:r w:rsidR="00334803" w:rsidRPr="004D369B">
        <w:rPr>
          <w:lang w:val="en-CA" w:eastAsia="en-CA"/>
        </w:rPr>
        <w:t>Agreement informally, amicably, promptly, justly, and equitably.</w:t>
      </w:r>
    </w:p>
    <w:p w14:paraId="25E67178" w14:textId="77777777" w:rsidR="0016252F" w:rsidRPr="004D369B" w:rsidRDefault="0016252F" w:rsidP="00195066">
      <w:pPr>
        <w:jc w:val="both"/>
        <w:rPr>
          <w:lang w:val="en-CA" w:eastAsia="en-CA"/>
        </w:rPr>
      </w:pPr>
    </w:p>
    <w:p w14:paraId="149BD732" w14:textId="77777777" w:rsidR="00334803" w:rsidRPr="004D369B" w:rsidRDefault="00D933DC" w:rsidP="00195066">
      <w:pPr>
        <w:jc w:val="both"/>
        <w:rPr>
          <w:lang w:val="en-CA" w:eastAsia="en-CA"/>
        </w:rPr>
      </w:pPr>
      <w:r w:rsidRPr="004D369B">
        <w:rPr>
          <w:lang w:val="en-CA" w:eastAsia="en-CA"/>
        </w:rPr>
        <w:t>16</w:t>
      </w:r>
      <w:r w:rsidR="007213E8" w:rsidRPr="004D369B">
        <w:rPr>
          <w:lang w:val="en-CA" w:eastAsia="en-CA"/>
        </w:rPr>
        <w:t>.1</w:t>
      </w:r>
      <w:r w:rsidR="00334803" w:rsidRPr="004D369B">
        <w:rPr>
          <w:lang w:val="en-CA" w:eastAsia="en-CA"/>
        </w:rPr>
        <w:t xml:space="preserve">.2  </w:t>
      </w:r>
      <w:r w:rsidR="00334803" w:rsidRPr="004D369B">
        <w:rPr>
          <w:lang w:val="en-CA" w:eastAsia="en-CA"/>
        </w:rPr>
        <w:tab/>
        <w:t xml:space="preserve">There shall be no discrimination, harassment, reprisals or coercion, of any </w:t>
      </w:r>
      <w:r w:rsidR="00334803" w:rsidRPr="004D369B">
        <w:rPr>
          <w:lang w:val="en-CA" w:eastAsia="en-CA"/>
        </w:rPr>
        <w:tab/>
        <w:t>kind, practised against any person involved in these procedures.</w:t>
      </w:r>
    </w:p>
    <w:p w14:paraId="399B6165" w14:textId="77777777" w:rsidR="0016252F" w:rsidRPr="004D369B" w:rsidRDefault="0016252F" w:rsidP="00195066">
      <w:pPr>
        <w:jc w:val="both"/>
        <w:rPr>
          <w:lang w:val="en-CA" w:eastAsia="en-CA"/>
        </w:rPr>
      </w:pPr>
    </w:p>
    <w:p w14:paraId="18F43D6E" w14:textId="77777777" w:rsidR="00334803" w:rsidRPr="004D369B" w:rsidRDefault="00D933DC" w:rsidP="00195066">
      <w:pPr>
        <w:ind w:left="1440" w:hanging="1440"/>
        <w:jc w:val="both"/>
        <w:rPr>
          <w:lang w:val="en-CA" w:eastAsia="en-CA"/>
        </w:rPr>
      </w:pPr>
      <w:r w:rsidRPr="004D369B">
        <w:rPr>
          <w:lang w:val="en-CA" w:eastAsia="en-CA"/>
        </w:rPr>
        <w:t>16</w:t>
      </w:r>
      <w:r w:rsidR="007213E8" w:rsidRPr="004D369B">
        <w:rPr>
          <w:lang w:val="en-CA" w:eastAsia="en-CA"/>
        </w:rPr>
        <w:t>.1</w:t>
      </w:r>
      <w:r w:rsidR="00334803" w:rsidRPr="004D369B">
        <w:rPr>
          <w:lang w:val="en-CA" w:eastAsia="en-CA"/>
        </w:rPr>
        <w:t xml:space="preserve">.3 </w:t>
      </w:r>
      <w:r w:rsidR="00334803" w:rsidRPr="004D369B">
        <w:rPr>
          <w:lang w:val="en-CA" w:eastAsia="en-CA"/>
        </w:rPr>
        <w:tab/>
        <w:t>Unless the parties expressly agree otherwise, exchanges of information and</w:t>
      </w:r>
      <w:r w:rsidR="00AF48B2" w:rsidRPr="004D369B">
        <w:rPr>
          <w:lang w:val="en-CA" w:eastAsia="en-CA"/>
        </w:rPr>
        <w:t xml:space="preserve"> o</w:t>
      </w:r>
      <w:r w:rsidR="00334803" w:rsidRPr="004D369B">
        <w:rPr>
          <w:lang w:val="en-CA" w:eastAsia="en-CA"/>
        </w:rPr>
        <w:t>ffers of settlement at a pre-grievance or informal stage meeting shall be kept confidential and without prejudice by the participants and shall be deemed to have been made without prejudice, and as such in any subsequent</w:t>
      </w:r>
      <w:r w:rsidR="00AF48B2" w:rsidRPr="004D369B">
        <w:rPr>
          <w:lang w:val="en-CA" w:eastAsia="en-CA"/>
        </w:rPr>
        <w:t xml:space="preserve"> </w:t>
      </w:r>
      <w:r w:rsidR="00334803" w:rsidRPr="004D369B">
        <w:rPr>
          <w:lang w:val="en-CA" w:eastAsia="en-CA"/>
        </w:rPr>
        <w:t>proceedings related to that grievance information shall be presented de novo.</w:t>
      </w:r>
      <w:r w:rsidR="00334803" w:rsidRPr="004D369B">
        <w:rPr>
          <w:lang w:val="en-CA" w:eastAsia="en-CA"/>
        </w:rPr>
        <w:tab/>
      </w:r>
    </w:p>
    <w:p w14:paraId="6CE5615A" w14:textId="77777777" w:rsidR="0016252F" w:rsidRPr="004D369B" w:rsidRDefault="0016252F" w:rsidP="00195066">
      <w:pPr>
        <w:ind w:left="1440"/>
        <w:jc w:val="both"/>
        <w:rPr>
          <w:lang w:val="en-CA" w:eastAsia="en-CA"/>
        </w:rPr>
      </w:pPr>
    </w:p>
    <w:p w14:paraId="36D4A2F8" w14:textId="77777777" w:rsidR="00334803" w:rsidRPr="004D369B" w:rsidRDefault="00D933DC" w:rsidP="00195066">
      <w:pPr>
        <w:ind w:left="1440" w:hanging="1440"/>
        <w:jc w:val="both"/>
        <w:rPr>
          <w:lang w:val="en-CA" w:eastAsia="en-CA"/>
        </w:rPr>
      </w:pPr>
      <w:r w:rsidRPr="004D369B">
        <w:rPr>
          <w:lang w:val="en-CA" w:eastAsia="en-CA"/>
        </w:rPr>
        <w:t>16</w:t>
      </w:r>
      <w:r w:rsidR="007213E8" w:rsidRPr="004D369B">
        <w:rPr>
          <w:lang w:val="en-CA" w:eastAsia="en-CA"/>
        </w:rPr>
        <w:t>.1</w:t>
      </w:r>
      <w:r w:rsidR="00334803" w:rsidRPr="004D369B">
        <w:rPr>
          <w:lang w:val="en-CA" w:eastAsia="en-CA"/>
        </w:rPr>
        <w:t>.4</w:t>
      </w:r>
      <w:r w:rsidR="00334803" w:rsidRPr="004D369B">
        <w:rPr>
          <w:lang w:val="en-CA" w:eastAsia="en-CA"/>
        </w:rPr>
        <w:tab/>
        <w:t xml:space="preserve">No minor technical violation or irregularity occasioned by clerical, typographical or similar technical error in the grievance and arbitration procedures shall prevent the substance of a grievance being heard and judged on its merits, nor shall it affect the jurisdiction of the arbitrator.  Time limit violations do not constitute technical violation or irregularity under this clause. </w:t>
      </w:r>
    </w:p>
    <w:p w14:paraId="167CE5E1" w14:textId="77777777" w:rsidR="0016252F" w:rsidRPr="004D369B" w:rsidRDefault="0016252F" w:rsidP="00334803">
      <w:pPr>
        <w:ind w:left="1440" w:hanging="1440"/>
        <w:rPr>
          <w:lang w:val="en-CA" w:eastAsia="en-CA"/>
        </w:rPr>
      </w:pPr>
    </w:p>
    <w:p w14:paraId="508B9DC9" w14:textId="77777777" w:rsidR="00334803" w:rsidRPr="004D369B" w:rsidRDefault="00D933DC" w:rsidP="00195066">
      <w:pPr>
        <w:jc w:val="both"/>
        <w:rPr>
          <w:lang w:val="en-CA" w:eastAsia="en-CA"/>
        </w:rPr>
      </w:pPr>
      <w:r w:rsidRPr="004D369B">
        <w:rPr>
          <w:lang w:val="en-CA" w:eastAsia="en-CA"/>
        </w:rPr>
        <w:t>16</w:t>
      </w:r>
      <w:r w:rsidR="007213E8" w:rsidRPr="004D369B">
        <w:rPr>
          <w:lang w:val="en-CA" w:eastAsia="en-CA"/>
        </w:rPr>
        <w:t>.1</w:t>
      </w:r>
      <w:r w:rsidR="00334803" w:rsidRPr="004D369B">
        <w:rPr>
          <w:lang w:val="en-CA" w:eastAsia="en-CA"/>
        </w:rPr>
        <w:t xml:space="preserve">.5  </w:t>
      </w:r>
      <w:r w:rsidR="00334803" w:rsidRPr="004D369B">
        <w:rPr>
          <w:lang w:val="en-CA" w:eastAsia="en-CA"/>
        </w:rPr>
        <w:tab/>
        <w:t xml:space="preserve">All written communications pursuant to this Article shall be by registered </w:t>
      </w:r>
      <w:r w:rsidR="00334803" w:rsidRPr="004D369B">
        <w:rPr>
          <w:lang w:val="en-CA" w:eastAsia="en-CA"/>
        </w:rPr>
        <w:tab/>
        <w:t xml:space="preserve">mail, receipted hand delivery or </w:t>
      </w:r>
      <w:r w:rsidR="00592272" w:rsidRPr="004D369B">
        <w:rPr>
          <w:lang w:val="en-CA" w:eastAsia="en-CA"/>
        </w:rPr>
        <w:t xml:space="preserve">confirmed response </w:t>
      </w:r>
      <w:r w:rsidR="00334803" w:rsidRPr="004D369B">
        <w:rPr>
          <w:lang w:val="en-CA" w:eastAsia="en-CA"/>
        </w:rPr>
        <w:t>electronic means.</w:t>
      </w:r>
    </w:p>
    <w:p w14:paraId="173118F0" w14:textId="77777777" w:rsidR="0016252F" w:rsidRPr="004D369B" w:rsidRDefault="0016252F" w:rsidP="00195066">
      <w:pPr>
        <w:ind w:left="1440" w:hanging="1440"/>
        <w:jc w:val="both"/>
        <w:rPr>
          <w:lang w:val="en-CA" w:eastAsia="en-CA"/>
        </w:rPr>
      </w:pPr>
    </w:p>
    <w:p w14:paraId="51967EC3" w14:textId="77777777" w:rsidR="00334803" w:rsidRPr="004D369B" w:rsidRDefault="00D933DC" w:rsidP="00195066">
      <w:pPr>
        <w:ind w:left="1440" w:hanging="1440"/>
        <w:jc w:val="both"/>
        <w:rPr>
          <w:lang w:val="en-CA" w:eastAsia="en-CA"/>
        </w:rPr>
      </w:pPr>
      <w:r w:rsidRPr="004D369B">
        <w:rPr>
          <w:lang w:val="en-CA" w:eastAsia="en-CA"/>
        </w:rPr>
        <w:t>16</w:t>
      </w:r>
      <w:r w:rsidR="007213E8" w:rsidRPr="004D369B">
        <w:rPr>
          <w:lang w:val="en-CA" w:eastAsia="en-CA"/>
        </w:rPr>
        <w:t>.1</w:t>
      </w:r>
      <w:r w:rsidR="00334803" w:rsidRPr="004D369B">
        <w:rPr>
          <w:lang w:val="en-CA" w:eastAsia="en-CA"/>
        </w:rPr>
        <w:t xml:space="preserve">.6 </w:t>
      </w:r>
      <w:r w:rsidR="00334803" w:rsidRPr="004D369B">
        <w:rPr>
          <w:lang w:val="en-CA" w:eastAsia="en-CA"/>
        </w:rPr>
        <w:tab/>
        <w:t>In the event a party fails to reply in writing within the time limits prescribed in this Article, the other party may submit the matter to the next step as if a negative reply or denial had been received on the last day for the forwarding of such reply</w:t>
      </w:r>
      <w:r w:rsidR="0016252F" w:rsidRPr="004D369B">
        <w:rPr>
          <w:lang w:val="en-CA" w:eastAsia="en-CA"/>
        </w:rPr>
        <w:t>.</w:t>
      </w:r>
    </w:p>
    <w:p w14:paraId="1589D4EF" w14:textId="77777777" w:rsidR="0016252F" w:rsidRPr="004D369B" w:rsidRDefault="0016252F" w:rsidP="00195066">
      <w:pPr>
        <w:ind w:left="1440" w:hanging="1440"/>
        <w:jc w:val="both"/>
        <w:rPr>
          <w:lang w:val="en-CA" w:eastAsia="en-CA"/>
        </w:rPr>
      </w:pPr>
    </w:p>
    <w:p w14:paraId="63BAA359" w14:textId="77777777" w:rsidR="00195066" w:rsidRPr="004D369B" w:rsidRDefault="00D933DC" w:rsidP="00195066">
      <w:pPr>
        <w:ind w:left="1440" w:hanging="1440"/>
        <w:jc w:val="both"/>
        <w:rPr>
          <w:smallCaps/>
          <w:lang w:val="en-GB"/>
        </w:rPr>
      </w:pPr>
      <w:r w:rsidRPr="004D369B">
        <w:rPr>
          <w:lang w:val="en-CA" w:eastAsia="en-CA"/>
        </w:rPr>
        <w:t>16</w:t>
      </w:r>
      <w:r w:rsidR="007213E8" w:rsidRPr="004D369B">
        <w:rPr>
          <w:lang w:val="en-CA" w:eastAsia="en-CA"/>
        </w:rPr>
        <w:t>.1</w:t>
      </w:r>
      <w:r w:rsidR="00334803" w:rsidRPr="004D369B">
        <w:rPr>
          <w:lang w:val="en-CA" w:eastAsia="en-CA"/>
        </w:rPr>
        <w:t xml:space="preserve">.7 </w:t>
      </w:r>
      <w:r w:rsidR="00334803" w:rsidRPr="004D369B">
        <w:rPr>
          <w:lang w:val="en-CA" w:eastAsia="en-CA"/>
        </w:rPr>
        <w:tab/>
        <w:t>One or more steps in the Grievance procedure may be omitted upon the written agreement of both Parties.</w:t>
      </w:r>
    </w:p>
    <w:p w14:paraId="0A1974F6" w14:textId="77777777" w:rsidR="00107F7C" w:rsidRPr="004D369B" w:rsidRDefault="00D933DC" w:rsidP="003F629B">
      <w:pPr>
        <w:pStyle w:val="Heading2"/>
        <w:rPr>
          <w:lang w:val="en-GB"/>
        </w:rPr>
      </w:pPr>
      <w:bookmarkStart w:id="250" w:name="_Toc101147259"/>
      <w:bookmarkStart w:id="251" w:name="_Toc337023695"/>
      <w:bookmarkStart w:id="252" w:name="_Toc52458259"/>
      <w:r w:rsidRPr="004D369B">
        <w:rPr>
          <w:rFonts w:cs="Times New Roman"/>
          <w:b w:val="0"/>
          <w:bCs w:val="0"/>
          <w:iCs w:val="0"/>
          <w:szCs w:val="24"/>
          <w:u w:val="none"/>
          <w:lang w:val="en-CA" w:eastAsia="en-CA"/>
        </w:rPr>
        <w:t>16</w:t>
      </w:r>
      <w:r w:rsidR="00CF1A8B" w:rsidRPr="004D369B">
        <w:rPr>
          <w:rFonts w:cs="Times New Roman"/>
          <w:b w:val="0"/>
          <w:bCs w:val="0"/>
          <w:iCs w:val="0"/>
          <w:szCs w:val="24"/>
          <w:u w:val="none"/>
          <w:lang w:val="en-CA" w:eastAsia="en-CA"/>
        </w:rPr>
        <w:t>.</w:t>
      </w:r>
      <w:r w:rsidR="007213E8" w:rsidRPr="004D369B">
        <w:rPr>
          <w:rFonts w:cs="Times New Roman"/>
          <w:b w:val="0"/>
          <w:bCs w:val="0"/>
          <w:iCs w:val="0"/>
          <w:szCs w:val="24"/>
          <w:u w:val="none"/>
          <w:lang w:val="en-CA" w:eastAsia="en-CA"/>
        </w:rPr>
        <w:t>2</w:t>
      </w:r>
      <w:r w:rsidR="00107F7C" w:rsidRPr="004D369B">
        <w:rPr>
          <w:rFonts w:cs="Times New Roman"/>
          <w:b w:val="0"/>
          <w:bCs w:val="0"/>
          <w:iCs w:val="0"/>
          <w:szCs w:val="24"/>
          <w:u w:val="none"/>
          <w:lang w:val="en-CA" w:eastAsia="en-CA"/>
        </w:rPr>
        <w:tab/>
      </w:r>
      <w:r w:rsidR="00107F7C" w:rsidRPr="004D369B">
        <w:rPr>
          <w:lang w:val="en-GB"/>
        </w:rPr>
        <w:t>Definition of Grievance</w:t>
      </w:r>
      <w:bookmarkEnd w:id="250"/>
      <w:bookmarkEnd w:id="251"/>
      <w:bookmarkEnd w:id="252"/>
    </w:p>
    <w:p w14:paraId="0DA8BCDD" w14:textId="77777777" w:rsidR="00107F7C" w:rsidRPr="004D369B" w:rsidRDefault="00107F7C" w:rsidP="00481B62">
      <w:pPr>
        <w:tabs>
          <w:tab w:val="left" w:pos="2160"/>
        </w:tabs>
        <w:autoSpaceDE w:val="0"/>
        <w:autoSpaceDN w:val="0"/>
        <w:adjustRightInd w:val="0"/>
        <w:ind w:hanging="1419"/>
        <w:jc w:val="both"/>
        <w:rPr>
          <w:lang w:val="en-GB"/>
        </w:rPr>
      </w:pPr>
    </w:p>
    <w:p w14:paraId="1D62264E" w14:textId="77777777" w:rsidR="00107F7C" w:rsidRPr="004D369B" w:rsidRDefault="00107F7C" w:rsidP="00481B62">
      <w:pPr>
        <w:tabs>
          <w:tab w:val="left" w:pos="2160"/>
        </w:tabs>
        <w:autoSpaceDE w:val="0"/>
        <w:autoSpaceDN w:val="0"/>
        <w:adjustRightInd w:val="0"/>
        <w:ind w:left="1419" w:hanging="1419"/>
        <w:jc w:val="both"/>
        <w:rPr>
          <w:strike/>
          <w:lang w:val="en-GB"/>
        </w:rPr>
      </w:pPr>
      <w:r w:rsidRPr="004D369B">
        <w:rPr>
          <w:lang w:val="en-GB"/>
        </w:rPr>
        <w:tab/>
        <w:t>The subject of a grievance shall be any dispute or difference arising out of the application, administration, interpretation, or alleged violation of the provisions of the King</w:t>
      </w:r>
      <w:r w:rsidR="004A61E7" w:rsidRPr="004D369B">
        <w:rPr>
          <w:lang w:val="en-GB"/>
        </w:rPr>
        <w:t>’</w:t>
      </w:r>
      <w:r w:rsidRPr="004D369B">
        <w:rPr>
          <w:lang w:val="en-GB"/>
        </w:rPr>
        <w:t>s University College</w:t>
      </w:r>
      <w:r w:rsidR="00347A6A">
        <w:rPr>
          <w:lang w:val="en-GB"/>
        </w:rPr>
        <w:t xml:space="preserve"> and KUCFA Collective Agreement</w:t>
      </w:r>
      <w:r w:rsidRPr="004D369B">
        <w:rPr>
          <w:lang w:val="en-GB"/>
        </w:rPr>
        <w:t xml:space="preserve"> (hereafter referred to as C</w:t>
      </w:r>
      <w:r w:rsidR="00347A6A">
        <w:rPr>
          <w:lang w:val="en-GB"/>
        </w:rPr>
        <w:t>ollective Agreement</w:t>
      </w:r>
      <w:r w:rsidRPr="004D369B">
        <w:rPr>
          <w:lang w:val="en-GB"/>
        </w:rPr>
        <w:t xml:space="preserve">). </w:t>
      </w:r>
      <w:r w:rsidR="00331613" w:rsidRPr="004D369B">
        <w:rPr>
          <w:lang w:val="en-GB"/>
        </w:rPr>
        <w:t xml:space="preserve">Rights of appeal </w:t>
      </w:r>
      <w:r w:rsidR="00331613" w:rsidRPr="004D369B">
        <w:rPr>
          <w:lang w:val="en-GB"/>
        </w:rPr>
        <w:lastRenderedPageBreak/>
        <w:t xml:space="preserve">for the denial of promotion, a denial of tenure, a denial of continuation of probation contract are outlined in 9.6.  </w:t>
      </w:r>
    </w:p>
    <w:p w14:paraId="596444C4" w14:textId="77777777" w:rsidR="00107F7C" w:rsidRPr="004D369B" w:rsidRDefault="00D933DC" w:rsidP="003F629B">
      <w:pPr>
        <w:pStyle w:val="Heading2"/>
        <w:rPr>
          <w:lang w:val="en-GB"/>
        </w:rPr>
      </w:pPr>
      <w:bookmarkStart w:id="253" w:name="_Toc101147260"/>
      <w:bookmarkStart w:id="254" w:name="_Toc337023696"/>
      <w:bookmarkStart w:id="255" w:name="_Toc52458260"/>
      <w:r w:rsidRPr="004D369B">
        <w:rPr>
          <w:rFonts w:cs="Times New Roman"/>
          <w:b w:val="0"/>
          <w:bCs w:val="0"/>
          <w:iCs w:val="0"/>
          <w:szCs w:val="24"/>
          <w:u w:val="none"/>
          <w:lang w:val="en-GB"/>
        </w:rPr>
        <w:t>16</w:t>
      </w:r>
      <w:r w:rsidR="00CF1A8B" w:rsidRPr="004D369B">
        <w:rPr>
          <w:rFonts w:cs="Times New Roman"/>
          <w:b w:val="0"/>
          <w:bCs w:val="0"/>
          <w:iCs w:val="0"/>
          <w:szCs w:val="24"/>
          <w:u w:val="none"/>
          <w:lang w:val="en-GB"/>
        </w:rPr>
        <w:t>.</w:t>
      </w:r>
      <w:r w:rsidR="007213E8" w:rsidRPr="004D369B">
        <w:rPr>
          <w:rFonts w:cs="Times New Roman"/>
          <w:b w:val="0"/>
          <w:bCs w:val="0"/>
          <w:iCs w:val="0"/>
          <w:szCs w:val="24"/>
          <w:u w:val="none"/>
          <w:lang w:val="en-GB"/>
        </w:rPr>
        <w:t>3</w:t>
      </w:r>
      <w:r w:rsidR="00107F7C" w:rsidRPr="004D369B">
        <w:rPr>
          <w:rFonts w:cs="Times New Roman"/>
          <w:b w:val="0"/>
          <w:bCs w:val="0"/>
          <w:iCs w:val="0"/>
          <w:szCs w:val="24"/>
          <w:u w:val="none"/>
          <w:lang w:val="en-GB"/>
        </w:rPr>
        <w:t xml:space="preserve"> </w:t>
      </w:r>
      <w:r w:rsidR="00107F7C" w:rsidRPr="004D369B">
        <w:rPr>
          <w:rFonts w:cs="Times New Roman"/>
          <w:b w:val="0"/>
          <w:bCs w:val="0"/>
          <w:iCs w:val="0"/>
          <w:szCs w:val="24"/>
          <w:u w:val="none"/>
          <w:lang w:val="en-GB"/>
        </w:rPr>
        <w:tab/>
      </w:r>
      <w:r w:rsidR="00107F7C" w:rsidRPr="004D369B">
        <w:rPr>
          <w:lang w:val="en-GB"/>
        </w:rPr>
        <w:t>Types of Grievance</w:t>
      </w:r>
      <w:bookmarkEnd w:id="253"/>
      <w:bookmarkEnd w:id="254"/>
      <w:bookmarkEnd w:id="255"/>
      <w:r w:rsidR="00107F7C" w:rsidRPr="004D369B">
        <w:rPr>
          <w:lang w:val="en-GB"/>
        </w:rPr>
        <w:t xml:space="preserve"> </w:t>
      </w:r>
    </w:p>
    <w:p w14:paraId="76AF0983" w14:textId="77777777" w:rsidR="00107F7C" w:rsidRPr="004D369B" w:rsidRDefault="00107F7C" w:rsidP="00481B62">
      <w:pPr>
        <w:keepNext/>
        <w:tabs>
          <w:tab w:val="left" w:pos="2160"/>
        </w:tabs>
        <w:autoSpaceDE w:val="0"/>
        <w:autoSpaceDN w:val="0"/>
        <w:adjustRightInd w:val="0"/>
        <w:ind w:left="1426" w:hanging="1419"/>
        <w:jc w:val="both"/>
        <w:rPr>
          <w:lang w:val="en-GB"/>
        </w:rPr>
      </w:pPr>
    </w:p>
    <w:p w14:paraId="340CDF86" w14:textId="77777777" w:rsidR="00107F7C" w:rsidRPr="004D369B" w:rsidRDefault="00D933DC" w:rsidP="00481B62">
      <w:pPr>
        <w:keepNext/>
        <w:tabs>
          <w:tab w:val="left" w:pos="2160"/>
        </w:tabs>
        <w:autoSpaceDE w:val="0"/>
        <w:autoSpaceDN w:val="0"/>
        <w:adjustRightInd w:val="0"/>
        <w:ind w:left="1426" w:hanging="1419"/>
        <w:jc w:val="both"/>
        <w:rPr>
          <w:lang w:val="en-GB"/>
        </w:rPr>
      </w:pPr>
      <w:r w:rsidRPr="004D369B">
        <w:rPr>
          <w:lang w:val="en-GB"/>
        </w:rPr>
        <w:t>16</w:t>
      </w:r>
      <w:r w:rsidR="00CF1A8B" w:rsidRPr="004D369B">
        <w:rPr>
          <w:lang w:val="en-GB"/>
        </w:rPr>
        <w:t>.</w:t>
      </w:r>
      <w:r w:rsidR="007213E8" w:rsidRPr="004D369B">
        <w:rPr>
          <w:bCs/>
          <w:lang w:val="en-GB"/>
        </w:rPr>
        <w:t>3</w:t>
      </w:r>
      <w:r w:rsidR="00107F7C" w:rsidRPr="004D369B">
        <w:rPr>
          <w:lang w:val="en-GB"/>
        </w:rPr>
        <w:t xml:space="preserve">.1 </w:t>
      </w:r>
      <w:r w:rsidR="00107F7C" w:rsidRPr="004D369B">
        <w:rPr>
          <w:lang w:val="en-GB"/>
        </w:rPr>
        <w:tab/>
      </w:r>
      <w:r w:rsidR="00371618" w:rsidRPr="004D369B">
        <w:rPr>
          <w:lang w:val="en-GB"/>
        </w:rPr>
        <w:t>An I</w:t>
      </w:r>
      <w:r w:rsidR="00107F7C" w:rsidRPr="004D369B">
        <w:rPr>
          <w:lang w:val="en-GB"/>
        </w:rPr>
        <w:t xml:space="preserve">ndividual Grievance </w:t>
      </w:r>
      <w:r w:rsidR="00A14AE4" w:rsidRPr="004D369B">
        <w:rPr>
          <w:lang w:val="en-GB"/>
        </w:rPr>
        <w:t>may be</w:t>
      </w:r>
      <w:r w:rsidR="00107F7C" w:rsidRPr="004D369B">
        <w:rPr>
          <w:lang w:val="en-GB"/>
        </w:rPr>
        <w:t xml:space="preserve"> initiated by </w:t>
      </w:r>
      <w:r w:rsidR="00A14AE4" w:rsidRPr="004D369B">
        <w:rPr>
          <w:lang w:val="en-GB"/>
        </w:rPr>
        <w:t xml:space="preserve">one or more </w:t>
      </w:r>
      <w:r w:rsidR="00107F7C" w:rsidRPr="004D369B">
        <w:rPr>
          <w:lang w:val="en-GB"/>
        </w:rPr>
        <w:t>member</w:t>
      </w:r>
      <w:r w:rsidR="00A14AE4" w:rsidRPr="004D369B">
        <w:rPr>
          <w:lang w:val="en-GB"/>
        </w:rPr>
        <w:t>s</w:t>
      </w:r>
      <w:r w:rsidR="00107F7C" w:rsidRPr="004D369B">
        <w:rPr>
          <w:lang w:val="en-GB"/>
        </w:rPr>
        <w:t xml:space="preserve"> of </w:t>
      </w:r>
      <w:r w:rsidR="003C5815" w:rsidRPr="004D369B">
        <w:rPr>
          <w:lang w:val="en-GB"/>
        </w:rPr>
        <w:t>Faculty</w:t>
      </w:r>
      <w:r w:rsidR="00592272" w:rsidRPr="004D369B">
        <w:rPr>
          <w:lang w:val="en-GB"/>
        </w:rPr>
        <w:t xml:space="preserve"> and </w:t>
      </w:r>
      <w:r w:rsidR="00A14AE4" w:rsidRPr="004D369B">
        <w:rPr>
          <w:lang w:val="en-GB"/>
        </w:rPr>
        <w:t xml:space="preserve">must be </w:t>
      </w:r>
      <w:r w:rsidR="00592272" w:rsidRPr="004D369B">
        <w:rPr>
          <w:lang w:val="en-GB"/>
        </w:rPr>
        <w:t>supported by the Association</w:t>
      </w:r>
      <w:r w:rsidR="00107F7C" w:rsidRPr="004D369B">
        <w:rPr>
          <w:lang w:val="en-GB"/>
        </w:rPr>
        <w:t xml:space="preserve">. </w:t>
      </w:r>
    </w:p>
    <w:p w14:paraId="6CE7F81C" w14:textId="77777777" w:rsidR="00107F7C" w:rsidRPr="004D369B" w:rsidRDefault="00107F7C" w:rsidP="00371618">
      <w:pPr>
        <w:tabs>
          <w:tab w:val="left" w:pos="2160"/>
        </w:tabs>
        <w:autoSpaceDE w:val="0"/>
        <w:autoSpaceDN w:val="0"/>
        <w:adjustRightInd w:val="0"/>
        <w:jc w:val="both"/>
        <w:rPr>
          <w:lang w:val="en-GB"/>
        </w:rPr>
      </w:pPr>
    </w:p>
    <w:p w14:paraId="1A26419C"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16</w:t>
      </w:r>
      <w:r w:rsidR="00CF1A8B" w:rsidRPr="004D369B">
        <w:rPr>
          <w:lang w:val="en-GB"/>
        </w:rPr>
        <w:t>.</w:t>
      </w:r>
      <w:r w:rsidR="007213E8" w:rsidRPr="004D369B">
        <w:rPr>
          <w:bCs/>
          <w:lang w:val="en-GB"/>
        </w:rPr>
        <w:t>3</w:t>
      </w:r>
      <w:r w:rsidR="00107F7C" w:rsidRPr="004D369B">
        <w:rPr>
          <w:lang w:val="en-GB"/>
        </w:rPr>
        <w:t xml:space="preserve">.2 </w:t>
      </w:r>
      <w:r w:rsidR="00107F7C" w:rsidRPr="004D369B">
        <w:rPr>
          <w:lang w:val="en-GB"/>
        </w:rPr>
        <w:tab/>
        <w:t xml:space="preserve">An </w:t>
      </w:r>
      <w:r w:rsidR="00371618" w:rsidRPr="004D369B">
        <w:rPr>
          <w:lang w:val="en-GB"/>
        </w:rPr>
        <w:t>A</w:t>
      </w:r>
      <w:r w:rsidR="00107F7C" w:rsidRPr="004D369B">
        <w:rPr>
          <w:lang w:val="en-GB"/>
        </w:rPr>
        <w:t xml:space="preserve">ssociation </w:t>
      </w:r>
      <w:r w:rsidR="00371618" w:rsidRPr="004D369B">
        <w:rPr>
          <w:lang w:val="en-GB"/>
        </w:rPr>
        <w:t>G</w:t>
      </w:r>
      <w:r w:rsidR="00107F7C" w:rsidRPr="004D369B">
        <w:rPr>
          <w:lang w:val="en-GB"/>
        </w:rPr>
        <w:t xml:space="preserve">rievance is a grievance initiated by the Association. The dispute may arise even though one or more members of </w:t>
      </w:r>
      <w:r w:rsidR="003C5815" w:rsidRPr="004D369B">
        <w:rPr>
          <w:lang w:val="en-GB"/>
        </w:rPr>
        <w:t>Faculty</w:t>
      </w:r>
      <w:r w:rsidR="00107F7C" w:rsidRPr="004D369B">
        <w:rPr>
          <w:lang w:val="en-GB"/>
        </w:rPr>
        <w:t xml:space="preserve"> are not yet affected. </w:t>
      </w:r>
    </w:p>
    <w:p w14:paraId="48AFC5D4" w14:textId="77777777" w:rsidR="00107F7C" w:rsidRPr="004D369B" w:rsidRDefault="00107F7C" w:rsidP="00481B62">
      <w:pPr>
        <w:tabs>
          <w:tab w:val="left" w:pos="2160"/>
        </w:tabs>
        <w:autoSpaceDE w:val="0"/>
        <w:autoSpaceDN w:val="0"/>
        <w:adjustRightInd w:val="0"/>
        <w:ind w:left="1419" w:hanging="1419"/>
        <w:jc w:val="both"/>
        <w:rPr>
          <w:lang w:val="en-GB"/>
        </w:rPr>
      </w:pPr>
    </w:p>
    <w:p w14:paraId="1A452CC9"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16</w:t>
      </w:r>
      <w:r w:rsidR="00CF1A8B" w:rsidRPr="004D369B">
        <w:rPr>
          <w:lang w:val="en-GB"/>
        </w:rPr>
        <w:t>.</w:t>
      </w:r>
      <w:r w:rsidR="007213E8" w:rsidRPr="004D369B">
        <w:rPr>
          <w:bCs/>
          <w:lang w:val="en-GB"/>
        </w:rPr>
        <w:t>3</w:t>
      </w:r>
      <w:r w:rsidR="00107F7C" w:rsidRPr="004D369B">
        <w:rPr>
          <w:lang w:val="en-GB"/>
        </w:rPr>
        <w:t xml:space="preserve">.3 </w:t>
      </w:r>
      <w:r w:rsidR="00107F7C" w:rsidRPr="004D369B">
        <w:rPr>
          <w:lang w:val="en-GB"/>
        </w:rPr>
        <w:tab/>
        <w:t xml:space="preserve">A College </w:t>
      </w:r>
      <w:r w:rsidR="00371618" w:rsidRPr="004D369B">
        <w:rPr>
          <w:lang w:val="en-GB"/>
        </w:rPr>
        <w:t>G</w:t>
      </w:r>
      <w:r w:rsidR="00107F7C" w:rsidRPr="004D369B">
        <w:rPr>
          <w:lang w:val="en-GB"/>
        </w:rPr>
        <w:t xml:space="preserve">rievance is a grievance against the Faculty Association initiated by the Principal. College </w:t>
      </w:r>
      <w:r w:rsidR="00371618" w:rsidRPr="004D369B">
        <w:rPr>
          <w:lang w:val="en-GB"/>
        </w:rPr>
        <w:t>G</w:t>
      </w:r>
      <w:r w:rsidR="00107F7C" w:rsidRPr="004D369B">
        <w:rPr>
          <w:lang w:val="en-GB"/>
        </w:rPr>
        <w:t>rievances, which shall be in writing, shall be brought directly to Step 3 of these grievance procedures. The written grievance shall describe the events giving rise to the grievance, the date or dates when the events occurred, the sec</w:t>
      </w:r>
      <w:r w:rsidR="008E2E1A">
        <w:rPr>
          <w:lang w:val="en-GB"/>
        </w:rPr>
        <w:t xml:space="preserve">tion or sections of the document </w:t>
      </w:r>
      <w:r w:rsidR="00107F7C" w:rsidRPr="004D369B">
        <w:rPr>
          <w:lang w:val="en-GB"/>
        </w:rPr>
        <w:t xml:space="preserve"> C</w:t>
      </w:r>
      <w:r w:rsidR="00347A6A">
        <w:rPr>
          <w:lang w:val="en-GB"/>
        </w:rPr>
        <w:t>ollective Agreement</w:t>
      </w:r>
      <w:r w:rsidR="00107F7C" w:rsidRPr="004D369B">
        <w:rPr>
          <w:lang w:val="en-GB"/>
        </w:rPr>
        <w:t xml:space="preserve"> that have been breached, and the remedy being proposed for the breach. </w:t>
      </w:r>
    </w:p>
    <w:p w14:paraId="6AD3DB88" w14:textId="77777777" w:rsidR="00107F7C" w:rsidRPr="004D369B" w:rsidRDefault="00107F7C" w:rsidP="00481B62">
      <w:pPr>
        <w:tabs>
          <w:tab w:val="left" w:pos="2160"/>
        </w:tabs>
        <w:autoSpaceDE w:val="0"/>
        <w:autoSpaceDN w:val="0"/>
        <w:adjustRightInd w:val="0"/>
        <w:ind w:left="1419" w:hanging="1419"/>
        <w:jc w:val="both"/>
        <w:rPr>
          <w:lang w:val="en-GB"/>
        </w:rPr>
      </w:pPr>
    </w:p>
    <w:p w14:paraId="5C99D94E"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16</w:t>
      </w:r>
      <w:r w:rsidR="00CF1A8B" w:rsidRPr="004D369B">
        <w:rPr>
          <w:lang w:val="en-GB"/>
        </w:rPr>
        <w:t>.</w:t>
      </w:r>
      <w:r w:rsidR="007213E8" w:rsidRPr="004D369B">
        <w:rPr>
          <w:bCs/>
          <w:lang w:val="en-GB"/>
        </w:rPr>
        <w:t>3</w:t>
      </w:r>
      <w:r w:rsidR="00107F7C" w:rsidRPr="004D369B">
        <w:rPr>
          <w:lang w:val="en-GB"/>
        </w:rPr>
        <w:t xml:space="preserve">.4 </w:t>
      </w:r>
      <w:r w:rsidR="00107F7C" w:rsidRPr="004D369B">
        <w:rPr>
          <w:lang w:val="en-GB"/>
        </w:rPr>
        <w:tab/>
        <w:t xml:space="preserve">An </w:t>
      </w:r>
      <w:r w:rsidR="00371618" w:rsidRPr="004D369B">
        <w:rPr>
          <w:lang w:val="en-GB"/>
        </w:rPr>
        <w:t>I</w:t>
      </w:r>
      <w:r w:rsidR="00107F7C" w:rsidRPr="004D369B">
        <w:rPr>
          <w:lang w:val="en-GB"/>
        </w:rPr>
        <w:t>nterpretation</w:t>
      </w:r>
      <w:r w:rsidR="00371618" w:rsidRPr="004D369B">
        <w:rPr>
          <w:lang w:val="en-GB"/>
        </w:rPr>
        <w:t xml:space="preserve"> G</w:t>
      </w:r>
      <w:r w:rsidR="00107F7C" w:rsidRPr="004D369B">
        <w:rPr>
          <w:lang w:val="en-GB"/>
        </w:rPr>
        <w:t>rievance is a grievance, initiated either by the Faculty Association or the College, concerning the interpretation of policies, procedures</w:t>
      </w:r>
      <w:r w:rsidR="00CE2A19" w:rsidRPr="004D369B">
        <w:rPr>
          <w:lang w:val="en-GB"/>
        </w:rPr>
        <w:t>,</w:t>
      </w:r>
      <w:r w:rsidR="00107F7C" w:rsidRPr="004D369B">
        <w:rPr>
          <w:lang w:val="en-GB"/>
        </w:rPr>
        <w:t xml:space="preserve"> and provisions found in this document. An </w:t>
      </w:r>
      <w:r w:rsidR="00371618" w:rsidRPr="004D369B">
        <w:rPr>
          <w:lang w:val="en-GB"/>
        </w:rPr>
        <w:t>I</w:t>
      </w:r>
      <w:r w:rsidR="00107F7C" w:rsidRPr="004D369B">
        <w:rPr>
          <w:lang w:val="en-GB"/>
        </w:rPr>
        <w:t xml:space="preserve">nterpretation </w:t>
      </w:r>
      <w:r w:rsidR="00371618" w:rsidRPr="004D369B">
        <w:rPr>
          <w:lang w:val="en-GB"/>
        </w:rPr>
        <w:t>G</w:t>
      </w:r>
      <w:r w:rsidR="00107F7C" w:rsidRPr="004D369B">
        <w:rPr>
          <w:lang w:val="en-GB"/>
        </w:rPr>
        <w:t xml:space="preserve">rievance is initiated in writing by either the Chairperson of the Faculty Association (or designate) </w:t>
      </w:r>
      <w:r w:rsidR="00C56545" w:rsidRPr="004D369B">
        <w:rPr>
          <w:lang w:val="en-GB"/>
        </w:rPr>
        <w:t xml:space="preserve">on behalf of the Faculty Association </w:t>
      </w:r>
      <w:r w:rsidR="00107F7C" w:rsidRPr="004D369B">
        <w:rPr>
          <w:lang w:val="en-GB"/>
        </w:rPr>
        <w:t xml:space="preserve">or the Principal </w:t>
      </w:r>
      <w:r w:rsidR="00C56545" w:rsidRPr="004D369B">
        <w:rPr>
          <w:lang w:val="en-GB"/>
        </w:rPr>
        <w:t xml:space="preserve">on behalf </w:t>
      </w:r>
      <w:r w:rsidR="00107F7C" w:rsidRPr="004D369B">
        <w:rPr>
          <w:lang w:val="en-GB"/>
        </w:rPr>
        <w:t>of the College. Such grievances will be brought to a Step 3 Mediation Committee (1</w:t>
      </w:r>
      <w:r w:rsidR="00CA5DAA" w:rsidRPr="004D369B">
        <w:rPr>
          <w:lang w:val="en-GB"/>
        </w:rPr>
        <w:t>6</w:t>
      </w:r>
      <w:r w:rsidR="00107F7C" w:rsidRPr="004D369B">
        <w:rPr>
          <w:lang w:val="en-GB"/>
        </w:rPr>
        <w:t xml:space="preserve">.5). Both parties will make every effort to resolve such grievances through the mediation procedures contained herein. </w:t>
      </w:r>
    </w:p>
    <w:p w14:paraId="15326A91" w14:textId="77777777" w:rsidR="00107F7C" w:rsidRPr="004D369B" w:rsidRDefault="00107F7C" w:rsidP="00481B62">
      <w:pPr>
        <w:tabs>
          <w:tab w:val="left" w:pos="2160"/>
        </w:tabs>
        <w:autoSpaceDE w:val="0"/>
        <w:autoSpaceDN w:val="0"/>
        <w:adjustRightInd w:val="0"/>
        <w:ind w:left="1419" w:hanging="1419"/>
        <w:jc w:val="both"/>
        <w:rPr>
          <w:lang w:val="en-GB"/>
        </w:rPr>
      </w:pPr>
    </w:p>
    <w:p w14:paraId="4A2EFF5D"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16</w:t>
      </w:r>
      <w:r w:rsidR="00CF1A8B" w:rsidRPr="004D369B">
        <w:rPr>
          <w:lang w:val="en-GB"/>
        </w:rPr>
        <w:t>.</w:t>
      </w:r>
      <w:r w:rsidR="007213E8" w:rsidRPr="004D369B">
        <w:rPr>
          <w:bCs/>
          <w:lang w:val="en-GB"/>
        </w:rPr>
        <w:t>3</w:t>
      </w:r>
      <w:r w:rsidR="00107F7C" w:rsidRPr="004D369B">
        <w:rPr>
          <w:lang w:val="en-GB"/>
        </w:rPr>
        <w:t xml:space="preserve">.5 </w:t>
      </w:r>
      <w:r w:rsidR="00107F7C" w:rsidRPr="004D369B">
        <w:rPr>
          <w:lang w:val="en-GB"/>
        </w:rPr>
        <w:tab/>
        <w:t>Nothing in Section 1</w:t>
      </w:r>
      <w:r w:rsidR="00EB5F9C" w:rsidRPr="004D369B">
        <w:rPr>
          <w:lang w:val="en-GB"/>
        </w:rPr>
        <w:t>6</w:t>
      </w:r>
      <w:r w:rsidR="00107F7C" w:rsidRPr="004D369B">
        <w:rPr>
          <w:lang w:val="en-GB"/>
        </w:rPr>
        <w:t>.</w:t>
      </w:r>
      <w:r w:rsidR="00D8384A" w:rsidRPr="004D369B">
        <w:rPr>
          <w:lang w:val="en-GB"/>
        </w:rPr>
        <w:t>3</w:t>
      </w:r>
      <w:r w:rsidR="00107F7C" w:rsidRPr="004D369B">
        <w:rPr>
          <w:lang w:val="en-GB"/>
        </w:rPr>
        <w:t xml:space="preserve">, Types of Grievances, shall be deemed to preclude the Association from initiating a grievance that also is the subject of an </w:t>
      </w:r>
      <w:r w:rsidR="004220E1" w:rsidRPr="004D369B">
        <w:rPr>
          <w:lang w:val="en-GB"/>
        </w:rPr>
        <w:t>Individual Grievance</w:t>
      </w:r>
      <w:r w:rsidR="00107F7C" w:rsidRPr="004D369B">
        <w:rPr>
          <w:lang w:val="en-GB"/>
        </w:rPr>
        <w:t xml:space="preserve">, nor shall the initiation of an Association </w:t>
      </w:r>
      <w:r w:rsidR="00C955A8" w:rsidRPr="004D369B">
        <w:rPr>
          <w:lang w:val="en-GB"/>
        </w:rPr>
        <w:t>G</w:t>
      </w:r>
      <w:r w:rsidR="00107F7C" w:rsidRPr="004D369B">
        <w:rPr>
          <w:lang w:val="en-GB"/>
        </w:rPr>
        <w:t>rievance preclude an</w:t>
      </w:r>
      <w:r w:rsidR="00C955A8" w:rsidRPr="004D369B">
        <w:rPr>
          <w:lang w:val="en-GB"/>
        </w:rPr>
        <w:t xml:space="preserve"> I</w:t>
      </w:r>
      <w:r w:rsidR="00107F7C" w:rsidRPr="004D369B">
        <w:rPr>
          <w:lang w:val="en-GB"/>
        </w:rPr>
        <w:t xml:space="preserve">ndividual </w:t>
      </w:r>
      <w:r w:rsidR="00C955A8" w:rsidRPr="004D369B">
        <w:rPr>
          <w:lang w:val="en-GB"/>
        </w:rPr>
        <w:t>G</w:t>
      </w:r>
      <w:r w:rsidR="00107F7C" w:rsidRPr="004D369B">
        <w:rPr>
          <w:lang w:val="en-GB"/>
        </w:rPr>
        <w:t xml:space="preserve">rievance. </w:t>
      </w:r>
    </w:p>
    <w:p w14:paraId="08075F97" w14:textId="77777777" w:rsidR="00195066" w:rsidRPr="004D369B" w:rsidRDefault="00195066" w:rsidP="00481B62">
      <w:pPr>
        <w:tabs>
          <w:tab w:val="left" w:pos="2160"/>
        </w:tabs>
        <w:autoSpaceDE w:val="0"/>
        <w:autoSpaceDN w:val="0"/>
        <w:adjustRightInd w:val="0"/>
        <w:ind w:left="1419" w:hanging="1419"/>
        <w:jc w:val="both"/>
        <w:rPr>
          <w:lang w:val="en-GB"/>
        </w:rPr>
      </w:pPr>
    </w:p>
    <w:p w14:paraId="1DEADE4D" w14:textId="77777777" w:rsidR="00107F7C" w:rsidRPr="004D369B" w:rsidRDefault="00D933DC" w:rsidP="003F629B">
      <w:pPr>
        <w:rPr>
          <w:lang w:val="en-GB"/>
        </w:rPr>
      </w:pPr>
      <w:r w:rsidRPr="004D369B">
        <w:rPr>
          <w:lang w:val="en-GB"/>
        </w:rPr>
        <w:t>16</w:t>
      </w:r>
      <w:r w:rsidR="00CF1A8B" w:rsidRPr="004D369B">
        <w:rPr>
          <w:lang w:val="en-GB"/>
        </w:rPr>
        <w:t>.</w:t>
      </w:r>
      <w:r w:rsidR="007213E8" w:rsidRPr="004D369B">
        <w:rPr>
          <w:bCs/>
          <w:lang w:val="en-GB"/>
        </w:rPr>
        <w:t>3</w:t>
      </w:r>
      <w:r w:rsidR="00107F7C" w:rsidRPr="004D369B">
        <w:rPr>
          <w:bCs/>
          <w:lang w:val="en-GB"/>
        </w:rPr>
        <w:t>.6</w:t>
      </w:r>
      <w:r w:rsidR="00107F7C" w:rsidRPr="004D369B">
        <w:rPr>
          <w:lang w:val="en-GB"/>
        </w:rPr>
        <w:tab/>
      </w:r>
      <w:r w:rsidR="00107F7C" w:rsidRPr="004D369B">
        <w:rPr>
          <w:b/>
          <w:u w:val="single"/>
          <w:lang w:val="en-GB"/>
        </w:rPr>
        <w:t>Time Limits</w:t>
      </w:r>
      <w:r w:rsidR="00107F7C" w:rsidRPr="004D369B">
        <w:rPr>
          <w:lang w:val="en-GB"/>
        </w:rPr>
        <w:t xml:space="preserve"> </w:t>
      </w:r>
    </w:p>
    <w:p w14:paraId="565EFD86" w14:textId="77777777" w:rsidR="00107F7C" w:rsidRPr="004D369B" w:rsidRDefault="00107F7C" w:rsidP="000A1DC8">
      <w:pPr>
        <w:keepNext/>
        <w:keepLines/>
        <w:tabs>
          <w:tab w:val="left" w:pos="2160"/>
        </w:tabs>
        <w:autoSpaceDE w:val="0"/>
        <w:autoSpaceDN w:val="0"/>
        <w:adjustRightInd w:val="0"/>
        <w:ind w:hanging="1426"/>
        <w:jc w:val="both"/>
        <w:rPr>
          <w:lang w:val="en-GB"/>
        </w:rPr>
      </w:pPr>
    </w:p>
    <w:p w14:paraId="1530D772" w14:textId="77777777" w:rsidR="00107F7C" w:rsidRPr="004D369B" w:rsidRDefault="00107F7C" w:rsidP="000A1DC8">
      <w:pPr>
        <w:keepNext/>
        <w:keepLines/>
        <w:tabs>
          <w:tab w:val="left" w:pos="2160"/>
        </w:tabs>
        <w:autoSpaceDE w:val="0"/>
        <w:autoSpaceDN w:val="0"/>
        <w:adjustRightInd w:val="0"/>
        <w:ind w:left="1419" w:hanging="1426"/>
        <w:jc w:val="both"/>
        <w:rPr>
          <w:lang w:val="en-GB"/>
        </w:rPr>
      </w:pPr>
      <w:r w:rsidRPr="004D369B">
        <w:rPr>
          <w:lang w:val="en-GB"/>
        </w:rPr>
        <w:tab/>
        <w:t xml:space="preserve">Any and all time limits imposed in the grievance and arbitration procedures are mandatory. A time limit shall not be waived except with the express </w:t>
      </w:r>
      <w:r w:rsidR="00592272" w:rsidRPr="004D369B">
        <w:rPr>
          <w:lang w:val="en-GB"/>
        </w:rPr>
        <w:t xml:space="preserve">written </w:t>
      </w:r>
      <w:r w:rsidRPr="004D369B">
        <w:rPr>
          <w:lang w:val="en-GB"/>
        </w:rPr>
        <w:t>consent of the parties involved at that level of the procedure.</w:t>
      </w:r>
      <w:r w:rsidR="006D4915" w:rsidRPr="004D369B">
        <w:rPr>
          <w:lang w:val="en-GB"/>
        </w:rPr>
        <w:t xml:space="preserve"> </w:t>
      </w:r>
    </w:p>
    <w:p w14:paraId="0DC5FB1F" w14:textId="77777777" w:rsidR="00107F7C" w:rsidRPr="004D369B" w:rsidRDefault="00D933DC" w:rsidP="003F629B">
      <w:pPr>
        <w:pStyle w:val="Heading2"/>
        <w:rPr>
          <w:lang w:val="en-GB"/>
        </w:rPr>
      </w:pPr>
      <w:bookmarkStart w:id="256" w:name="_Toc101147261"/>
      <w:bookmarkStart w:id="257" w:name="_Toc337023697"/>
      <w:bookmarkStart w:id="258" w:name="_Toc52458261"/>
      <w:r w:rsidRPr="004D369B">
        <w:rPr>
          <w:rFonts w:cs="Times New Roman"/>
          <w:b w:val="0"/>
          <w:bCs w:val="0"/>
          <w:iCs w:val="0"/>
          <w:szCs w:val="24"/>
          <w:u w:val="none"/>
          <w:lang w:val="en-GB"/>
        </w:rPr>
        <w:t>16</w:t>
      </w:r>
      <w:r w:rsidR="00CF1A8B" w:rsidRPr="004D369B">
        <w:rPr>
          <w:rFonts w:cs="Times New Roman"/>
          <w:b w:val="0"/>
          <w:bCs w:val="0"/>
          <w:iCs w:val="0"/>
          <w:szCs w:val="24"/>
          <w:u w:val="none"/>
          <w:lang w:val="en-GB"/>
        </w:rPr>
        <w:t>.</w:t>
      </w:r>
      <w:r w:rsidR="007213E8" w:rsidRPr="004D369B">
        <w:rPr>
          <w:rFonts w:cs="Times New Roman"/>
          <w:b w:val="0"/>
          <w:bCs w:val="0"/>
          <w:iCs w:val="0"/>
          <w:szCs w:val="24"/>
          <w:u w:val="none"/>
          <w:lang w:val="en-GB"/>
        </w:rPr>
        <w:t>4</w:t>
      </w:r>
      <w:r w:rsidR="00107F7C" w:rsidRPr="004D369B">
        <w:rPr>
          <w:rFonts w:cs="Times New Roman"/>
          <w:b w:val="0"/>
          <w:bCs w:val="0"/>
          <w:iCs w:val="0"/>
          <w:szCs w:val="24"/>
          <w:u w:val="none"/>
          <w:lang w:val="en-GB"/>
        </w:rPr>
        <w:t xml:space="preserve"> </w:t>
      </w:r>
      <w:r w:rsidR="00107F7C" w:rsidRPr="004D369B">
        <w:rPr>
          <w:rFonts w:cs="Times New Roman"/>
          <w:b w:val="0"/>
          <w:bCs w:val="0"/>
          <w:iCs w:val="0"/>
          <w:szCs w:val="24"/>
          <w:u w:val="none"/>
          <w:lang w:val="en-GB"/>
        </w:rPr>
        <w:tab/>
      </w:r>
      <w:r w:rsidR="00107F7C" w:rsidRPr="004D369B">
        <w:rPr>
          <w:lang w:val="en-GB"/>
        </w:rPr>
        <w:t>Steps in the Grievance and Arbitration Procedure</w:t>
      </w:r>
      <w:bookmarkEnd w:id="256"/>
      <w:bookmarkEnd w:id="257"/>
      <w:bookmarkEnd w:id="258"/>
      <w:r w:rsidR="00107F7C" w:rsidRPr="004D369B">
        <w:rPr>
          <w:lang w:val="en-GB"/>
        </w:rPr>
        <w:t xml:space="preserve"> </w:t>
      </w:r>
    </w:p>
    <w:p w14:paraId="7F3F8B68" w14:textId="77777777" w:rsidR="00107F7C" w:rsidRPr="004D369B" w:rsidRDefault="00107F7C" w:rsidP="00481B62">
      <w:pPr>
        <w:tabs>
          <w:tab w:val="left" w:pos="2160"/>
        </w:tabs>
        <w:autoSpaceDE w:val="0"/>
        <w:autoSpaceDN w:val="0"/>
        <w:adjustRightInd w:val="0"/>
        <w:ind w:left="1419" w:hanging="1419"/>
        <w:jc w:val="both"/>
        <w:rPr>
          <w:lang w:val="en-GB"/>
        </w:rPr>
      </w:pPr>
    </w:p>
    <w:p w14:paraId="43D408FF"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16</w:t>
      </w:r>
      <w:r w:rsidR="00CF1A8B" w:rsidRPr="004D369B">
        <w:rPr>
          <w:lang w:val="en-GB"/>
        </w:rPr>
        <w:t>.</w:t>
      </w:r>
      <w:r w:rsidR="007213E8" w:rsidRPr="004D369B">
        <w:rPr>
          <w:lang w:val="en-GB"/>
        </w:rPr>
        <w:t>4</w:t>
      </w:r>
      <w:r w:rsidR="006769E3" w:rsidRPr="004D369B">
        <w:rPr>
          <w:lang w:val="en-GB"/>
        </w:rPr>
        <w:t>.</w:t>
      </w:r>
      <w:r w:rsidR="00107F7C" w:rsidRPr="004D369B">
        <w:rPr>
          <w:lang w:val="en-GB"/>
        </w:rPr>
        <w:t>1</w:t>
      </w:r>
      <w:r w:rsidR="00107F7C" w:rsidRPr="004D369B">
        <w:rPr>
          <w:lang w:val="en-GB"/>
        </w:rPr>
        <w:tab/>
      </w:r>
      <w:r w:rsidR="00107F7C" w:rsidRPr="004D369B">
        <w:rPr>
          <w:b/>
          <w:u w:val="single"/>
          <w:lang w:val="en-GB"/>
        </w:rPr>
        <w:t>Step 1</w:t>
      </w:r>
    </w:p>
    <w:p w14:paraId="3869EDFD" w14:textId="77777777" w:rsidR="00107F7C" w:rsidRPr="004D369B" w:rsidRDefault="00107F7C" w:rsidP="00481B62">
      <w:pPr>
        <w:tabs>
          <w:tab w:val="left" w:pos="2160"/>
        </w:tabs>
        <w:autoSpaceDE w:val="0"/>
        <w:autoSpaceDN w:val="0"/>
        <w:adjustRightInd w:val="0"/>
        <w:ind w:left="1419" w:hanging="1419"/>
        <w:jc w:val="both"/>
        <w:rPr>
          <w:lang w:val="en-GB"/>
        </w:rPr>
      </w:pPr>
    </w:p>
    <w:p w14:paraId="52DBC419"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t>Faculty may present and discuss, informally</w:t>
      </w:r>
      <w:r w:rsidR="00CE2A19" w:rsidRPr="004D369B">
        <w:rPr>
          <w:lang w:val="en-GB"/>
        </w:rPr>
        <w:t>,</w:t>
      </w:r>
      <w:r w:rsidRPr="004D369B">
        <w:rPr>
          <w:lang w:val="en-GB"/>
        </w:rPr>
        <w:t xml:space="preserve"> a grievance with the </w:t>
      </w:r>
      <w:r w:rsidR="007A0708" w:rsidRPr="004D369B">
        <w:rPr>
          <w:lang w:val="en-GB"/>
        </w:rPr>
        <w:t>VPAD</w:t>
      </w:r>
      <w:r w:rsidRPr="004D369B">
        <w:rPr>
          <w:lang w:val="en-GB"/>
        </w:rPr>
        <w:t xml:space="preserve">. This must be done within 30 working days of the date the events giving rise </w:t>
      </w:r>
      <w:r w:rsidRPr="004D369B">
        <w:rPr>
          <w:lang w:val="en-GB"/>
        </w:rPr>
        <w:lastRenderedPageBreak/>
        <w:t xml:space="preserve">to the grievance occurred, or within 30 working days of the date upon which the </w:t>
      </w:r>
      <w:r w:rsidR="006750DC" w:rsidRPr="004D369B">
        <w:rPr>
          <w:lang w:val="en-GB"/>
        </w:rPr>
        <w:t>griever</w:t>
      </w:r>
      <w:r w:rsidRPr="004D369B">
        <w:rPr>
          <w:lang w:val="en-GB"/>
        </w:rPr>
        <w:t xml:space="preserve"> becomes aware or ought to have become aware of the events giving rise to the grievance. </w:t>
      </w:r>
    </w:p>
    <w:p w14:paraId="53FECDF8" w14:textId="77777777" w:rsidR="00107F7C" w:rsidRPr="004D369B" w:rsidRDefault="00107F7C" w:rsidP="00481B62">
      <w:pPr>
        <w:tabs>
          <w:tab w:val="left" w:pos="2160"/>
        </w:tabs>
        <w:autoSpaceDE w:val="0"/>
        <w:autoSpaceDN w:val="0"/>
        <w:adjustRightInd w:val="0"/>
        <w:ind w:left="1419" w:hanging="1419"/>
        <w:jc w:val="both"/>
        <w:rPr>
          <w:lang w:val="en-GB"/>
        </w:rPr>
      </w:pPr>
    </w:p>
    <w:p w14:paraId="71308998"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16</w:t>
      </w:r>
      <w:r w:rsidR="00CF1A8B" w:rsidRPr="004D369B">
        <w:rPr>
          <w:lang w:val="en-GB"/>
        </w:rPr>
        <w:t>.</w:t>
      </w:r>
      <w:r w:rsidR="007213E8" w:rsidRPr="004D369B">
        <w:rPr>
          <w:lang w:val="en-GB"/>
        </w:rPr>
        <w:t>4</w:t>
      </w:r>
      <w:r w:rsidR="006769E3" w:rsidRPr="004D369B">
        <w:rPr>
          <w:lang w:val="en-GB"/>
        </w:rPr>
        <w:t>.</w:t>
      </w:r>
      <w:r w:rsidR="00107F7C" w:rsidRPr="004D369B">
        <w:rPr>
          <w:lang w:val="en-GB"/>
        </w:rPr>
        <w:t xml:space="preserve">1.1 </w:t>
      </w:r>
      <w:r w:rsidR="00107F7C" w:rsidRPr="004D369B">
        <w:rPr>
          <w:lang w:val="en-GB"/>
        </w:rPr>
        <w:tab/>
        <w:t xml:space="preserve">If the grievance is resolved at this step, written minutes of settlement shall be produced and signed by both parties within ten working days following the date upon which the grievance was resolved. The </w:t>
      </w:r>
      <w:r w:rsidR="007A0708" w:rsidRPr="004D369B">
        <w:rPr>
          <w:lang w:val="en-GB"/>
        </w:rPr>
        <w:t>VPAD</w:t>
      </w:r>
      <w:r w:rsidR="00107F7C" w:rsidRPr="004D369B">
        <w:rPr>
          <w:lang w:val="en-GB"/>
        </w:rPr>
        <w:t xml:space="preserve"> shall forward a copy of the minutes of the settlement to the Association and the Principal. </w:t>
      </w:r>
    </w:p>
    <w:p w14:paraId="6E1B78A3" w14:textId="77777777" w:rsidR="00107F7C" w:rsidRPr="004D369B" w:rsidRDefault="00107F7C" w:rsidP="00481B62">
      <w:pPr>
        <w:tabs>
          <w:tab w:val="left" w:pos="2160"/>
        </w:tabs>
        <w:autoSpaceDE w:val="0"/>
        <w:autoSpaceDN w:val="0"/>
        <w:adjustRightInd w:val="0"/>
        <w:ind w:left="1419" w:hanging="1419"/>
        <w:jc w:val="both"/>
        <w:rPr>
          <w:lang w:val="en-GB"/>
        </w:rPr>
      </w:pPr>
    </w:p>
    <w:p w14:paraId="2EEFFF20"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16</w:t>
      </w:r>
      <w:r w:rsidR="00CF1A8B" w:rsidRPr="004D369B">
        <w:rPr>
          <w:lang w:val="en-GB"/>
        </w:rPr>
        <w:t>.</w:t>
      </w:r>
      <w:r w:rsidR="007213E8" w:rsidRPr="004D369B">
        <w:rPr>
          <w:lang w:val="en-GB"/>
        </w:rPr>
        <w:t>4</w:t>
      </w:r>
      <w:r w:rsidR="006769E3" w:rsidRPr="004D369B">
        <w:rPr>
          <w:lang w:val="en-GB"/>
        </w:rPr>
        <w:t>.</w:t>
      </w:r>
      <w:r w:rsidR="00107F7C" w:rsidRPr="004D369B">
        <w:rPr>
          <w:lang w:val="en-GB"/>
        </w:rPr>
        <w:t xml:space="preserve">1.2 </w:t>
      </w:r>
      <w:r w:rsidR="00107F7C" w:rsidRPr="004D369B">
        <w:rPr>
          <w:lang w:val="en-GB"/>
        </w:rPr>
        <w:tab/>
        <w:t xml:space="preserve">In the event that the member of </w:t>
      </w:r>
      <w:r w:rsidR="003C5815" w:rsidRPr="004D369B">
        <w:rPr>
          <w:lang w:val="en-GB"/>
        </w:rPr>
        <w:t>Faculty</w:t>
      </w:r>
      <w:r w:rsidR="00107F7C" w:rsidRPr="004D369B">
        <w:rPr>
          <w:lang w:val="en-GB"/>
        </w:rPr>
        <w:t xml:space="preserve"> or the Association, as the case may be, and the </w:t>
      </w:r>
      <w:r w:rsidR="007A0708" w:rsidRPr="004D369B">
        <w:rPr>
          <w:lang w:val="en-GB"/>
        </w:rPr>
        <w:t>VPAD</w:t>
      </w:r>
      <w:r w:rsidR="00107F7C" w:rsidRPr="004D369B">
        <w:rPr>
          <w:lang w:val="en-GB"/>
        </w:rPr>
        <w:t xml:space="preserve"> cannot resolve the grievance, the </w:t>
      </w:r>
      <w:r w:rsidR="007A0708" w:rsidRPr="004D369B">
        <w:rPr>
          <w:lang w:val="en-GB"/>
        </w:rPr>
        <w:t>VPAD</w:t>
      </w:r>
      <w:r w:rsidR="00107F7C" w:rsidRPr="004D369B">
        <w:rPr>
          <w:lang w:val="en-GB"/>
        </w:rPr>
        <w:t xml:space="preserve"> will provide to the member of </w:t>
      </w:r>
      <w:r w:rsidR="003C5815" w:rsidRPr="004D369B">
        <w:rPr>
          <w:lang w:val="en-GB"/>
        </w:rPr>
        <w:t>Faculty</w:t>
      </w:r>
      <w:r w:rsidR="00107F7C" w:rsidRPr="004D369B">
        <w:rPr>
          <w:lang w:val="en-GB"/>
        </w:rPr>
        <w:t xml:space="preserve"> and/or Association, in writing, confirmation that the issue(s) could not be resolved. Such written confirmation will be provided within ten (10) working days of the date at which a failure to resolve the grievance occurred. </w:t>
      </w:r>
    </w:p>
    <w:p w14:paraId="481B367B" w14:textId="77777777" w:rsidR="00107F7C" w:rsidRPr="004D369B" w:rsidRDefault="00107F7C" w:rsidP="00481B62">
      <w:pPr>
        <w:tabs>
          <w:tab w:val="left" w:pos="2160"/>
        </w:tabs>
        <w:autoSpaceDE w:val="0"/>
        <w:autoSpaceDN w:val="0"/>
        <w:adjustRightInd w:val="0"/>
        <w:ind w:left="1419" w:hanging="1419"/>
        <w:jc w:val="both"/>
        <w:rPr>
          <w:lang w:val="en-GB"/>
        </w:rPr>
      </w:pPr>
    </w:p>
    <w:p w14:paraId="5705EDF0"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16</w:t>
      </w:r>
      <w:r w:rsidR="00CF1A8B" w:rsidRPr="004D369B">
        <w:rPr>
          <w:lang w:val="en-GB"/>
        </w:rPr>
        <w:t>.</w:t>
      </w:r>
      <w:r w:rsidR="007213E8" w:rsidRPr="004D369B">
        <w:rPr>
          <w:lang w:val="en-GB"/>
        </w:rPr>
        <w:t>4</w:t>
      </w:r>
      <w:r w:rsidR="006769E3" w:rsidRPr="004D369B">
        <w:rPr>
          <w:lang w:val="en-GB"/>
        </w:rPr>
        <w:t>.</w:t>
      </w:r>
      <w:r w:rsidR="00107F7C" w:rsidRPr="004D369B">
        <w:rPr>
          <w:lang w:val="en-GB"/>
        </w:rPr>
        <w:t>2</w:t>
      </w:r>
      <w:r w:rsidR="00107F7C" w:rsidRPr="004D369B">
        <w:rPr>
          <w:lang w:val="en-GB"/>
        </w:rPr>
        <w:tab/>
      </w:r>
      <w:r w:rsidR="00107F7C" w:rsidRPr="004D369B">
        <w:rPr>
          <w:b/>
          <w:u w:val="single"/>
          <w:lang w:val="en-GB"/>
        </w:rPr>
        <w:t>Step 2</w:t>
      </w:r>
    </w:p>
    <w:p w14:paraId="1986078D" w14:textId="77777777" w:rsidR="00107F7C" w:rsidRPr="004D369B" w:rsidRDefault="00107F7C" w:rsidP="00481B62">
      <w:pPr>
        <w:tabs>
          <w:tab w:val="left" w:pos="2160"/>
        </w:tabs>
        <w:autoSpaceDE w:val="0"/>
        <w:autoSpaceDN w:val="0"/>
        <w:adjustRightInd w:val="0"/>
        <w:ind w:left="1419" w:hanging="1419"/>
        <w:jc w:val="both"/>
        <w:rPr>
          <w:lang w:val="en-GB"/>
        </w:rPr>
      </w:pPr>
    </w:p>
    <w:p w14:paraId="45DC6D43"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t xml:space="preserve">Failing resolution at Step l, and as an essential condition for proceeding to Step 2, the grievance shall be put into writing. The written grievance shall describe the events giving rise to the grievance, the date or dates when the events occurred, the section or sections of the document </w:t>
      </w:r>
      <w:r w:rsidR="00347A6A">
        <w:rPr>
          <w:lang w:val="en-GB"/>
        </w:rPr>
        <w:t>Collective Agreement</w:t>
      </w:r>
      <w:r w:rsidRPr="004D369B">
        <w:rPr>
          <w:lang w:val="en-GB"/>
        </w:rPr>
        <w:t xml:space="preserve"> that have been breached, and the remedy being proposed for the breach. The written grievance shall be forwarded to the </w:t>
      </w:r>
      <w:r w:rsidR="00E22CD5" w:rsidRPr="004D369B">
        <w:rPr>
          <w:lang w:val="en-GB"/>
        </w:rPr>
        <w:t>Principal</w:t>
      </w:r>
      <w:r w:rsidR="005866E9" w:rsidRPr="004D369B">
        <w:rPr>
          <w:lang w:val="en-GB"/>
        </w:rPr>
        <w:t xml:space="preserve"> </w:t>
      </w:r>
      <w:r w:rsidRPr="004D369B">
        <w:rPr>
          <w:lang w:val="en-GB"/>
        </w:rPr>
        <w:t xml:space="preserve">within </w:t>
      </w:r>
      <w:r w:rsidR="00CE2A19" w:rsidRPr="004D369B">
        <w:rPr>
          <w:lang w:val="en-GB"/>
        </w:rPr>
        <w:t>ten (</w:t>
      </w:r>
      <w:r w:rsidRPr="004D369B">
        <w:rPr>
          <w:lang w:val="en-GB"/>
        </w:rPr>
        <w:t>10</w:t>
      </w:r>
      <w:r w:rsidR="00CE2A19" w:rsidRPr="004D369B">
        <w:rPr>
          <w:lang w:val="en-GB"/>
        </w:rPr>
        <w:t>)</w:t>
      </w:r>
      <w:r w:rsidRPr="004D369B">
        <w:rPr>
          <w:lang w:val="en-GB"/>
        </w:rPr>
        <w:t xml:space="preserve"> working days following receipt of the </w:t>
      </w:r>
      <w:r w:rsidR="007A0708" w:rsidRPr="004D369B">
        <w:rPr>
          <w:lang w:val="en-GB"/>
        </w:rPr>
        <w:t>VPAD</w:t>
      </w:r>
      <w:r w:rsidR="004A61E7" w:rsidRPr="004D369B">
        <w:rPr>
          <w:lang w:val="en-GB"/>
        </w:rPr>
        <w:t>’</w:t>
      </w:r>
      <w:r w:rsidRPr="004D369B">
        <w:rPr>
          <w:lang w:val="en-GB"/>
        </w:rPr>
        <w:t xml:space="preserve">s confirmation of the failure to resolve the issue(s). The </w:t>
      </w:r>
      <w:r w:rsidR="00E22CD5" w:rsidRPr="004D369B">
        <w:rPr>
          <w:lang w:val="en-GB"/>
        </w:rPr>
        <w:t>Principal</w:t>
      </w:r>
      <w:r w:rsidR="005866E9" w:rsidRPr="004D369B">
        <w:rPr>
          <w:lang w:val="en-GB"/>
        </w:rPr>
        <w:t xml:space="preserve"> </w:t>
      </w:r>
      <w:r w:rsidRPr="004D369B">
        <w:rPr>
          <w:lang w:val="en-GB"/>
        </w:rPr>
        <w:t xml:space="preserve">shall meet with the </w:t>
      </w:r>
      <w:r w:rsidR="006750DC" w:rsidRPr="004D369B">
        <w:rPr>
          <w:lang w:val="en-GB"/>
        </w:rPr>
        <w:t>griever</w:t>
      </w:r>
      <w:r w:rsidRPr="004D369B">
        <w:rPr>
          <w:lang w:val="en-GB"/>
        </w:rPr>
        <w:t xml:space="preserve"> and make every reasonable attempt to resolve the grievance. It is the individual </w:t>
      </w:r>
      <w:r w:rsidR="006750DC" w:rsidRPr="004D369B">
        <w:rPr>
          <w:lang w:val="en-GB"/>
        </w:rPr>
        <w:t>griever</w:t>
      </w:r>
      <w:r w:rsidR="004A61E7" w:rsidRPr="004D369B">
        <w:rPr>
          <w:lang w:val="en-GB"/>
        </w:rPr>
        <w:t>’</w:t>
      </w:r>
      <w:r w:rsidRPr="004D369B">
        <w:rPr>
          <w:lang w:val="en-GB"/>
        </w:rPr>
        <w:t xml:space="preserve">s option to have an Association representative in attendance at this meeting. </w:t>
      </w:r>
    </w:p>
    <w:p w14:paraId="3458704B" w14:textId="77777777" w:rsidR="00107F7C" w:rsidRPr="004D369B" w:rsidRDefault="00107F7C" w:rsidP="00481B62">
      <w:pPr>
        <w:tabs>
          <w:tab w:val="left" w:pos="2160"/>
        </w:tabs>
        <w:autoSpaceDE w:val="0"/>
        <w:autoSpaceDN w:val="0"/>
        <w:adjustRightInd w:val="0"/>
        <w:ind w:left="1419" w:hanging="1419"/>
        <w:jc w:val="both"/>
        <w:rPr>
          <w:lang w:val="en-GB"/>
        </w:rPr>
      </w:pPr>
    </w:p>
    <w:p w14:paraId="3FD8B5A1"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16</w:t>
      </w:r>
      <w:r w:rsidR="00CF1A8B" w:rsidRPr="004D369B">
        <w:rPr>
          <w:lang w:val="en-GB"/>
        </w:rPr>
        <w:t>.</w:t>
      </w:r>
      <w:r w:rsidR="007213E8" w:rsidRPr="004D369B">
        <w:rPr>
          <w:lang w:val="en-GB"/>
        </w:rPr>
        <w:t>4</w:t>
      </w:r>
      <w:r w:rsidR="006769E3" w:rsidRPr="004D369B">
        <w:rPr>
          <w:lang w:val="en-GB"/>
        </w:rPr>
        <w:t>.</w:t>
      </w:r>
      <w:r w:rsidR="00107F7C" w:rsidRPr="004D369B">
        <w:rPr>
          <w:lang w:val="en-GB"/>
        </w:rPr>
        <w:t xml:space="preserve">2.1 </w:t>
      </w:r>
      <w:r w:rsidR="00107F7C" w:rsidRPr="004D369B">
        <w:rPr>
          <w:lang w:val="en-GB"/>
        </w:rPr>
        <w:tab/>
        <w:t xml:space="preserve">If the grievance is resolved at this step, written minutes of settlement shall be produced and signed by both parties within ten working days following the date upon which the grievance was resolved. The </w:t>
      </w:r>
      <w:r w:rsidR="00E22CD5" w:rsidRPr="004D369B">
        <w:rPr>
          <w:lang w:val="en-GB"/>
        </w:rPr>
        <w:t>Principal</w:t>
      </w:r>
      <w:r w:rsidR="005866E9" w:rsidRPr="004D369B">
        <w:rPr>
          <w:lang w:val="en-GB"/>
        </w:rPr>
        <w:t xml:space="preserve"> </w:t>
      </w:r>
      <w:r w:rsidR="00107F7C" w:rsidRPr="004D369B">
        <w:rPr>
          <w:lang w:val="en-GB"/>
        </w:rPr>
        <w:t xml:space="preserve">shall forward a copy of the minutes of settlement to the Association. </w:t>
      </w:r>
    </w:p>
    <w:p w14:paraId="77BCA6CB" w14:textId="77777777" w:rsidR="00107F7C" w:rsidRPr="004D369B" w:rsidRDefault="00107F7C" w:rsidP="00481B62">
      <w:pPr>
        <w:tabs>
          <w:tab w:val="left" w:pos="2160"/>
        </w:tabs>
        <w:autoSpaceDE w:val="0"/>
        <w:autoSpaceDN w:val="0"/>
        <w:adjustRightInd w:val="0"/>
        <w:ind w:left="1419" w:hanging="1419"/>
        <w:jc w:val="both"/>
        <w:rPr>
          <w:lang w:val="en-GB"/>
        </w:rPr>
      </w:pPr>
    </w:p>
    <w:p w14:paraId="1B57BAA0"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16</w:t>
      </w:r>
      <w:r w:rsidR="00CF1A8B" w:rsidRPr="004D369B">
        <w:rPr>
          <w:lang w:val="en-GB"/>
        </w:rPr>
        <w:t>.</w:t>
      </w:r>
      <w:r w:rsidR="007213E8" w:rsidRPr="004D369B">
        <w:rPr>
          <w:lang w:val="en-GB"/>
        </w:rPr>
        <w:t>4</w:t>
      </w:r>
      <w:r w:rsidR="006769E3" w:rsidRPr="004D369B">
        <w:rPr>
          <w:lang w:val="en-GB"/>
        </w:rPr>
        <w:t>.</w:t>
      </w:r>
      <w:r w:rsidR="00107F7C" w:rsidRPr="004D369B">
        <w:rPr>
          <w:lang w:val="en-GB"/>
        </w:rPr>
        <w:t xml:space="preserve">2.2 </w:t>
      </w:r>
      <w:r w:rsidR="00107F7C" w:rsidRPr="004D369B">
        <w:rPr>
          <w:lang w:val="en-GB"/>
        </w:rPr>
        <w:tab/>
        <w:t xml:space="preserve">In the event that the grievance is not settled at Step 2, the </w:t>
      </w:r>
      <w:r w:rsidR="00E22CD5" w:rsidRPr="004D369B">
        <w:rPr>
          <w:lang w:val="en-GB"/>
        </w:rPr>
        <w:t>Principal</w:t>
      </w:r>
      <w:r w:rsidR="005866E9" w:rsidRPr="004D369B">
        <w:rPr>
          <w:lang w:val="en-GB"/>
        </w:rPr>
        <w:t xml:space="preserve"> </w:t>
      </w:r>
      <w:r w:rsidR="00107F7C" w:rsidRPr="004D369B">
        <w:rPr>
          <w:lang w:val="en-GB"/>
        </w:rPr>
        <w:t xml:space="preserve">will provide, in writing, to the </w:t>
      </w:r>
      <w:r w:rsidR="006750DC" w:rsidRPr="004D369B">
        <w:rPr>
          <w:lang w:val="en-GB"/>
        </w:rPr>
        <w:t>griever</w:t>
      </w:r>
      <w:r w:rsidR="00107F7C" w:rsidRPr="004D369B">
        <w:rPr>
          <w:lang w:val="en-GB"/>
        </w:rPr>
        <w:t xml:space="preserve"> and the Association the reason(s) for the denial of the grievance. Such confirmation will be provided within ten (10) working days of the date of the meeting between the Principal and </w:t>
      </w:r>
      <w:r w:rsidR="006750DC" w:rsidRPr="004D369B">
        <w:rPr>
          <w:lang w:val="en-GB"/>
        </w:rPr>
        <w:t>griever</w:t>
      </w:r>
      <w:r w:rsidR="00107F7C" w:rsidRPr="004D369B">
        <w:rPr>
          <w:lang w:val="en-GB"/>
        </w:rPr>
        <w:t xml:space="preserve"> at which the failure to resolve the grievance occurred. </w:t>
      </w:r>
    </w:p>
    <w:p w14:paraId="0F9F4FCA" w14:textId="77777777" w:rsidR="00107F7C" w:rsidRPr="004D369B" w:rsidRDefault="00107F7C" w:rsidP="00481B62">
      <w:pPr>
        <w:tabs>
          <w:tab w:val="left" w:pos="2160"/>
        </w:tabs>
        <w:autoSpaceDE w:val="0"/>
        <w:autoSpaceDN w:val="0"/>
        <w:adjustRightInd w:val="0"/>
        <w:ind w:left="1419" w:hanging="1419"/>
        <w:jc w:val="both"/>
        <w:rPr>
          <w:lang w:val="en-GB"/>
        </w:rPr>
      </w:pPr>
    </w:p>
    <w:p w14:paraId="6DC4ACAE" w14:textId="77777777" w:rsidR="00107F7C" w:rsidRPr="004D369B" w:rsidRDefault="00D933DC" w:rsidP="00481B62">
      <w:pPr>
        <w:tabs>
          <w:tab w:val="left" w:pos="2160"/>
        </w:tabs>
        <w:autoSpaceDE w:val="0"/>
        <w:autoSpaceDN w:val="0"/>
        <w:adjustRightInd w:val="0"/>
        <w:ind w:left="1419" w:hanging="1419"/>
        <w:jc w:val="both"/>
        <w:rPr>
          <w:b/>
          <w:u w:val="single"/>
          <w:lang w:val="en-GB"/>
        </w:rPr>
      </w:pPr>
      <w:r w:rsidRPr="004D369B">
        <w:rPr>
          <w:lang w:val="en-GB"/>
        </w:rPr>
        <w:t>16</w:t>
      </w:r>
      <w:r w:rsidR="00CF1A8B" w:rsidRPr="004D369B">
        <w:rPr>
          <w:lang w:val="en-GB"/>
        </w:rPr>
        <w:t>.</w:t>
      </w:r>
      <w:r w:rsidR="007213E8" w:rsidRPr="004D369B">
        <w:rPr>
          <w:lang w:val="en-GB"/>
        </w:rPr>
        <w:t>4</w:t>
      </w:r>
      <w:r w:rsidR="006769E3" w:rsidRPr="004D369B">
        <w:rPr>
          <w:lang w:val="en-GB"/>
        </w:rPr>
        <w:t>.</w:t>
      </w:r>
      <w:r w:rsidR="00107F7C" w:rsidRPr="004D369B">
        <w:rPr>
          <w:lang w:val="en-GB"/>
        </w:rPr>
        <w:t>3</w:t>
      </w:r>
      <w:r w:rsidR="00107F7C" w:rsidRPr="004D369B">
        <w:rPr>
          <w:lang w:val="en-GB"/>
        </w:rPr>
        <w:tab/>
      </w:r>
      <w:r w:rsidR="00195066" w:rsidRPr="004D369B">
        <w:rPr>
          <w:b/>
          <w:u w:val="single"/>
          <w:lang w:val="en-GB"/>
        </w:rPr>
        <w:t>Step 3 (Mediation)</w:t>
      </w:r>
    </w:p>
    <w:p w14:paraId="2D21872C" w14:textId="77777777" w:rsidR="00107F7C" w:rsidRPr="004D369B" w:rsidRDefault="00107F7C" w:rsidP="00481B62">
      <w:pPr>
        <w:tabs>
          <w:tab w:val="left" w:pos="2160"/>
        </w:tabs>
        <w:autoSpaceDE w:val="0"/>
        <w:autoSpaceDN w:val="0"/>
        <w:adjustRightInd w:val="0"/>
        <w:ind w:left="1419" w:hanging="1419"/>
        <w:jc w:val="both"/>
        <w:rPr>
          <w:lang w:val="en-GB"/>
        </w:rPr>
      </w:pPr>
    </w:p>
    <w:p w14:paraId="7A4B757A"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t xml:space="preserve">The Association or the individual member of </w:t>
      </w:r>
      <w:r w:rsidR="003C5815" w:rsidRPr="004D369B">
        <w:rPr>
          <w:lang w:val="en-GB"/>
        </w:rPr>
        <w:t>Faculty</w:t>
      </w:r>
      <w:r w:rsidRPr="004D369B">
        <w:rPr>
          <w:lang w:val="en-GB"/>
        </w:rPr>
        <w:t xml:space="preserve"> shall be entitled, within ten (10) working days of the date upon which denial of the grievance is </w:t>
      </w:r>
      <w:r w:rsidRPr="004D369B">
        <w:rPr>
          <w:lang w:val="en-GB"/>
        </w:rPr>
        <w:lastRenderedPageBreak/>
        <w:t>received, to forward written notic</w:t>
      </w:r>
      <w:r w:rsidR="0007068F" w:rsidRPr="004D369B">
        <w:rPr>
          <w:lang w:val="en-GB"/>
        </w:rPr>
        <w:t>e to the Principal that it or the member</w:t>
      </w:r>
      <w:r w:rsidRPr="004D369B">
        <w:rPr>
          <w:lang w:val="en-GB"/>
        </w:rPr>
        <w:t xml:space="preserve"> intends to proceed to mediation with the grievance. </w:t>
      </w:r>
    </w:p>
    <w:p w14:paraId="3BE6C900" w14:textId="77777777" w:rsidR="00107F7C" w:rsidRPr="004D369B" w:rsidRDefault="00D933DC" w:rsidP="003F629B">
      <w:pPr>
        <w:pStyle w:val="Heading2"/>
        <w:rPr>
          <w:lang w:val="en-GB"/>
        </w:rPr>
      </w:pPr>
      <w:bookmarkStart w:id="259" w:name="_Toc101147262"/>
      <w:bookmarkStart w:id="260" w:name="_Toc337023698"/>
      <w:bookmarkStart w:id="261" w:name="_Toc52458262"/>
      <w:r w:rsidRPr="004D369B">
        <w:rPr>
          <w:rFonts w:cs="Times New Roman"/>
          <w:b w:val="0"/>
          <w:bCs w:val="0"/>
          <w:iCs w:val="0"/>
          <w:szCs w:val="24"/>
          <w:u w:val="none"/>
          <w:lang w:val="en-GB"/>
        </w:rPr>
        <w:t>16</w:t>
      </w:r>
      <w:r w:rsidR="00CF1A8B" w:rsidRPr="004D369B">
        <w:rPr>
          <w:rFonts w:cs="Times New Roman"/>
          <w:b w:val="0"/>
          <w:bCs w:val="0"/>
          <w:iCs w:val="0"/>
          <w:szCs w:val="24"/>
          <w:u w:val="none"/>
          <w:lang w:val="en-GB"/>
        </w:rPr>
        <w:t>.</w:t>
      </w:r>
      <w:r w:rsidR="007213E8" w:rsidRPr="004D369B">
        <w:rPr>
          <w:rFonts w:cs="Times New Roman"/>
          <w:b w:val="0"/>
          <w:bCs w:val="0"/>
          <w:iCs w:val="0"/>
          <w:szCs w:val="24"/>
          <w:u w:val="none"/>
          <w:lang w:val="en-GB"/>
        </w:rPr>
        <w:t>5</w:t>
      </w:r>
      <w:r w:rsidR="00107F7C" w:rsidRPr="004D369B">
        <w:rPr>
          <w:rFonts w:cs="Times New Roman"/>
          <w:b w:val="0"/>
          <w:bCs w:val="0"/>
          <w:iCs w:val="0"/>
          <w:szCs w:val="24"/>
          <w:u w:val="none"/>
          <w:lang w:val="en-GB"/>
        </w:rPr>
        <w:t xml:space="preserve"> </w:t>
      </w:r>
      <w:r w:rsidR="00107F7C" w:rsidRPr="004D369B">
        <w:rPr>
          <w:rFonts w:cs="Times New Roman"/>
          <w:b w:val="0"/>
          <w:bCs w:val="0"/>
          <w:iCs w:val="0"/>
          <w:szCs w:val="24"/>
          <w:u w:val="none"/>
          <w:lang w:val="en-GB"/>
        </w:rPr>
        <w:tab/>
      </w:r>
      <w:r w:rsidR="00107F7C" w:rsidRPr="004D369B">
        <w:rPr>
          <w:lang w:val="en-GB"/>
        </w:rPr>
        <w:t>Mediation Committee</w:t>
      </w:r>
      <w:bookmarkEnd w:id="259"/>
      <w:bookmarkEnd w:id="260"/>
      <w:bookmarkEnd w:id="261"/>
      <w:r w:rsidR="00107F7C" w:rsidRPr="004D369B">
        <w:rPr>
          <w:lang w:val="en-GB"/>
        </w:rPr>
        <w:t xml:space="preserve"> </w:t>
      </w:r>
    </w:p>
    <w:p w14:paraId="1FB9CC42" w14:textId="77777777" w:rsidR="00107F7C" w:rsidRPr="004D369B" w:rsidRDefault="00107F7C" w:rsidP="00481B62">
      <w:pPr>
        <w:tabs>
          <w:tab w:val="left" w:pos="2160"/>
        </w:tabs>
        <w:autoSpaceDE w:val="0"/>
        <w:autoSpaceDN w:val="0"/>
        <w:adjustRightInd w:val="0"/>
        <w:ind w:left="1419" w:hanging="1419"/>
        <w:jc w:val="both"/>
        <w:rPr>
          <w:lang w:val="en-GB"/>
        </w:rPr>
      </w:pPr>
    </w:p>
    <w:p w14:paraId="35DDCFDA"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16</w:t>
      </w:r>
      <w:r w:rsidR="00CF1A8B" w:rsidRPr="004D369B">
        <w:rPr>
          <w:lang w:val="en-GB"/>
        </w:rPr>
        <w:t>.</w:t>
      </w:r>
      <w:r w:rsidR="007213E8" w:rsidRPr="004D369B">
        <w:rPr>
          <w:lang w:val="en-GB"/>
        </w:rPr>
        <w:t>5</w:t>
      </w:r>
      <w:r w:rsidR="009C206F" w:rsidRPr="004D369B">
        <w:rPr>
          <w:lang w:val="en-GB"/>
        </w:rPr>
        <w:t>.</w:t>
      </w:r>
      <w:r w:rsidR="00107F7C" w:rsidRPr="004D369B">
        <w:rPr>
          <w:lang w:val="en-GB"/>
        </w:rPr>
        <w:t xml:space="preserve">1 </w:t>
      </w:r>
      <w:r w:rsidR="00107F7C" w:rsidRPr="004D369B">
        <w:rPr>
          <w:lang w:val="en-GB"/>
        </w:rPr>
        <w:tab/>
        <w:t xml:space="preserve">Once the Principal is notified in writing as specified in </w:t>
      </w:r>
      <w:r w:rsidR="00D8384A" w:rsidRPr="004D369B">
        <w:rPr>
          <w:lang w:val="en-GB"/>
        </w:rPr>
        <w:t xml:space="preserve">clause </w:t>
      </w:r>
      <w:r w:rsidR="00CF1A8B" w:rsidRPr="004D369B">
        <w:rPr>
          <w:lang w:val="en-GB"/>
        </w:rPr>
        <w:t>1</w:t>
      </w:r>
      <w:r w:rsidR="00273F1F" w:rsidRPr="004D369B">
        <w:rPr>
          <w:lang w:val="en-GB"/>
        </w:rPr>
        <w:t>6</w:t>
      </w:r>
      <w:r w:rsidR="00CF1A8B" w:rsidRPr="004D369B">
        <w:rPr>
          <w:lang w:val="en-GB"/>
        </w:rPr>
        <w:t>.</w:t>
      </w:r>
      <w:r w:rsidR="007B762C" w:rsidRPr="004D369B">
        <w:rPr>
          <w:lang w:val="en-GB"/>
        </w:rPr>
        <w:t>3</w:t>
      </w:r>
      <w:r w:rsidR="006769E3" w:rsidRPr="004D369B">
        <w:rPr>
          <w:lang w:val="en-GB"/>
        </w:rPr>
        <w:t>.</w:t>
      </w:r>
      <w:r w:rsidR="00107F7C" w:rsidRPr="004D369B">
        <w:rPr>
          <w:lang w:val="en-GB"/>
        </w:rPr>
        <w:t>3 above of the Association</w:t>
      </w:r>
      <w:r w:rsidR="004A61E7" w:rsidRPr="004D369B">
        <w:rPr>
          <w:lang w:val="en-GB"/>
        </w:rPr>
        <w:t>’</w:t>
      </w:r>
      <w:r w:rsidR="00107F7C" w:rsidRPr="004D369B">
        <w:rPr>
          <w:lang w:val="en-GB"/>
        </w:rPr>
        <w:t xml:space="preserve">s or individual </w:t>
      </w:r>
      <w:r w:rsidR="006750DC" w:rsidRPr="004D369B">
        <w:rPr>
          <w:lang w:val="en-GB"/>
        </w:rPr>
        <w:t>griever</w:t>
      </w:r>
      <w:r w:rsidR="004A61E7" w:rsidRPr="004D369B">
        <w:rPr>
          <w:lang w:val="en-GB"/>
        </w:rPr>
        <w:t>’</w:t>
      </w:r>
      <w:r w:rsidR="00107F7C" w:rsidRPr="004D369B">
        <w:rPr>
          <w:lang w:val="en-GB"/>
        </w:rPr>
        <w:t xml:space="preserve">s intention to proceed to mediation, the Principal will, within ten (10) working days of the notification, arrange for the formation of a Mediation Committee. </w:t>
      </w:r>
    </w:p>
    <w:p w14:paraId="197BA9CD" w14:textId="77777777" w:rsidR="00107F7C" w:rsidRPr="004D369B" w:rsidRDefault="00107F7C" w:rsidP="00481B62">
      <w:pPr>
        <w:tabs>
          <w:tab w:val="left" w:pos="2160"/>
        </w:tabs>
        <w:autoSpaceDE w:val="0"/>
        <w:autoSpaceDN w:val="0"/>
        <w:adjustRightInd w:val="0"/>
        <w:ind w:left="1419" w:hanging="1419"/>
        <w:jc w:val="both"/>
        <w:rPr>
          <w:lang w:val="en-GB"/>
        </w:rPr>
      </w:pPr>
    </w:p>
    <w:p w14:paraId="382DDB84" w14:textId="77777777" w:rsidR="00E22CD5" w:rsidRPr="004D369B" w:rsidRDefault="00D933DC" w:rsidP="00481B62">
      <w:pPr>
        <w:tabs>
          <w:tab w:val="left" w:pos="2160"/>
        </w:tabs>
        <w:autoSpaceDE w:val="0"/>
        <w:autoSpaceDN w:val="0"/>
        <w:adjustRightInd w:val="0"/>
        <w:ind w:left="1419" w:hanging="1419"/>
        <w:jc w:val="both"/>
        <w:rPr>
          <w:lang w:val="en-GB"/>
        </w:rPr>
      </w:pPr>
      <w:r w:rsidRPr="004D369B">
        <w:rPr>
          <w:lang w:val="en-GB"/>
        </w:rPr>
        <w:t>16</w:t>
      </w:r>
      <w:r w:rsidR="00CF1A8B" w:rsidRPr="004D369B">
        <w:rPr>
          <w:lang w:val="en-GB"/>
        </w:rPr>
        <w:t>.</w:t>
      </w:r>
      <w:r w:rsidR="007213E8" w:rsidRPr="004D369B">
        <w:rPr>
          <w:lang w:val="en-GB"/>
        </w:rPr>
        <w:t>5</w:t>
      </w:r>
      <w:r w:rsidR="009C206F" w:rsidRPr="004D369B">
        <w:rPr>
          <w:lang w:val="en-GB"/>
        </w:rPr>
        <w:t>.</w:t>
      </w:r>
      <w:r w:rsidR="00107F7C" w:rsidRPr="004D369B">
        <w:rPr>
          <w:lang w:val="en-GB"/>
        </w:rPr>
        <w:t xml:space="preserve">1.1 </w:t>
      </w:r>
      <w:r w:rsidR="00107F7C" w:rsidRPr="004D369B">
        <w:rPr>
          <w:lang w:val="en-GB"/>
        </w:rPr>
        <w:tab/>
        <w:t>The Mediation Committee shall be composed of two Faculty Members with tenure</w:t>
      </w:r>
      <w:r w:rsidR="00E22CD5" w:rsidRPr="004D369B">
        <w:rPr>
          <w:lang w:val="en-GB"/>
        </w:rPr>
        <w:t xml:space="preserve"> and two non-Faculty representatives of the Board of Directors</w:t>
      </w:r>
      <w:r w:rsidR="00EC649D" w:rsidRPr="004D369B">
        <w:rPr>
          <w:lang w:val="en-GB"/>
        </w:rPr>
        <w:t xml:space="preserve"> </w:t>
      </w:r>
    </w:p>
    <w:p w14:paraId="524B19B7" w14:textId="77777777" w:rsidR="00107F7C" w:rsidRPr="004D369B" w:rsidRDefault="00EC649D" w:rsidP="00481B62">
      <w:pPr>
        <w:tabs>
          <w:tab w:val="left" w:pos="2160"/>
        </w:tabs>
        <w:autoSpaceDE w:val="0"/>
        <w:autoSpaceDN w:val="0"/>
        <w:adjustRightInd w:val="0"/>
        <w:ind w:left="1419" w:hanging="1419"/>
        <w:jc w:val="both"/>
        <w:rPr>
          <w:lang w:val="en-GB"/>
        </w:rPr>
      </w:pPr>
      <w:r w:rsidRPr="004D369B">
        <w:rPr>
          <w:lang w:val="en-GB"/>
        </w:rPr>
        <w:t xml:space="preserve"> </w:t>
      </w:r>
    </w:p>
    <w:p w14:paraId="26265541"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16</w:t>
      </w:r>
      <w:r w:rsidR="00CF1A8B" w:rsidRPr="004D369B">
        <w:rPr>
          <w:lang w:val="en-GB"/>
        </w:rPr>
        <w:t>.</w:t>
      </w:r>
      <w:r w:rsidR="007213E8" w:rsidRPr="004D369B">
        <w:rPr>
          <w:lang w:val="en-GB"/>
        </w:rPr>
        <w:t>5</w:t>
      </w:r>
      <w:r w:rsidR="009C206F" w:rsidRPr="004D369B">
        <w:rPr>
          <w:lang w:val="en-GB"/>
        </w:rPr>
        <w:t>.</w:t>
      </w:r>
      <w:r w:rsidR="00107F7C" w:rsidRPr="004D369B">
        <w:rPr>
          <w:lang w:val="en-GB"/>
        </w:rPr>
        <w:t xml:space="preserve">1.2 </w:t>
      </w:r>
      <w:r w:rsidR="00107F7C" w:rsidRPr="004D369B">
        <w:rPr>
          <w:lang w:val="en-GB"/>
        </w:rPr>
        <w:tab/>
        <w:t xml:space="preserve">The Faculty Members of the Mediation Committee shall, on each occasion, be selected by lot from among a panel of at least six tenured Faculty Members elected by Faculty Association. </w:t>
      </w:r>
    </w:p>
    <w:p w14:paraId="27A154F0" w14:textId="77777777" w:rsidR="00107F7C" w:rsidRPr="004D369B" w:rsidRDefault="00107F7C" w:rsidP="00481B62">
      <w:pPr>
        <w:tabs>
          <w:tab w:val="left" w:pos="2160"/>
        </w:tabs>
        <w:autoSpaceDE w:val="0"/>
        <w:autoSpaceDN w:val="0"/>
        <w:adjustRightInd w:val="0"/>
        <w:ind w:left="1419" w:hanging="1419"/>
        <w:jc w:val="both"/>
        <w:rPr>
          <w:lang w:val="en-GB"/>
        </w:rPr>
      </w:pPr>
    </w:p>
    <w:p w14:paraId="7344491C"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16</w:t>
      </w:r>
      <w:r w:rsidR="00CF1A8B" w:rsidRPr="004D369B">
        <w:rPr>
          <w:lang w:val="en-GB"/>
        </w:rPr>
        <w:t>.</w:t>
      </w:r>
      <w:r w:rsidR="007213E8" w:rsidRPr="004D369B">
        <w:rPr>
          <w:lang w:val="en-GB"/>
        </w:rPr>
        <w:t>5</w:t>
      </w:r>
      <w:r w:rsidR="009C206F" w:rsidRPr="004D369B">
        <w:rPr>
          <w:lang w:val="en-GB"/>
        </w:rPr>
        <w:t>.</w:t>
      </w:r>
      <w:r w:rsidR="00107F7C" w:rsidRPr="004D369B">
        <w:rPr>
          <w:lang w:val="en-GB"/>
        </w:rPr>
        <w:t xml:space="preserve">1.3 </w:t>
      </w:r>
      <w:r w:rsidR="00107F7C" w:rsidRPr="004D369B">
        <w:rPr>
          <w:lang w:val="en-GB"/>
        </w:rPr>
        <w:tab/>
        <w:t xml:space="preserve">Either of the principal parties to the grievance may request the replacement of any member of the Mediation Committee composed in accordance with </w:t>
      </w:r>
      <w:r w:rsidR="00D8384A" w:rsidRPr="004D369B">
        <w:rPr>
          <w:lang w:val="en-GB"/>
        </w:rPr>
        <w:t xml:space="preserve">clauses </w:t>
      </w:r>
      <w:r w:rsidR="00107F7C" w:rsidRPr="004D369B">
        <w:rPr>
          <w:lang w:val="en-GB"/>
        </w:rPr>
        <w:t>1</w:t>
      </w:r>
      <w:r w:rsidR="00273F1F" w:rsidRPr="004D369B">
        <w:rPr>
          <w:lang w:val="en-GB"/>
        </w:rPr>
        <w:t>6</w:t>
      </w:r>
      <w:r w:rsidR="00107F7C" w:rsidRPr="004D369B">
        <w:rPr>
          <w:lang w:val="en-GB"/>
        </w:rPr>
        <w:t>.</w:t>
      </w:r>
      <w:r w:rsidR="00273F1F" w:rsidRPr="004D369B">
        <w:rPr>
          <w:lang w:val="en-GB"/>
        </w:rPr>
        <w:t>5</w:t>
      </w:r>
      <w:r w:rsidR="00107F7C" w:rsidRPr="004D369B">
        <w:rPr>
          <w:lang w:val="en-GB"/>
        </w:rPr>
        <w:t>.1.1 and 1</w:t>
      </w:r>
      <w:r w:rsidR="00273F1F" w:rsidRPr="004D369B">
        <w:rPr>
          <w:lang w:val="en-GB"/>
        </w:rPr>
        <w:t>6</w:t>
      </w:r>
      <w:r w:rsidR="00107F7C" w:rsidRPr="004D369B">
        <w:rPr>
          <w:lang w:val="en-GB"/>
        </w:rPr>
        <w:t>.</w:t>
      </w:r>
      <w:r w:rsidR="00273F1F" w:rsidRPr="004D369B">
        <w:rPr>
          <w:lang w:val="en-GB"/>
        </w:rPr>
        <w:t>5</w:t>
      </w:r>
      <w:r w:rsidR="00107F7C" w:rsidRPr="004D369B">
        <w:rPr>
          <w:lang w:val="en-GB"/>
        </w:rPr>
        <w:t xml:space="preserve">.1.2 above. </w:t>
      </w:r>
    </w:p>
    <w:p w14:paraId="1DB5B3C8" w14:textId="77777777" w:rsidR="00107F7C" w:rsidRPr="004D369B" w:rsidRDefault="00107F7C" w:rsidP="00481B62">
      <w:pPr>
        <w:tabs>
          <w:tab w:val="left" w:pos="2160"/>
        </w:tabs>
        <w:autoSpaceDE w:val="0"/>
        <w:autoSpaceDN w:val="0"/>
        <w:adjustRightInd w:val="0"/>
        <w:ind w:left="1419" w:hanging="1419"/>
        <w:jc w:val="both"/>
        <w:rPr>
          <w:lang w:val="en-GB"/>
        </w:rPr>
      </w:pPr>
    </w:p>
    <w:p w14:paraId="5EBEB5D4"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16</w:t>
      </w:r>
      <w:r w:rsidR="00CF1A8B" w:rsidRPr="004D369B">
        <w:rPr>
          <w:lang w:val="en-GB"/>
        </w:rPr>
        <w:t>.</w:t>
      </w:r>
      <w:r w:rsidR="007213E8" w:rsidRPr="004D369B">
        <w:rPr>
          <w:lang w:val="en-GB"/>
        </w:rPr>
        <w:t>5</w:t>
      </w:r>
      <w:r w:rsidR="00107F7C" w:rsidRPr="004D369B">
        <w:rPr>
          <w:lang w:val="en-GB"/>
        </w:rPr>
        <w:t xml:space="preserve">.2 </w:t>
      </w:r>
      <w:r w:rsidR="00107F7C" w:rsidRPr="004D369B">
        <w:rPr>
          <w:lang w:val="en-GB"/>
        </w:rPr>
        <w:tab/>
        <w:t xml:space="preserve">The Committee shall elect its own chair. </w:t>
      </w:r>
    </w:p>
    <w:p w14:paraId="55526C5E" w14:textId="77777777" w:rsidR="00107F7C" w:rsidRPr="004D369B" w:rsidRDefault="00107F7C" w:rsidP="00481B62">
      <w:pPr>
        <w:tabs>
          <w:tab w:val="left" w:pos="2160"/>
        </w:tabs>
        <w:autoSpaceDE w:val="0"/>
        <w:autoSpaceDN w:val="0"/>
        <w:adjustRightInd w:val="0"/>
        <w:ind w:left="1419" w:hanging="1419"/>
        <w:jc w:val="both"/>
        <w:rPr>
          <w:lang w:val="en-GB"/>
        </w:rPr>
      </w:pPr>
    </w:p>
    <w:p w14:paraId="561430A2"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16</w:t>
      </w:r>
      <w:r w:rsidR="00CF1A8B" w:rsidRPr="004D369B">
        <w:rPr>
          <w:lang w:val="en-GB"/>
        </w:rPr>
        <w:t>.</w:t>
      </w:r>
      <w:r w:rsidR="007213E8" w:rsidRPr="004D369B">
        <w:rPr>
          <w:lang w:val="en-GB"/>
        </w:rPr>
        <w:t>5</w:t>
      </w:r>
      <w:r w:rsidR="00107F7C" w:rsidRPr="004D369B">
        <w:rPr>
          <w:lang w:val="en-GB"/>
        </w:rPr>
        <w:t xml:space="preserve">.3 </w:t>
      </w:r>
      <w:r w:rsidR="00107F7C" w:rsidRPr="004D369B">
        <w:rPr>
          <w:lang w:val="en-GB"/>
        </w:rPr>
        <w:tab/>
        <w:t xml:space="preserve">Should any member of the Mediation Committee including the Chairperson have a conflict of interest, that person shall withdraw from consideration of the relevant case or cases and </w:t>
      </w:r>
      <w:r w:rsidR="00AF7610" w:rsidRPr="004D369B">
        <w:rPr>
          <w:lang w:val="en-GB"/>
        </w:rPr>
        <w:t>their</w:t>
      </w:r>
      <w:r w:rsidR="00107F7C" w:rsidRPr="004D369B">
        <w:rPr>
          <w:lang w:val="en-GB"/>
        </w:rPr>
        <w:t xml:space="preserve"> seat shall be declared vacant. Any member of the Mediation Committee may decline participation. In either event, an appropriate replacement shall be sought in conformity with </w:t>
      </w:r>
      <w:r w:rsidR="00D8384A" w:rsidRPr="004D369B">
        <w:rPr>
          <w:lang w:val="en-GB"/>
        </w:rPr>
        <w:t xml:space="preserve">clauses </w:t>
      </w:r>
      <w:r w:rsidR="00107F7C" w:rsidRPr="004D369B">
        <w:rPr>
          <w:lang w:val="en-GB"/>
        </w:rPr>
        <w:t>1</w:t>
      </w:r>
      <w:r w:rsidR="00273F1F" w:rsidRPr="004D369B">
        <w:rPr>
          <w:lang w:val="en-GB"/>
        </w:rPr>
        <w:t>6</w:t>
      </w:r>
      <w:r w:rsidR="00107F7C" w:rsidRPr="004D369B">
        <w:rPr>
          <w:lang w:val="en-GB"/>
        </w:rPr>
        <w:t>.</w:t>
      </w:r>
      <w:r w:rsidR="00273F1F" w:rsidRPr="004D369B">
        <w:rPr>
          <w:lang w:val="en-GB"/>
        </w:rPr>
        <w:t>5</w:t>
      </w:r>
      <w:r w:rsidR="00107F7C" w:rsidRPr="004D369B">
        <w:rPr>
          <w:lang w:val="en-GB"/>
        </w:rPr>
        <w:t>.1.1, 1</w:t>
      </w:r>
      <w:r w:rsidR="00273F1F" w:rsidRPr="004D369B">
        <w:rPr>
          <w:lang w:val="en-GB"/>
        </w:rPr>
        <w:t>6</w:t>
      </w:r>
      <w:r w:rsidR="00107F7C" w:rsidRPr="004D369B">
        <w:rPr>
          <w:lang w:val="en-GB"/>
        </w:rPr>
        <w:t>.</w:t>
      </w:r>
      <w:r w:rsidR="00273F1F" w:rsidRPr="004D369B">
        <w:rPr>
          <w:lang w:val="en-GB"/>
        </w:rPr>
        <w:t>5</w:t>
      </w:r>
      <w:r w:rsidR="00830D11" w:rsidRPr="004D369B">
        <w:rPr>
          <w:lang w:val="en-GB"/>
        </w:rPr>
        <w:t>.</w:t>
      </w:r>
      <w:r w:rsidR="00107F7C" w:rsidRPr="004D369B">
        <w:rPr>
          <w:lang w:val="en-GB"/>
        </w:rPr>
        <w:t>1.2, and 1</w:t>
      </w:r>
      <w:r w:rsidR="00273F1F" w:rsidRPr="004D369B">
        <w:rPr>
          <w:lang w:val="en-GB"/>
        </w:rPr>
        <w:t>6</w:t>
      </w:r>
      <w:r w:rsidR="00107F7C" w:rsidRPr="004D369B">
        <w:rPr>
          <w:lang w:val="en-GB"/>
        </w:rPr>
        <w:t>.</w:t>
      </w:r>
      <w:r w:rsidR="00273F1F" w:rsidRPr="004D369B">
        <w:rPr>
          <w:lang w:val="en-GB"/>
        </w:rPr>
        <w:t>5</w:t>
      </w:r>
      <w:r w:rsidR="00107F7C" w:rsidRPr="004D369B">
        <w:rPr>
          <w:lang w:val="en-GB"/>
        </w:rPr>
        <w:t xml:space="preserve">.1.3 above. </w:t>
      </w:r>
    </w:p>
    <w:p w14:paraId="5F9A9290" w14:textId="77777777" w:rsidR="00107F7C" w:rsidRPr="004D369B" w:rsidRDefault="00107F7C" w:rsidP="00481B62">
      <w:pPr>
        <w:tabs>
          <w:tab w:val="left" w:pos="2160"/>
        </w:tabs>
        <w:autoSpaceDE w:val="0"/>
        <w:autoSpaceDN w:val="0"/>
        <w:adjustRightInd w:val="0"/>
        <w:ind w:left="1419" w:hanging="1419"/>
        <w:jc w:val="both"/>
        <w:rPr>
          <w:lang w:val="en-GB"/>
        </w:rPr>
      </w:pPr>
    </w:p>
    <w:p w14:paraId="47F584BD"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16</w:t>
      </w:r>
      <w:r w:rsidR="00CF1A8B" w:rsidRPr="004D369B">
        <w:rPr>
          <w:lang w:val="en-GB"/>
        </w:rPr>
        <w:t>.</w:t>
      </w:r>
      <w:r w:rsidR="007213E8" w:rsidRPr="004D369B">
        <w:rPr>
          <w:lang w:val="en-GB"/>
        </w:rPr>
        <w:t>5</w:t>
      </w:r>
      <w:r w:rsidR="00107F7C" w:rsidRPr="004D369B">
        <w:rPr>
          <w:lang w:val="en-GB"/>
        </w:rPr>
        <w:t xml:space="preserve">.4 </w:t>
      </w:r>
      <w:r w:rsidR="00107F7C" w:rsidRPr="004D369B">
        <w:rPr>
          <w:lang w:val="en-GB"/>
        </w:rPr>
        <w:tab/>
        <w:t xml:space="preserve">The Mediation Committee shall consider the issues and reasons cited in launching the grievance, the responses of those against whom the grievance has been launched, and other relevant information that the Committee obtains. The Committee shall make appropriate recommendations </w:t>
      </w:r>
      <w:r w:rsidR="00592272" w:rsidRPr="004D369B">
        <w:rPr>
          <w:lang w:val="en-GB"/>
        </w:rPr>
        <w:t xml:space="preserve">in writing </w:t>
      </w:r>
      <w:r w:rsidR="00107F7C" w:rsidRPr="004D369B">
        <w:rPr>
          <w:lang w:val="en-GB"/>
        </w:rPr>
        <w:t xml:space="preserve">to resolve the grievance. </w:t>
      </w:r>
    </w:p>
    <w:p w14:paraId="30F22C1D" w14:textId="77777777" w:rsidR="00107F7C" w:rsidRPr="004D369B" w:rsidRDefault="00107F7C" w:rsidP="00481B62">
      <w:pPr>
        <w:tabs>
          <w:tab w:val="left" w:pos="2160"/>
        </w:tabs>
        <w:autoSpaceDE w:val="0"/>
        <w:autoSpaceDN w:val="0"/>
        <w:adjustRightInd w:val="0"/>
        <w:ind w:left="1419" w:hanging="1419"/>
        <w:jc w:val="both"/>
        <w:rPr>
          <w:lang w:val="en-GB"/>
        </w:rPr>
      </w:pPr>
    </w:p>
    <w:p w14:paraId="55932C20"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16</w:t>
      </w:r>
      <w:r w:rsidR="00CF1A8B" w:rsidRPr="004D369B">
        <w:rPr>
          <w:lang w:val="en-GB"/>
        </w:rPr>
        <w:t>.</w:t>
      </w:r>
      <w:r w:rsidR="007213E8" w:rsidRPr="004D369B">
        <w:rPr>
          <w:lang w:val="en-GB"/>
        </w:rPr>
        <w:t>5</w:t>
      </w:r>
      <w:r w:rsidR="000A1DC8" w:rsidRPr="004D369B">
        <w:rPr>
          <w:lang w:val="en-GB"/>
        </w:rPr>
        <w:t>.</w:t>
      </w:r>
      <w:r w:rsidR="00107F7C" w:rsidRPr="004D369B">
        <w:rPr>
          <w:lang w:val="en-GB"/>
        </w:rPr>
        <w:t xml:space="preserve">5 </w:t>
      </w:r>
      <w:r w:rsidR="00107F7C" w:rsidRPr="004D369B">
        <w:rPr>
          <w:lang w:val="en-GB"/>
        </w:rPr>
        <w:tab/>
      </w:r>
      <w:r w:rsidR="006803CC" w:rsidRPr="004D369B">
        <w:t xml:space="preserve">The Mediation Committee shall have reasonable access to the relevant information that the Committee considers necessary to the performance of its task. </w:t>
      </w:r>
    </w:p>
    <w:p w14:paraId="0A10AE6E" w14:textId="77777777" w:rsidR="00107F7C" w:rsidRPr="004D369B" w:rsidRDefault="00107F7C" w:rsidP="00481B62">
      <w:pPr>
        <w:tabs>
          <w:tab w:val="left" w:pos="2160"/>
        </w:tabs>
        <w:autoSpaceDE w:val="0"/>
        <w:autoSpaceDN w:val="0"/>
        <w:adjustRightInd w:val="0"/>
        <w:ind w:left="1419" w:hanging="1419"/>
        <w:jc w:val="both"/>
        <w:rPr>
          <w:lang w:val="en-GB"/>
        </w:rPr>
      </w:pPr>
    </w:p>
    <w:p w14:paraId="3D006D88"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16</w:t>
      </w:r>
      <w:r w:rsidR="00CF1A8B" w:rsidRPr="004D369B">
        <w:rPr>
          <w:lang w:val="en-GB"/>
        </w:rPr>
        <w:t>.</w:t>
      </w:r>
      <w:r w:rsidR="007213E8" w:rsidRPr="004D369B">
        <w:rPr>
          <w:lang w:val="en-GB"/>
        </w:rPr>
        <w:t>5</w:t>
      </w:r>
      <w:r w:rsidR="000A1DC8" w:rsidRPr="004D369B">
        <w:rPr>
          <w:lang w:val="en-GB"/>
        </w:rPr>
        <w:t>.</w:t>
      </w:r>
      <w:r w:rsidR="00107F7C" w:rsidRPr="004D369B">
        <w:rPr>
          <w:lang w:val="en-GB"/>
        </w:rPr>
        <w:t xml:space="preserve">6 </w:t>
      </w:r>
      <w:r w:rsidR="00107F7C" w:rsidRPr="004D369B">
        <w:rPr>
          <w:lang w:val="en-GB"/>
        </w:rPr>
        <w:tab/>
        <w:t xml:space="preserve">The Mediation Committee shall establish procedures appropriate to the circumstances of the case and follow the principles of natural justice. </w:t>
      </w:r>
    </w:p>
    <w:p w14:paraId="5476BD64" w14:textId="77777777" w:rsidR="00107F7C" w:rsidRPr="004D369B" w:rsidRDefault="00107F7C" w:rsidP="00481B62">
      <w:pPr>
        <w:tabs>
          <w:tab w:val="left" w:pos="2160"/>
        </w:tabs>
        <w:autoSpaceDE w:val="0"/>
        <w:autoSpaceDN w:val="0"/>
        <w:adjustRightInd w:val="0"/>
        <w:ind w:left="1419" w:hanging="1419"/>
        <w:jc w:val="both"/>
        <w:rPr>
          <w:lang w:val="en-GB"/>
        </w:rPr>
      </w:pPr>
    </w:p>
    <w:p w14:paraId="6A4C8E00"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16</w:t>
      </w:r>
      <w:r w:rsidR="00CF1A8B" w:rsidRPr="004D369B">
        <w:rPr>
          <w:lang w:val="en-GB"/>
        </w:rPr>
        <w:t>.</w:t>
      </w:r>
      <w:r w:rsidR="007213E8" w:rsidRPr="004D369B">
        <w:rPr>
          <w:lang w:val="en-GB"/>
        </w:rPr>
        <w:t>5</w:t>
      </w:r>
      <w:r w:rsidR="000A1DC8" w:rsidRPr="004D369B">
        <w:rPr>
          <w:lang w:val="en-GB"/>
        </w:rPr>
        <w:t>.</w:t>
      </w:r>
      <w:r w:rsidR="00107F7C" w:rsidRPr="004D369B">
        <w:rPr>
          <w:lang w:val="en-GB"/>
        </w:rPr>
        <w:t xml:space="preserve">7 </w:t>
      </w:r>
      <w:r w:rsidR="00107F7C" w:rsidRPr="004D369B">
        <w:rPr>
          <w:lang w:val="en-GB"/>
        </w:rPr>
        <w:tab/>
        <w:t xml:space="preserve">The Mediation Committee shall conduct its work as expeditiously as possible and complete mediation no later than twenty-one (21) working days after its formation. </w:t>
      </w:r>
    </w:p>
    <w:p w14:paraId="15F08CB0" w14:textId="77777777" w:rsidR="00107F7C" w:rsidRPr="004D369B" w:rsidRDefault="00107F7C" w:rsidP="00481B62">
      <w:pPr>
        <w:tabs>
          <w:tab w:val="left" w:pos="2160"/>
        </w:tabs>
        <w:autoSpaceDE w:val="0"/>
        <w:autoSpaceDN w:val="0"/>
        <w:adjustRightInd w:val="0"/>
        <w:ind w:left="1419" w:hanging="1419"/>
        <w:jc w:val="both"/>
        <w:rPr>
          <w:lang w:val="en-GB"/>
        </w:rPr>
      </w:pPr>
    </w:p>
    <w:p w14:paraId="48520AFD"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16</w:t>
      </w:r>
      <w:r w:rsidR="00CF1A8B" w:rsidRPr="004D369B">
        <w:rPr>
          <w:lang w:val="en-GB"/>
        </w:rPr>
        <w:t>.</w:t>
      </w:r>
      <w:r w:rsidR="007213E8" w:rsidRPr="004D369B">
        <w:rPr>
          <w:lang w:val="en-GB"/>
        </w:rPr>
        <w:t>5</w:t>
      </w:r>
      <w:r w:rsidR="000A1DC8" w:rsidRPr="004D369B">
        <w:rPr>
          <w:lang w:val="en-GB"/>
        </w:rPr>
        <w:t>.</w:t>
      </w:r>
      <w:r w:rsidR="00107F7C" w:rsidRPr="004D369B">
        <w:rPr>
          <w:lang w:val="en-GB"/>
        </w:rPr>
        <w:t xml:space="preserve">8 </w:t>
      </w:r>
      <w:r w:rsidR="00107F7C" w:rsidRPr="004D369B">
        <w:rPr>
          <w:lang w:val="en-GB"/>
        </w:rPr>
        <w:tab/>
        <w:t>If the grievance is resolved at Step 3, written minutes of settlement shall be produced and signed by both parties within ten</w:t>
      </w:r>
      <w:r w:rsidR="00CE2A19" w:rsidRPr="004D369B">
        <w:rPr>
          <w:lang w:val="en-GB"/>
        </w:rPr>
        <w:t xml:space="preserve"> (10)</w:t>
      </w:r>
      <w:r w:rsidR="00107F7C" w:rsidRPr="004D369B">
        <w:rPr>
          <w:lang w:val="en-GB"/>
        </w:rPr>
        <w:t xml:space="preserve"> working days following the date upon which the grievance was resolved. The Chairperson of the Mediation Committee shall forward a copy of the minutes of settlement to the Principal, the Association, and the </w:t>
      </w:r>
      <w:r w:rsidR="006750DC" w:rsidRPr="004D369B">
        <w:rPr>
          <w:lang w:val="en-GB"/>
        </w:rPr>
        <w:t>griever</w:t>
      </w:r>
      <w:r w:rsidR="00107F7C" w:rsidRPr="004D369B">
        <w:rPr>
          <w:lang w:val="en-GB"/>
        </w:rPr>
        <w:t>.</w:t>
      </w:r>
      <w:r w:rsidR="00A240EE" w:rsidRPr="004D369B">
        <w:rPr>
          <w:lang w:val="en-GB"/>
        </w:rPr>
        <w:t xml:space="preserve"> </w:t>
      </w:r>
    </w:p>
    <w:p w14:paraId="0E7C5797" w14:textId="77777777" w:rsidR="00107F7C" w:rsidRPr="004D369B" w:rsidRDefault="00107F7C" w:rsidP="00481B62">
      <w:pPr>
        <w:tabs>
          <w:tab w:val="left" w:pos="2160"/>
        </w:tabs>
        <w:autoSpaceDE w:val="0"/>
        <w:autoSpaceDN w:val="0"/>
        <w:adjustRightInd w:val="0"/>
        <w:ind w:left="1419" w:hanging="1419"/>
        <w:jc w:val="both"/>
        <w:rPr>
          <w:lang w:val="en-GB"/>
        </w:rPr>
      </w:pPr>
    </w:p>
    <w:p w14:paraId="533900DD" w14:textId="77777777" w:rsidR="00A240EE" w:rsidRPr="004D369B" w:rsidRDefault="00D933DC" w:rsidP="006D5DF9">
      <w:pPr>
        <w:tabs>
          <w:tab w:val="left" w:pos="2160"/>
        </w:tabs>
        <w:autoSpaceDE w:val="0"/>
        <w:autoSpaceDN w:val="0"/>
        <w:adjustRightInd w:val="0"/>
        <w:ind w:left="1419" w:hanging="1419"/>
        <w:jc w:val="both"/>
        <w:rPr>
          <w:lang w:val="en-GB"/>
        </w:rPr>
      </w:pPr>
      <w:r w:rsidRPr="004D369B">
        <w:rPr>
          <w:lang w:val="en-GB"/>
        </w:rPr>
        <w:t>16</w:t>
      </w:r>
      <w:r w:rsidR="00CF1A8B" w:rsidRPr="004D369B">
        <w:rPr>
          <w:lang w:val="en-GB"/>
        </w:rPr>
        <w:t>.</w:t>
      </w:r>
      <w:r w:rsidR="007213E8" w:rsidRPr="004D369B">
        <w:rPr>
          <w:lang w:val="en-GB"/>
        </w:rPr>
        <w:t>5</w:t>
      </w:r>
      <w:r w:rsidR="000A1DC8" w:rsidRPr="004D369B">
        <w:rPr>
          <w:lang w:val="en-GB"/>
        </w:rPr>
        <w:t>.</w:t>
      </w:r>
      <w:r w:rsidR="00107F7C" w:rsidRPr="004D369B">
        <w:rPr>
          <w:lang w:val="en-GB"/>
        </w:rPr>
        <w:t xml:space="preserve">8.1 </w:t>
      </w:r>
      <w:r w:rsidR="00107F7C" w:rsidRPr="004D369B">
        <w:rPr>
          <w:lang w:val="en-GB"/>
        </w:rPr>
        <w:tab/>
        <w:t xml:space="preserve">In the event that the grievance is not settled at Step 3 within the twenty-one (21) working day limit indicated in </w:t>
      </w:r>
      <w:r w:rsidR="00D8384A" w:rsidRPr="004D369B">
        <w:rPr>
          <w:lang w:val="en-GB"/>
        </w:rPr>
        <w:t xml:space="preserve">clause </w:t>
      </w:r>
      <w:r w:rsidR="00107F7C" w:rsidRPr="004D369B">
        <w:rPr>
          <w:lang w:val="en-GB"/>
        </w:rPr>
        <w:t>1</w:t>
      </w:r>
      <w:r w:rsidR="007B762C" w:rsidRPr="004D369B">
        <w:rPr>
          <w:lang w:val="en-GB"/>
        </w:rPr>
        <w:t>6</w:t>
      </w:r>
      <w:r w:rsidR="00107F7C" w:rsidRPr="004D369B">
        <w:rPr>
          <w:lang w:val="en-GB"/>
        </w:rPr>
        <w:t>.</w:t>
      </w:r>
      <w:r w:rsidR="0042719D" w:rsidRPr="004D369B">
        <w:rPr>
          <w:lang w:val="en-GB"/>
        </w:rPr>
        <w:t>4</w:t>
      </w:r>
      <w:r w:rsidR="00107F7C" w:rsidRPr="004D369B">
        <w:rPr>
          <w:lang w:val="en-GB"/>
        </w:rPr>
        <w:t xml:space="preserve">.7 above, the Chairperson of the Mediation Committee will declare an impasse and immediately communicate this outcome in writing to the Principal and the grieving party. In the event of an impasse, and if the grieving party so wishes, the case will proceed to binding arbitration. </w:t>
      </w:r>
    </w:p>
    <w:p w14:paraId="4CE3034A" w14:textId="77777777" w:rsidR="00107F7C" w:rsidRPr="004D369B" w:rsidRDefault="00107F7C" w:rsidP="006D5DF9">
      <w:pPr>
        <w:tabs>
          <w:tab w:val="left" w:pos="2160"/>
        </w:tabs>
        <w:autoSpaceDE w:val="0"/>
        <w:autoSpaceDN w:val="0"/>
        <w:adjustRightInd w:val="0"/>
        <w:jc w:val="both"/>
        <w:rPr>
          <w:lang w:val="en-GB"/>
        </w:rPr>
      </w:pPr>
    </w:p>
    <w:p w14:paraId="3C020207"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16</w:t>
      </w:r>
      <w:r w:rsidR="00CF1A8B" w:rsidRPr="004D369B">
        <w:rPr>
          <w:lang w:val="en-GB"/>
        </w:rPr>
        <w:t>.</w:t>
      </w:r>
      <w:r w:rsidR="007213E8" w:rsidRPr="004D369B">
        <w:rPr>
          <w:lang w:val="en-GB"/>
        </w:rPr>
        <w:t>5</w:t>
      </w:r>
      <w:r w:rsidR="000A1DC8" w:rsidRPr="004D369B">
        <w:rPr>
          <w:lang w:val="en-GB"/>
        </w:rPr>
        <w:t>.</w:t>
      </w:r>
      <w:r w:rsidR="00107F7C" w:rsidRPr="004D369B">
        <w:rPr>
          <w:lang w:val="en-GB"/>
        </w:rPr>
        <w:t>9</w:t>
      </w:r>
      <w:r w:rsidR="00107F7C" w:rsidRPr="004D369B">
        <w:rPr>
          <w:lang w:val="en-GB"/>
        </w:rPr>
        <w:tab/>
      </w:r>
      <w:r w:rsidR="00107F7C" w:rsidRPr="004D369B">
        <w:rPr>
          <w:b/>
          <w:u w:val="single"/>
          <w:lang w:val="en-GB"/>
        </w:rPr>
        <w:t>Step 4 (Arbitration)</w:t>
      </w:r>
    </w:p>
    <w:p w14:paraId="34149FB5" w14:textId="77777777" w:rsidR="00107F7C" w:rsidRPr="004D369B" w:rsidRDefault="00107F7C" w:rsidP="00481B62">
      <w:pPr>
        <w:tabs>
          <w:tab w:val="left" w:pos="2160"/>
        </w:tabs>
        <w:autoSpaceDE w:val="0"/>
        <w:autoSpaceDN w:val="0"/>
        <w:adjustRightInd w:val="0"/>
        <w:ind w:left="1419" w:hanging="1419"/>
        <w:jc w:val="both"/>
        <w:rPr>
          <w:lang w:val="en-GB"/>
        </w:rPr>
      </w:pPr>
    </w:p>
    <w:p w14:paraId="163FC271"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r>
      <w:r w:rsidR="007E3E03" w:rsidRPr="004D369B">
        <w:t xml:space="preserve">The Association or the individual member of Faculty with the concurrence of the Association shall be entitled, within ten (10) working days of the date upon which an impasse in mediation has been declared, to forward written notice to the Principal that it (the Association), or the individual member with the concurrence of the Association intends to proceed to arbitration with the grievance. </w:t>
      </w:r>
      <w:r w:rsidRPr="004D369B">
        <w:rPr>
          <w:lang w:val="en-GB"/>
        </w:rPr>
        <w:t xml:space="preserve"> </w:t>
      </w:r>
    </w:p>
    <w:p w14:paraId="27131ACE" w14:textId="77777777" w:rsidR="00592272" w:rsidRPr="004D369B" w:rsidRDefault="00592272" w:rsidP="00481B62">
      <w:pPr>
        <w:tabs>
          <w:tab w:val="left" w:pos="2160"/>
        </w:tabs>
        <w:autoSpaceDE w:val="0"/>
        <w:autoSpaceDN w:val="0"/>
        <w:adjustRightInd w:val="0"/>
        <w:ind w:left="1419" w:hanging="1419"/>
        <w:jc w:val="both"/>
        <w:rPr>
          <w:lang w:val="en-GB"/>
        </w:rPr>
      </w:pPr>
    </w:p>
    <w:p w14:paraId="22F81BB1" w14:textId="77777777" w:rsidR="00592272" w:rsidRPr="004D369B" w:rsidRDefault="00D933DC" w:rsidP="00AF48B2">
      <w:pPr>
        <w:tabs>
          <w:tab w:val="left" w:pos="2160"/>
        </w:tabs>
        <w:autoSpaceDE w:val="0"/>
        <w:autoSpaceDN w:val="0"/>
        <w:adjustRightInd w:val="0"/>
        <w:ind w:left="1419" w:hanging="1419"/>
        <w:jc w:val="both"/>
      </w:pPr>
      <w:proofErr w:type="gramStart"/>
      <w:r w:rsidRPr="004D369B">
        <w:t>16</w:t>
      </w:r>
      <w:r w:rsidR="007213E8" w:rsidRPr="004D369B">
        <w:t>.5</w:t>
      </w:r>
      <w:r w:rsidR="00592272" w:rsidRPr="004D369B">
        <w:t xml:space="preserve">.10  </w:t>
      </w:r>
      <w:r w:rsidR="00592272" w:rsidRPr="004D369B">
        <w:tab/>
      </w:r>
      <w:proofErr w:type="gramEnd"/>
      <w:r w:rsidR="00592272" w:rsidRPr="004D369B">
        <w:t>In cases where the Faculty Association does not move forward to binding arbitration with the individual member, the rationale will be provided to the</w:t>
      </w:r>
      <w:r w:rsidR="00AF48B2" w:rsidRPr="004D369B">
        <w:t xml:space="preserve"> </w:t>
      </w:r>
      <w:r w:rsidR="00592272" w:rsidRPr="004D369B">
        <w:t>member in writing within ten (10) days.</w:t>
      </w:r>
    </w:p>
    <w:p w14:paraId="234B1A63" w14:textId="77777777" w:rsidR="00107F7C" w:rsidRPr="004D369B" w:rsidRDefault="00D933DC" w:rsidP="003F629B">
      <w:pPr>
        <w:pStyle w:val="Heading2"/>
        <w:rPr>
          <w:lang w:val="en-GB"/>
        </w:rPr>
      </w:pPr>
      <w:bookmarkStart w:id="262" w:name="_Toc101147263"/>
      <w:bookmarkStart w:id="263" w:name="_Toc337023699"/>
      <w:bookmarkStart w:id="264" w:name="_Toc52458263"/>
      <w:r w:rsidRPr="004D369B">
        <w:rPr>
          <w:rFonts w:cs="Times New Roman"/>
          <w:b w:val="0"/>
          <w:bCs w:val="0"/>
          <w:iCs w:val="0"/>
          <w:szCs w:val="24"/>
          <w:u w:val="none"/>
        </w:rPr>
        <w:t>16</w:t>
      </w:r>
      <w:r w:rsidR="00CF1A8B" w:rsidRPr="004D369B">
        <w:rPr>
          <w:rFonts w:cs="Times New Roman"/>
          <w:b w:val="0"/>
          <w:bCs w:val="0"/>
          <w:iCs w:val="0"/>
          <w:szCs w:val="24"/>
          <w:u w:val="none"/>
        </w:rPr>
        <w:t>.</w:t>
      </w:r>
      <w:r w:rsidR="007213E8" w:rsidRPr="004D369B">
        <w:rPr>
          <w:rFonts w:cs="Times New Roman"/>
          <w:b w:val="0"/>
          <w:bCs w:val="0"/>
          <w:iCs w:val="0"/>
          <w:szCs w:val="24"/>
          <w:u w:val="none"/>
        </w:rPr>
        <w:t>6</w:t>
      </w:r>
      <w:r w:rsidR="00107F7C" w:rsidRPr="004D369B">
        <w:rPr>
          <w:rFonts w:cs="Times New Roman"/>
          <w:b w:val="0"/>
          <w:bCs w:val="0"/>
          <w:iCs w:val="0"/>
          <w:szCs w:val="24"/>
          <w:u w:val="none"/>
        </w:rPr>
        <w:t xml:space="preserve"> </w:t>
      </w:r>
      <w:r w:rsidR="00107F7C" w:rsidRPr="004D369B">
        <w:rPr>
          <w:rFonts w:cs="Times New Roman"/>
          <w:b w:val="0"/>
          <w:bCs w:val="0"/>
          <w:iCs w:val="0"/>
          <w:szCs w:val="24"/>
          <w:u w:val="none"/>
        </w:rPr>
        <w:tab/>
      </w:r>
      <w:r w:rsidR="00107F7C" w:rsidRPr="004D369B">
        <w:rPr>
          <w:lang w:val="en-GB"/>
        </w:rPr>
        <w:t>Appointment of a Single Arbitrator</w:t>
      </w:r>
      <w:bookmarkEnd w:id="262"/>
      <w:bookmarkEnd w:id="263"/>
      <w:bookmarkEnd w:id="264"/>
      <w:r w:rsidR="00107F7C" w:rsidRPr="004D369B">
        <w:rPr>
          <w:lang w:val="en-GB"/>
        </w:rPr>
        <w:t xml:space="preserve"> </w:t>
      </w:r>
    </w:p>
    <w:p w14:paraId="13400D94" w14:textId="77777777" w:rsidR="00107F7C" w:rsidRPr="004D369B" w:rsidRDefault="00107F7C" w:rsidP="00481B62">
      <w:pPr>
        <w:tabs>
          <w:tab w:val="left" w:pos="2160"/>
        </w:tabs>
        <w:autoSpaceDE w:val="0"/>
        <w:autoSpaceDN w:val="0"/>
        <w:adjustRightInd w:val="0"/>
        <w:ind w:left="1419" w:hanging="1419"/>
        <w:jc w:val="both"/>
        <w:rPr>
          <w:lang w:val="en-GB"/>
        </w:rPr>
      </w:pPr>
    </w:p>
    <w:p w14:paraId="1B55906E"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16</w:t>
      </w:r>
      <w:r w:rsidR="00CF1A8B" w:rsidRPr="004D369B">
        <w:rPr>
          <w:lang w:val="en-GB"/>
        </w:rPr>
        <w:t>.</w:t>
      </w:r>
      <w:r w:rsidR="007213E8" w:rsidRPr="004D369B">
        <w:rPr>
          <w:lang w:val="en-GB"/>
        </w:rPr>
        <w:t>6</w:t>
      </w:r>
      <w:r w:rsidR="000A1DC8" w:rsidRPr="004D369B">
        <w:rPr>
          <w:lang w:val="en-GB"/>
        </w:rPr>
        <w:t>.</w:t>
      </w:r>
      <w:r w:rsidR="00107F7C" w:rsidRPr="004D369B">
        <w:rPr>
          <w:lang w:val="en-GB"/>
        </w:rPr>
        <w:t xml:space="preserve">1 </w:t>
      </w:r>
      <w:r w:rsidR="00107F7C" w:rsidRPr="004D369B">
        <w:rPr>
          <w:lang w:val="en-GB"/>
        </w:rPr>
        <w:tab/>
        <w:t xml:space="preserve">Once the Principal is notified in writing as specified in </w:t>
      </w:r>
      <w:r w:rsidR="00D8384A" w:rsidRPr="004D369B">
        <w:rPr>
          <w:lang w:val="en-GB"/>
        </w:rPr>
        <w:t xml:space="preserve">clause </w:t>
      </w:r>
      <w:r w:rsidR="007B762C" w:rsidRPr="004D369B">
        <w:rPr>
          <w:lang w:val="en-GB"/>
        </w:rPr>
        <w:t>16.3.3</w:t>
      </w:r>
      <w:r w:rsidR="00107F7C" w:rsidRPr="004D369B">
        <w:rPr>
          <w:lang w:val="en-GB"/>
        </w:rPr>
        <w:t xml:space="preserve"> above of the Association</w:t>
      </w:r>
      <w:r w:rsidR="004A61E7" w:rsidRPr="004D369B">
        <w:rPr>
          <w:lang w:val="en-GB"/>
        </w:rPr>
        <w:t>’</w:t>
      </w:r>
      <w:r w:rsidR="00107F7C" w:rsidRPr="004D369B">
        <w:rPr>
          <w:lang w:val="en-GB"/>
        </w:rPr>
        <w:t xml:space="preserve">s or individual </w:t>
      </w:r>
      <w:r w:rsidR="006750DC" w:rsidRPr="004D369B">
        <w:rPr>
          <w:lang w:val="en-GB"/>
        </w:rPr>
        <w:t>griever</w:t>
      </w:r>
      <w:r w:rsidR="004A61E7" w:rsidRPr="004D369B">
        <w:rPr>
          <w:lang w:val="en-GB"/>
        </w:rPr>
        <w:t>’</w:t>
      </w:r>
      <w:r w:rsidR="00107F7C" w:rsidRPr="004D369B">
        <w:rPr>
          <w:lang w:val="en-GB"/>
        </w:rPr>
        <w:t xml:space="preserve">s intention to have an arbitrator hear the grievance, the Principal or the Secretary of the Board, if the grievance is precipitated by a decision of the Principal, will, within </w:t>
      </w:r>
      <w:r w:rsidR="007E3E03" w:rsidRPr="004D369B">
        <w:rPr>
          <w:lang w:val="en-GB"/>
        </w:rPr>
        <w:t>ten</w:t>
      </w:r>
      <w:r w:rsidR="000841DD">
        <w:rPr>
          <w:lang w:val="en-GB"/>
        </w:rPr>
        <w:t xml:space="preserve"> </w:t>
      </w:r>
      <w:r w:rsidR="00107F7C" w:rsidRPr="004D369B">
        <w:rPr>
          <w:lang w:val="en-GB"/>
        </w:rPr>
        <w:t>(</w:t>
      </w:r>
      <w:r w:rsidR="007E3E03" w:rsidRPr="004D369B">
        <w:rPr>
          <w:lang w:val="en-GB"/>
        </w:rPr>
        <w:t>1</w:t>
      </w:r>
      <w:r w:rsidR="00A442F9" w:rsidRPr="004D369B">
        <w:rPr>
          <w:lang w:val="en-GB"/>
        </w:rPr>
        <w:t>0</w:t>
      </w:r>
      <w:r w:rsidR="00107F7C" w:rsidRPr="004D369B">
        <w:rPr>
          <w:lang w:val="en-GB"/>
        </w:rPr>
        <w:t xml:space="preserve">) working days of the notification, arrange for the services of a single arbitrator in accord with </w:t>
      </w:r>
      <w:r w:rsidR="00D8384A" w:rsidRPr="004D369B">
        <w:rPr>
          <w:lang w:val="en-GB"/>
        </w:rPr>
        <w:t xml:space="preserve">clauses </w:t>
      </w:r>
      <w:r w:rsidR="00107F7C" w:rsidRPr="004D369B">
        <w:rPr>
          <w:lang w:val="en-GB"/>
        </w:rPr>
        <w:t>1</w:t>
      </w:r>
      <w:r w:rsidR="007B762C" w:rsidRPr="004D369B">
        <w:rPr>
          <w:lang w:val="en-GB"/>
        </w:rPr>
        <w:t>6</w:t>
      </w:r>
      <w:r w:rsidR="00107F7C" w:rsidRPr="004D369B">
        <w:rPr>
          <w:lang w:val="en-GB"/>
        </w:rPr>
        <w:t>.</w:t>
      </w:r>
      <w:r w:rsidR="007B762C" w:rsidRPr="004D369B">
        <w:rPr>
          <w:lang w:val="en-GB"/>
        </w:rPr>
        <w:t>6</w:t>
      </w:r>
      <w:r w:rsidR="00107F7C" w:rsidRPr="004D369B">
        <w:rPr>
          <w:lang w:val="en-GB"/>
        </w:rPr>
        <w:t>.2, 1</w:t>
      </w:r>
      <w:r w:rsidR="007B762C" w:rsidRPr="004D369B">
        <w:rPr>
          <w:lang w:val="en-GB"/>
        </w:rPr>
        <w:t>6</w:t>
      </w:r>
      <w:r w:rsidR="00107F7C" w:rsidRPr="004D369B">
        <w:rPr>
          <w:lang w:val="en-GB"/>
        </w:rPr>
        <w:t>.</w:t>
      </w:r>
      <w:r w:rsidR="007B762C" w:rsidRPr="004D369B">
        <w:rPr>
          <w:lang w:val="en-GB"/>
        </w:rPr>
        <w:t>6</w:t>
      </w:r>
      <w:r w:rsidR="00107F7C" w:rsidRPr="004D369B">
        <w:rPr>
          <w:lang w:val="en-GB"/>
        </w:rPr>
        <w:t>.3, and 1</w:t>
      </w:r>
      <w:r w:rsidR="007B762C" w:rsidRPr="004D369B">
        <w:rPr>
          <w:lang w:val="en-GB"/>
        </w:rPr>
        <w:t>6</w:t>
      </w:r>
      <w:r w:rsidR="00107F7C" w:rsidRPr="004D369B">
        <w:rPr>
          <w:lang w:val="en-GB"/>
        </w:rPr>
        <w:t>.</w:t>
      </w:r>
      <w:r w:rsidR="007B762C" w:rsidRPr="004D369B">
        <w:rPr>
          <w:lang w:val="en-GB"/>
        </w:rPr>
        <w:t>6</w:t>
      </w:r>
      <w:r w:rsidR="00107F7C" w:rsidRPr="004D369B">
        <w:rPr>
          <w:lang w:val="en-GB"/>
        </w:rPr>
        <w:t xml:space="preserve">.4 below. </w:t>
      </w:r>
    </w:p>
    <w:p w14:paraId="3C927F23" w14:textId="77777777" w:rsidR="00107F7C" w:rsidRPr="004D369B" w:rsidRDefault="00107F7C" w:rsidP="00481B62">
      <w:pPr>
        <w:tabs>
          <w:tab w:val="left" w:pos="2160"/>
        </w:tabs>
        <w:autoSpaceDE w:val="0"/>
        <w:autoSpaceDN w:val="0"/>
        <w:adjustRightInd w:val="0"/>
        <w:ind w:left="1419" w:hanging="1419"/>
        <w:jc w:val="both"/>
        <w:rPr>
          <w:lang w:val="en-GB"/>
        </w:rPr>
      </w:pPr>
    </w:p>
    <w:p w14:paraId="5B243DE0"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16</w:t>
      </w:r>
      <w:r w:rsidR="00CF1A8B" w:rsidRPr="004D369B">
        <w:rPr>
          <w:lang w:val="en-GB"/>
        </w:rPr>
        <w:t>.</w:t>
      </w:r>
      <w:r w:rsidR="007213E8" w:rsidRPr="004D369B">
        <w:rPr>
          <w:lang w:val="en-GB"/>
        </w:rPr>
        <w:t>6</w:t>
      </w:r>
      <w:r w:rsidR="000A1DC8" w:rsidRPr="004D369B">
        <w:rPr>
          <w:lang w:val="en-GB"/>
        </w:rPr>
        <w:t>.</w:t>
      </w:r>
      <w:r w:rsidR="00107F7C" w:rsidRPr="004D369B">
        <w:rPr>
          <w:lang w:val="en-GB"/>
        </w:rPr>
        <w:t xml:space="preserve">2 </w:t>
      </w:r>
      <w:r w:rsidR="00107F7C" w:rsidRPr="004D369B">
        <w:rPr>
          <w:lang w:val="en-GB"/>
        </w:rPr>
        <w:tab/>
      </w:r>
      <w:r w:rsidR="0007068F" w:rsidRPr="004D369B">
        <w:rPr>
          <w:lang w:val="en-GB"/>
        </w:rPr>
        <w:t>An arbitrator will be selected b</w:t>
      </w:r>
      <w:r w:rsidR="0018549D" w:rsidRPr="004D369B">
        <w:rPr>
          <w:lang w:val="en-GB"/>
        </w:rPr>
        <w:t xml:space="preserve">y mutual agreement. </w:t>
      </w:r>
      <w:r w:rsidR="00BD3983" w:rsidRPr="004D369B">
        <w:rPr>
          <w:lang w:val="en-GB"/>
        </w:rPr>
        <w:t>It is understood that the arbitrator must have extended experience in a university environment.</w:t>
      </w:r>
      <w:r w:rsidR="00107F7C" w:rsidRPr="004D369B">
        <w:rPr>
          <w:lang w:val="en-GB"/>
        </w:rPr>
        <w:t xml:space="preserve"> </w:t>
      </w:r>
    </w:p>
    <w:p w14:paraId="1866A440" w14:textId="77777777" w:rsidR="00107F7C" w:rsidRPr="004D369B" w:rsidRDefault="00107F7C" w:rsidP="00481B62">
      <w:pPr>
        <w:tabs>
          <w:tab w:val="left" w:pos="2160"/>
        </w:tabs>
        <w:autoSpaceDE w:val="0"/>
        <w:autoSpaceDN w:val="0"/>
        <w:adjustRightInd w:val="0"/>
        <w:ind w:left="1419" w:hanging="1419"/>
        <w:jc w:val="both"/>
        <w:rPr>
          <w:lang w:val="en-GB"/>
        </w:rPr>
      </w:pPr>
    </w:p>
    <w:p w14:paraId="34B7F7FA" w14:textId="77777777" w:rsidR="00BD3983" w:rsidRPr="004D369B" w:rsidRDefault="00D933DC" w:rsidP="00481B62">
      <w:pPr>
        <w:tabs>
          <w:tab w:val="left" w:pos="2160"/>
        </w:tabs>
        <w:autoSpaceDE w:val="0"/>
        <w:autoSpaceDN w:val="0"/>
        <w:adjustRightInd w:val="0"/>
        <w:ind w:left="1419" w:hanging="1419"/>
        <w:jc w:val="both"/>
        <w:rPr>
          <w:lang w:val="en-GB"/>
        </w:rPr>
      </w:pPr>
      <w:r w:rsidRPr="004D369B">
        <w:rPr>
          <w:lang w:val="en-GB"/>
        </w:rPr>
        <w:t>16</w:t>
      </w:r>
      <w:r w:rsidR="00CF1A8B" w:rsidRPr="004D369B">
        <w:rPr>
          <w:lang w:val="en-GB"/>
        </w:rPr>
        <w:t>.</w:t>
      </w:r>
      <w:r w:rsidR="007213E8" w:rsidRPr="004D369B">
        <w:rPr>
          <w:lang w:val="en-GB"/>
        </w:rPr>
        <w:t>6</w:t>
      </w:r>
      <w:r w:rsidR="000A1DC8" w:rsidRPr="004D369B">
        <w:rPr>
          <w:lang w:val="en-GB"/>
        </w:rPr>
        <w:t>.</w:t>
      </w:r>
      <w:r w:rsidR="00C246F5" w:rsidRPr="004D369B">
        <w:rPr>
          <w:lang w:val="en-GB"/>
        </w:rPr>
        <w:t>3</w:t>
      </w:r>
      <w:r w:rsidR="00107F7C" w:rsidRPr="004D369B">
        <w:rPr>
          <w:lang w:val="en-GB"/>
        </w:rPr>
        <w:t xml:space="preserve"> </w:t>
      </w:r>
      <w:r w:rsidR="00107F7C" w:rsidRPr="004D369B">
        <w:rPr>
          <w:lang w:val="en-GB"/>
        </w:rPr>
        <w:tab/>
      </w:r>
      <w:r w:rsidR="00BD3983" w:rsidRPr="004D369B">
        <w:rPr>
          <w:lang w:val="en-GB"/>
        </w:rPr>
        <w:t>If the parties cannot agree upon an arbitrator within fifteen (15) working days, then the College shall ask the Ontario Ministry of Labour to appoint a single arbitrator.</w:t>
      </w:r>
      <w:r w:rsidR="006D4915" w:rsidRPr="004D369B">
        <w:rPr>
          <w:lang w:val="en-GB"/>
        </w:rPr>
        <w:t xml:space="preserve"> </w:t>
      </w:r>
    </w:p>
    <w:p w14:paraId="10B10BAA" w14:textId="77777777" w:rsidR="00107F7C" w:rsidRPr="004D369B" w:rsidRDefault="00107F7C" w:rsidP="00481B62">
      <w:pPr>
        <w:tabs>
          <w:tab w:val="left" w:pos="2160"/>
        </w:tabs>
        <w:autoSpaceDE w:val="0"/>
        <w:autoSpaceDN w:val="0"/>
        <w:adjustRightInd w:val="0"/>
        <w:ind w:left="1419" w:hanging="1419"/>
        <w:jc w:val="both"/>
        <w:rPr>
          <w:lang w:val="en-GB"/>
        </w:rPr>
      </w:pPr>
    </w:p>
    <w:p w14:paraId="73192410"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16</w:t>
      </w:r>
      <w:r w:rsidR="00CF1A8B" w:rsidRPr="004D369B">
        <w:rPr>
          <w:lang w:val="en-GB"/>
        </w:rPr>
        <w:t>.</w:t>
      </w:r>
      <w:r w:rsidR="007213E8" w:rsidRPr="004D369B">
        <w:rPr>
          <w:lang w:val="en-GB"/>
        </w:rPr>
        <w:t>6</w:t>
      </w:r>
      <w:r w:rsidR="00107F7C" w:rsidRPr="004D369B">
        <w:rPr>
          <w:lang w:val="en-GB"/>
        </w:rPr>
        <w:t>.</w:t>
      </w:r>
      <w:r w:rsidR="00C246F5" w:rsidRPr="004D369B">
        <w:rPr>
          <w:lang w:val="en-GB"/>
        </w:rPr>
        <w:t>4</w:t>
      </w:r>
      <w:r w:rsidR="00107F7C" w:rsidRPr="004D369B">
        <w:rPr>
          <w:lang w:val="en-GB"/>
        </w:rPr>
        <w:t xml:space="preserve"> </w:t>
      </w:r>
      <w:r w:rsidR="00107F7C" w:rsidRPr="004D369B">
        <w:rPr>
          <w:lang w:val="en-GB"/>
        </w:rPr>
        <w:tab/>
        <w:t xml:space="preserve">The parties to the grievance will be provided with at least </w:t>
      </w:r>
      <w:r w:rsidR="006445A5" w:rsidRPr="004D369B">
        <w:rPr>
          <w:lang w:val="en-GB"/>
        </w:rPr>
        <w:t>thirty (</w:t>
      </w:r>
      <w:r w:rsidR="00107F7C" w:rsidRPr="004D369B">
        <w:rPr>
          <w:lang w:val="en-GB"/>
        </w:rPr>
        <w:t>30</w:t>
      </w:r>
      <w:r w:rsidR="006445A5" w:rsidRPr="004D369B">
        <w:rPr>
          <w:lang w:val="en-GB"/>
        </w:rPr>
        <w:t>)</w:t>
      </w:r>
      <w:r w:rsidR="00107F7C" w:rsidRPr="004D369B">
        <w:rPr>
          <w:lang w:val="en-GB"/>
        </w:rPr>
        <w:t xml:space="preserve"> calendar days written notice of the time and place of the arbitration. </w:t>
      </w:r>
    </w:p>
    <w:p w14:paraId="26897991" w14:textId="77777777" w:rsidR="00107F7C" w:rsidRPr="004D369B" w:rsidRDefault="00D933DC" w:rsidP="003F629B">
      <w:pPr>
        <w:pStyle w:val="Heading2"/>
        <w:rPr>
          <w:lang w:val="en-GB"/>
        </w:rPr>
      </w:pPr>
      <w:bookmarkStart w:id="265" w:name="_Toc101147264"/>
      <w:bookmarkStart w:id="266" w:name="_Toc337023700"/>
      <w:bookmarkStart w:id="267" w:name="_Toc52458264"/>
      <w:r w:rsidRPr="004D369B">
        <w:rPr>
          <w:rFonts w:cs="Times New Roman"/>
          <w:b w:val="0"/>
          <w:bCs w:val="0"/>
          <w:iCs w:val="0"/>
          <w:szCs w:val="24"/>
          <w:u w:val="none"/>
          <w:lang w:val="en-GB"/>
        </w:rPr>
        <w:lastRenderedPageBreak/>
        <w:t>16</w:t>
      </w:r>
      <w:r w:rsidR="00CF1A8B" w:rsidRPr="004D369B">
        <w:rPr>
          <w:rFonts w:cs="Times New Roman"/>
          <w:b w:val="0"/>
          <w:bCs w:val="0"/>
          <w:iCs w:val="0"/>
          <w:szCs w:val="24"/>
          <w:u w:val="none"/>
          <w:lang w:val="en-GB"/>
        </w:rPr>
        <w:t>.</w:t>
      </w:r>
      <w:r w:rsidR="007213E8" w:rsidRPr="004D369B">
        <w:rPr>
          <w:rFonts w:cs="Times New Roman"/>
          <w:b w:val="0"/>
          <w:bCs w:val="0"/>
          <w:iCs w:val="0"/>
          <w:szCs w:val="24"/>
          <w:u w:val="none"/>
          <w:lang w:val="en-GB"/>
        </w:rPr>
        <w:t>7</w:t>
      </w:r>
      <w:r w:rsidR="00107F7C" w:rsidRPr="004D369B">
        <w:rPr>
          <w:rFonts w:cs="Times New Roman"/>
          <w:b w:val="0"/>
          <w:bCs w:val="0"/>
          <w:iCs w:val="0"/>
          <w:szCs w:val="24"/>
          <w:u w:val="none"/>
          <w:lang w:val="en-GB"/>
        </w:rPr>
        <w:t xml:space="preserve"> </w:t>
      </w:r>
      <w:r w:rsidR="00107F7C" w:rsidRPr="004D369B">
        <w:rPr>
          <w:rFonts w:cs="Times New Roman"/>
          <w:b w:val="0"/>
          <w:bCs w:val="0"/>
          <w:iCs w:val="0"/>
          <w:szCs w:val="24"/>
          <w:u w:val="none"/>
          <w:lang w:val="en-GB"/>
        </w:rPr>
        <w:tab/>
      </w:r>
      <w:r w:rsidR="00107F7C" w:rsidRPr="004D369B">
        <w:rPr>
          <w:lang w:val="en-GB"/>
        </w:rPr>
        <w:t>Bias</w:t>
      </w:r>
      <w:bookmarkEnd w:id="265"/>
      <w:bookmarkEnd w:id="266"/>
      <w:bookmarkEnd w:id="267"/>
    </w:p>
    <w:p w14:paraId="03097DFB" w14:textId="77777777" w:rsidR="00107F7C" w:rsidRPr="004D369B" w:rsidRDefault="00107F7C" w:rsidP="00481B62">
      <w:pPr>
        <w:tabs>
          <w:tab w:val="left" w:pos="2160"/>
        </w:tabs>
        <w:autoSpaceDE w:val="0"/>
        <w:autoSpaceDN w:val="0"/>
        <w:adjustRightInd w:val="0"/>
        <w:ind w:left="1419" w:hanging="1419"/>
        <w:jc w:val="both"/>
        <w:rPr>
          <w:lang w:val="en-GB"/>
        </w:rPr>
      </w:pPr>
    </w:p>
    <w:p w14:paraId="1E32B28B"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t xml:space="preserve">In appointing an arbitrator, the rules of natural justice, such as those applying to bias, shall be adhered to. Bias includes, but is not limited to, selection of an arbitrator who has been involved in an attempt to negotiate or settle the grievance in question, or acted as a member of a panel or committee that has been involved in the case at any level. </w:t>
      </w:r>
    </w:p>
    <w:p w14:paraId="19F8465B" w14:textId="77777777" w:rsidR="00107F7C" w:rsidRPr="004D369B" w:rsidRDefault="00D933DC" w:rsidP="003F629B">
      <w:pPr>
        <w:pStyle w:val="Heading2"/>
        <w:rPr>
          <w:lang w:val="en-GB"/>
        </w:rPr>
      </w:pPr>
      <w:bookmarkStart w:id="268" w:name="_Toc101147265"/>
      <w:bookmarkStart w:id="269" w:name="_Toc337023701"/>
      <w:bookmarkStart w:id="270" w:name="_Toc52458265"/>
      <w:r w:rsidRPr="004D369B">
        <w:rPr>
          <w:rFonts w:cs="Times New Roman"/>
          <w:b w:val="0"/>
          <w:bCs w:val="0"/>
          <w:iCs w:val="0"/>
          <w:szCs w:val="24"/>
          <w:u w:val="none"/>
          <w:lang w:val="en-GB"/>
        </w:rPr>
        <w:t>16</w:t>
      </w:r>
      <w:r w:rsidR="00CF1A8B" w:rsidRPr="004D369B">
        <w:rPr>
          <w:rFonts w:cs="Times New Roman"/>
          <w:b w:val="0"/>
          <w:bCs w:val="0"/>
          <w:iCs w:val="0"/>
          <w:szCs w:val="24"/>
          <w:u w:val="none"/>
          <w:lang w:val="en-GB"/>
        </w:rPr>
        <w:t>.</w:t>
      </w:r>
      <w:r w:rsidR="007213E8" w:rsidRPr="004D369B">
        <w:rPr>
          <w:rFonts w:cs="Times New Roman"/>
          <w:b w:val="0"/>
          <w:bCs w:val="0"/>
          <w:iCs w:val="0"/>
          <w:szCs w:val="24"/>
          <w:u w:val="none"/>
          <w:lang w:val="en-GB"/>
        </w:rPr>
        <w:t>8</w:t>
      </w:r>
      <w:r w:rsidR="00107F7C" w:rsidRPr="004D369B">
        <w:rPr>
          <w:rFonts w:cs="Times New Roman"/>
          <w:b w:val="0"/>
          <w:bCs w:val="0"/>
          <w:iCs w:val="0"/>
          <w:szCs w:val="24"/>
          <w:u w:val="none"/>
          <w:lang w:val="en-GB"/>
        </w:rPr>
        <w:tab/>
      </w:r>
      <w:r w:rsidR="00107F7C" w:rsidRPr="004D369B">
        <w:rPr>
          <w:lang w:val="en-GB"/>
        </w:rPr>
        <w:t>Arbitrations involving Academic Freedom</w:t>
      </w:r>
      <w:bookmarkEnd w:id="268"/>
      <w:bookmarkEnd w:id="269"/>
      <w:bookmarkEnd w:id="270"/>
    </w:p>
    <w:p w14:paraId="64AFE2F4" w14:textId="77777777" w:rsidR="00107F7C" w:rsidRPr="004D369B" w:rsidRDefault="00107F7C" w:rsidP="003C11ED">
      <w:pPr>
        <w:keepNext/>
        <w:keepLines/>
        <w:tabs>
          <w:tab w:val="left" w:pos="2160"/>
        </w:tabs>
        <w:autoSpaceDE w:val="0"/>
        <w:autoSpaceDN w:val="0"/>
        <w:adjustRightInd w:val="0"/>
        <w:ind w:left="1426" w:hanging="1426"/>
        <w:jc w:val="both"/>
        <w:rPr>
          <w:lang w:val="en-GB"/>
        </w:rPr>
      </w:pPr>
    </w:p>
    <w:p w14:paraId="4AA298EF" w14:textId="77777777" w:rsidR="00107F7C" w:rsidRPr="004D369B" w:rsidRDefault="00107F7C" w:rsidP="003C11ED">
      <w:pPr>
        <w:keepNext/>
        <w:keepLines/>
        <w:tabs>
          <w:tab w:val="left" w:pos="2160"/>
        </w:tabs>
        <w:autoSpaceDE w:val="0"/>
        <w:autoSpaceDN w:val="0"/>
        <w:adjustRightInd w:val="0"/>
        <w:ind w:left="1426" w:hanging="1426"/>
        <w:jc w:val="both"/>
        <w:rPr>
          <w:lang w:val="en-GB"/>
        </w:rPr>
      </w:pPr>
      <w:r w:rsidRPr="004D369B">
        <w:rPr>
          <w:lang w:val="en-GB"/>
        </w:rPr>
        <w:tab/>
        <w:t xml:space="preserve">In an arbitration involving a matter of academic freedom, the Faculty Association and the College shall agree on an arbitrator who has held a </w:t>
      </w:r>
      <w:r w:rsidR="003C5815" w:rsidRPr="004D369B">
        <w:rPr>
          <w:lang w:val="en-GB"/>
        </w:rPr>
        <w:t>Faculty</w:t>
      </w:r>
      <w:r w:rsidRPr="004D369B">
        <w:rPr>
          <w:lang w:val="en-GB"/>
        </w:rPr>
        <w:t xml:space="preserve"> appointment in Canadian universities for at least 10 years and holds the rank of Associate Professor or higher. </w:t>
      </w:r>
    </w:p>
    <w:p w14:paraId="5AD1F10C" w14:textId="77777777" w:rsidR="00107F7C" w:rsidRPr="004D369B" w:rsidRDefault="00D933DC" w:rsidP="003F629B">
      <w:pPr>
        <w:pStyle w:val="Heading2"/>
        <w:rPr>
          <w:lang w:val="en-GB"/>
        </w:rPr>
      </w:pPr>
      <w:bookmarkStart w:id="271" w:name="_Toc101147266"/>
      <w:bookmarkStart w:id="272" w:name="_Toc337023702"/>
      <w:bookmarkStart w:id="273" w:name="_Toc52458266"/>
      <w:r w:rsidRPr="004D369B">
        <w:rPr>
          <w:rFonts w:cs="Times New Roman"/>
          <w:b w:val="0"/>
          <w:bCs w:val="0"/>
          <w:iCs w:val="0"/>
          <w:szCs w:val="24"/>
          <w:u w:val="none"/>
          <w:lang w:val="en-GB"/>
        </w:rPr>
        <w:t>16</w:t>
      </w:r>
      <w:r w:rsidR="00CF1A8B" w:rsidRPr="004D369B">
        <w:rPr>
          <w:rFonts w:cs="Times New Roman"/>
          <w:b w:val="0"/>
          <w:bCs w:val="0"/>
          <w:iCs w:val="0"/>
          <w:szCs w:val="24"/>
          <w:u w:val="none"/>
          <w:lang w:val="en-GB"/>
        </w:rPr>
        <w:t>.</w:t>
      </w:r>
      <w:r w:rsidR="007213E8" w:rsidRPr="004D369B">
        <w:rPr>
          <w:rFonts w:cs="Times New Roman"/>
          <w:b w:val="0"/>
          <w:bCs w:val="0"/>
          <w:iCs w:val="0"/>
          <w:szCs w:val="24"/>
          <w:u w:val="none"/>
          <w:lang w:val="en-GB"/>
        </w:rPr>
        <w:t>9</w:t>
      </w:r>
      <w:r w:rsidR="00107F7C" w:rsidRPr="004D369B">
        <w:rPr>
          <w:rFonts w:cs="Times New Roman"/>
          <w:b w:val="0"/>
          <w:bCs w:val="0"/>
          <w:iCs w:val="0"/>
          <w:szCs w:val="24"/>
          <w:u w:val="none"/>
          <w:lang w:val="en-GB"/>
        </w:rPr>
        <w:tab/>
      </w:r>
      <w:r w:rsidR="00107F7C" w:rsidRPr="004D369B">
        <w:rPr>
          <w:lang w:val="en-GB"/>
        </w:rPr>
        <w:t>Disclosure</w:t>
      </w:r>
      <w:bookmarkEnd w:id="271"/>
      <w:bookmarkEnd w:id="272"/>
      <w:bookmarkEnd w:id="273"/>
    </w:p>
    <w:p w14:paraId="43194C99" w14:textId="77777777" w:rsidR="00107F7C" w:rsidRPr="004D369B" w:rsidRDefault="00107F7C" w:rsidP="00481B62">
      <w:pPr>
        <w:tabs>
          <w:tab w:val="left" w:pos="2160"/>
        </w:tabs>
        <w:autoSpaceDE w:val="0"/>
        <w:autoSpaceDN w:val="0"/>
        <w:adjustRightInd w:val="0"/>
        <w:ind w:hanging="1419"/>
        <w:jc w:val="both"/>
        <w:rPr>
          <w:lang w:val="en-GB"/>
        </w:rPr>
      </w:pPr>
    </w:p>
    <w:p w14:paraId="3C9C715C"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t xml:space="preserve">All documentation to be relied on in the arbitration will be exchanged by the parties at least </w:t>
      </w:r>
      <w:r w:rsidR="009D7EDE" w:rsidRPr="004D369B">
        <w:rPr>
          <w:lang w:val="en-GB"/>
        </w:rPr>
        <w:t xml:space="preserve">fifteen (15) </w:t>
      </w:r>
      <w:r w:rsidRPr="004D369B">
        <w:rPr>
          <w:lang w:val="en-GB"/>
        </w:rPr>
        <w:t xml:space="preserve">calendar days prior to the hearing date. Documentation not complying with this rule shall not be adduced into evidence unless the party attempting to do so can show that the documentation does not prejudice the opposite party. </w:t>
      </w:r>
    </w:p>
    <w:p w14:paraId="58B59FDA" w14:textId="77777777" w:rsidR="00107F7C" w:rsidRPr="004D369B" w:rsidRDefault="00D933DC" w:rsidP="003F629B">
      <w:pPr>
        <w:pStyle w:val="Heading2"/>
        <w:rPr>
          <w:lang w:val="en-GB"/>
        </w:rPr>
      </w:pPr>
      <w:bookmarkStart w:id="274" w:name="_Toc101147267"/>
      <w:bookmarkStart w:id="275" w:name="_Toc337023703"/>
      <w:bookmarkStart w:id="276" w:name="_Toc52458267"/>
      <w:r w:rsidRPr="004D369B">
        <w:rPr>
          <w:rFonts w:cs="Times New Roman"/>
          <w:b w:val="0"/>
          <w:bCs w:val="0"/>
          <w:iCs w:val="0"/>
          <w:szCs w:val="24"/>
          <w:u w:val="none"/>
          <w:lang w:val="en-GB"/>
        </w:rPr>
        <w:t>16</w:t>
      </w:r>
      <w:r w:rsidR="00CF1A8B" w:rsidRPr="004D369B">
        <w:rPr>
          <w:rFonts w:cs="Times New Roman"/>
          <w:b w:val="0"/>
          <w:bCs w:val="0"/>
          <w:iCs w:val="0"/>
          <w:szCs w:val="24"/>
          <w:u w:val="none"/>
          <w:lang w:val="en-GB"/>
        </w:rPr>
        <w:t>.</w:t>
      </w:r>
      <w:r w:rsidR="007213E8" w:rsidRPr="004D369B">
        <w:rPr>
          <w:rFonts w:cs="Times New Roman"/>
          <w:b w:val="0"/>
          <w:bCs w:val="0"/>
          <w:iCs w:val="0"/>
          <w:szCs w:val="24"/>
          <w:u w:val="none"/>
          <w:lang w:val="en-GB"/>
        </w:rPr>
        <w:t>10</w:t>
      </w:r>
      <w:r w:rsidR="00107F7C" w:rsidRPr="004D369B">
        <w:rPr>
          <w:rFonts w:cs="Times New Roman"/>
          <w:b w:val="0"/>
          <w:bCs w:val="0"/>
          <w:iCs w:val="0"/>
          <w:szCs w:val="24"/>
          <w:u w:val="none"/>
          <w:lang w:val="en-GB"/>
        </w:rPr>
        <w:t xml:space="preserve"> </w:t>
      </w:r>
      <w:r w:rsidR="00107F7C" w:rsidRPr="004D369B">
        <w:rPr>
          <w:rFonts w:cs="Times New Roman"/>
          <w:b w:val="0"/>
          <w:bCs w:val="0"/>
          <w:iCs w:val="0"/>
          <w:szCs w:val="24"/>
          <w:u w:val="none"/>
          <w:lang w:val="en-GB"/>
        </w:rPr>
        <w:tab/>
      </w:r>
      <w:r w:rsidR="00107F7C" w:rsidRPr="004D369B">
        <w:rPr>
          <w:lang w:val="en-GB"/>
        </w:rPr>
        <w:t>Duties of the Arbitrator</w:t>
      </w:r>
      <w:bookmarkEnd w:id="274"/>
      <w:bookmarkEnd w:id="275"/>
      <w:bookmarkEnd w:id="276"/>
      <w:r w:rsidR="00107F7C" w:rsidRPr="004D369B">
        <w:rPr>
          <w:lang w:val="en-GB"/>
        </w:rPr>
        <w:t xml:space="preserve"> </w:t>
      </w:r>
    </w:p>
    <w:p w14:paraId="4AC24855" w14:textId="77777777" w:rsidR="00107F7C" w:rsidRPr="004D369B" w:rsidRDefault="00107F7C" w:rsidP="00481B62">
      <w:pPr>
        <w:tabs>
          <w:tab w:val="left" w:pos="2160"/>
        </w:tabs>
        <w:autoSpaceDE w:val="0"/>
        <w:autoSpaceDN w:val="0"/>
        <w:adjustRightInd w:val="0"/>
        <w:ind w:left="1419" w:hanging="1419"/>
        <w:jc w:val="both"/>
        <w:rPr>
          <w:lang w:val="en-GB"/>
        </w:rPr>
      </w:pPr>
    </w:p>
    <w:p w14:paraId="1A5DD26D"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16</w:t>
      </w:r>
      <w:r w:rsidR="00CF1A8B" w:rsidRPr="004D369B">
        <w:rPr>
          <w:lang w:val="en-GB"/>
        </w:rPr>
        <w:t>.</w:t>
      </w:r>
      <w:r w:rsidR="007213E8" w:rsidRPr="004D369B">
        <w:rPr>
          <w:bCs/>
          <w:lang w:val="en-GB"/>
        </w:rPr>
        <w:t>10</w:t>
      </w:r>
      <w:r w:rsidR="00107F7C" w:rsidRPr="004D369B">
        <w:rPr>
          <w:lang w:val="en-GB"/>
        </w:rPr>
        <w:t xml:space="preserve">.1 </w:t>
      </w:r>
      <w:r w:rsidR="00107F7C" w:rsidRPr="004D369B">
        <w:rPr>
          <w:lang w:val="en-GB"/>
        </w:rPr>
        <w:tab/>
        <w:t xml:space="preserve">The arbitrator will ensure that the rules of natural justice are adhered to. This includes, but is not limited to the following: each party will have the right to at least thirty (30) calendar days written notice of the arbitration hearing, the right to present evidence and be heard in support of their respective positions with regard to the grievance, the right to the cross-examination of witnesses, and the right to be represented by counsel. </w:t>
      </w:r>
    </w:p>
    <w:p w14:paraId="1C5E6881" w14:textId="77777777" w:rsidR="00107F7C" w:rsidRPr="004D369B" w:rsidRDefault="00107F7C" w:rsidP="00481B62">
      <w:pPr>
        <w:tabs>
          <w:tab w:val="left" w:pos="2160"/>
        </w:tabs>
        <w:autoSpaceDE w:val="0"/>
        <w:autoSpaceDN w:val="0"/>
        <w:adjustRightInd w:val="0"/>
        <w:ind w:left="1419" w:hanging="1419"/>
        <w:jc w:val="both"/>
        <w:rPr>
          <w:lang w:val="en-GB"/>
        </w:rPr>
      </w:pPr>
    </w:p>
    <w:p w14:paraId="6CDBEC96"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16</w:t>
      </w:r>
      <w:r w:rsidR="00CF1A8B" w:rsidRPr="004D369B">
        <w:rPr>
          <w:lang w:val="en-GB"/>
        </w:rPr>
        <w:t>.</w:t>
      </w:r>
      <w:r w:rsidR="007213E8" w:rsidRPr="004D369B">
        <w:rPr>
          <w:bCs/>
          <w:lang w:val="en-GB"/>
        </w:rPr>
        <w:t>10</w:t>
      </w:r>
      <w:r w:rsidR="00107F7C" w:rsidRPr="004D369B">
        <w:rPr>
          <w:lang w:val="en-GB"/>
        </w:rPr>
        <w:t xml:space="preserve">.2 </w:t>
      </w:r>
      <w:r w:rsidR="00107F7C" w:rsidRPr="004D369B">
        <w:rPr>
          <w:lang w:val="en-GB"/>
        </w:rPr>
        <w:tab/>
        <w:t xml:space="preserve">The decision of the arbitrator on any matter that has been submitted to </w:t>
      </w:r>
      <w:r w:rsidR="00944A3E">
        <w:rPr>
          <w:lang w:val="en-GB"/>
        </w:rPr>
        <w:t>them</w:t>
      </w:r>
      <w:r w:rsidR="00107F7C" w:rsidRPr="004D369B">
        <w:rPr>
          <w:lang w:val="en-GB"/>
        </w:rPr>
        <w:t xml:space="preserve"> in accordance with the provisions of this </w:t>
      </w:r>
      <w:r w:rsidR="00701655">
        <w:rPr>
          <w:lang w:val="en-GB"/>
        </w:rPr>
        <w:t>Collective A</w:t>
      </w:r>
      <w:r w:rsidR="00107F7C" w:rsidRPr="004D369B">
        <w:rPr>
          <w:lang w:val="en-GB"/>
        </w:rPr>
        <w:t>greement shall be final and binding upon the parties. However, the arbitrator shall not have the power to modify, supplement, vary, or disregard, the terms of</w:t>
      </w:r>
      <w:r w:rsidR="00347A6A">
        <w:rPr>
          <w:lang w:val="en-GB"/>
        </w:rPr>
        <w:t xml:space="preserve"> the Collective Agreement</w:t>
      </w:r>
      <w:r w:rsidR="00107F7C" w:rsidRPr="004D369B">
        <w:rPr>
          <w:lang w:val="en-GB"/>
        </w:rPr>
        <w:t xml:space="preserve">. </w:t>
      </w:r>
    </w:p>
    <w:p w14:paraId="4C101A85" w14:textId="77777777" w:rsidR="00107F7C" w:rsidRPr="004D369B" w:rsidRDefault="00107F7C" w:rsidP="00481B62">
      <w:pPr>
        <w:tabs>
          <w:tab w:val="left" w:pos="2160"/>
        </w:tabs>
        <w:autoSpaceDE w:val="0"/>
        <w:autoSpaceDN w:val="0"/>
        <w:adjustRightInd w:val="0"/>
        <w:ind w:left="1419" w:hanging="1419"/>
        <w:jc w:val="both"/>
        <w:rPr>
          <w:lang w:val="en-GB"/>
        </w:rPr>
      </w:pPr>
    </w:p>
    <w:p w14:paraId="20D64D0A"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16</w:t>
      </w:r>
      <w:r w:rsidR="00CF1A8B" w:rsidRPr="004D369B">
        <w:rPr>
          <w:lang w:val="en-GB"/>
        </w:rPr>
        <w:t>.</w:t>
      </w:r>
      <w:r w:rsidR="007213E8" w:rsidRPr="004D369B">
        <w:rPr>
          <w:bCs/>
          <w:lang w:val="en-GB"/>
        </w:rPr>
        <w:t>10</w:t>
      </w:r>
      <w:r w:rsidR="00107F7C" w:rsidRPr="004D369B">
        <w:rPr>
          <w:lang w:val="en-GB"/>
        </w:rPr>
        <w:t xml:space="preserve">.3 </w:t>
      </w:r>
      <w:r w:rsidR="00107F7C" w:rsidRPr="004D369B">
        <w:rPr>
          <w:lang w:val="en-GB"/>
        </w:rPr>
        <w:tab/>
        <w:t xml:space="preserve">The arbitrator shall have jurisdiction and authority to arbitrate only the issues as provided in the original written grievance in Step 2 or Step 3 as the case may be, and shall only have jurisdiction with respect to grievances that have first proceeded through the appropriate steps of the grievance procedure. </w:t>
      </w:r>
    </w:p>
    <w:p w14:paraId="5856419D" w14:textId="77777777" w:rsidR="00107F7C" w:rsidRPr="004D369B" w:rsidRDefault="00107F7C" w:rsidP="00481B62">
      <w:pPr>
        <w:tabs>
          <w:tab w:val="left" w:pos="2160"/>
        </w:tabs>
        <w:autoSpaceDE w:val="0"/>
        <w:autoSpaceDN w:val="0"/>
        <w:adjustRightInd w:val="0"/>
        <w:ind w:left="1419" w:hanging="1419"/>
        <w:jc w:val="both"/>
        <w:rPr>
          <w:lang w:val="en-GB"/>
        </w:rPr>
      </w:pPr>
    </w:p>
    <w:p w14:paraId="001FFABB" w14:textId="77777777" w:rsidR="00107F7C" w:rsidRPr="004D369B" w:rsidRDefault="00D933DC" w:rsidP="00481B62">
      <w:pPr>
        <w:tabs>
          <w:tab w:val="left" w:pos="2160"/>
        </w:tabs>
        <w:autoSpaceDE w:val="0"/>
        <w:autoSpaceDN w:val="0"/>
        <w:adjustRightInd w:val="0"/>
        <w:ind w:left="1419" w:hanging="1419"/>
        <w:jc w:val="both"/>
        <w:rPr>
          <w:lang w:val="en-GB"/>
        </w:rPr>
      </w:pPr>
      <w:r w:rsidRPr="004D369B">
        <w:rPr>
          <w:lang w:val="en-GB"/>
        </w:rPr>
        <w:t>16</w:t>
      </w:r>
      <w:r w:rsidR="00CF1A8B" w:rsidRPr="004D369B">
        <w:rPr>
          <w:lang w:val="en-GB"/>
        </w:rPr>
        <w:t>.</w:t>
      </w:r>
      <w:r w:rsidR="007213E8" w:rsidRPr="004D369B">
        <w:rPr>
          <w:bCs/>
          <w:lang w:val="en-GB"/>
        </w:rPr>
        <w:t>10</w:t>
      </w:r>
      <w:r w:rsidR="00107F7C" w:rsidRPr="004D369B">
        <w:rPr>
          <w:lang w:val="en-GB"/>
        </w:rPr>
        <w:t xml:space="preserve">.4 </w:t>
      </w:r>
      <w:r w:rsidR="00107F7C" w:rsidRPr="004D369B">
        <w:rPr>
          <w:lang w:val="en-GB"/>
        </w:rPr>
        <w:tab/>
        <w:t xml:space="preserve">The arbitrator shall provide a decision in writing to the Principal, the Association and the </w:t>
      </w:r>
      <w:r w:rsidR="006750DC" w:rsidRPr="004D369B">
        <w:rPr>
          <w:lang w:val="en-GB"/>
        </w:rPr>
        <w:t>griever</w:t>
      </w:r>
      <w:r w:rsidR="00107F7C" w:rsidRPr="004D369B">
        <w:rPr>
          <w:lang w:val="en-GB"/>
        </w:rPr>
        <w:t xml:space="preserve"> not later than ten (10) working days after completion of the grievance hearing. </w:t>
      </w:r>
    </w:p>
    <w:p w14:paraId="65E2917A" w14:textId="77777777" w:rsidR="00107F7C" w:rsidRPr="004D369B" w:rsidRDefault="00D933DC" w:rsidP="003F629B">
      <w:pPr>
        <w:pStyle w:val="Heading2"/>
        <w:rPr>
          <w:lang w:val="en-GB"/>
        </w:rPr>
      </w:pPr>
      <w:bookmarkStart w:id="277" w:name="_Toc101147268"/>
      <w:bookmarkStart w:id="278" w:name="_Toc337023704"/>
      <w:bookmarkStart w:id="279" w:name="_Toc52458268"/>
      <w:r w:rsidRPr="004D369B">
        <w:rPr>
          <w:rFonts w:cs="Times New Roman"/>
          <w:b w:val="0"/>
          <w:bCs w:val="0"/>
          <w:iCs w:val="0"/>
          <w:szCs w:val="24"/>
          <w:u w:val="none"/>
          <w:lang w:val="en-GB"/>
        </w:rPr>
        <w:lastRenderedPageBreak/>
        <w:t>16</w:t>
      </w:r>
      <w:r w:rsidR="00CF1A8B" w:rsidRPr="004D369B">
        <w:rPr>
          <w:rFonts w:cs="Times New Roman"/>
          <w:b w:val="0"/>
          <w:bCs w:val="0"/>
          <w:iCs w:val="0"/>
          <w:szCs w:val="24"/>
          <w:u w:val="none"/>
          <w:lang w:val="en-GB"/>
        </w:rPr>
        <w:t>.</w:t>
      </w:r>
      <w:r w:rsidR="00107F7C" w:rsidRPr="004D369B">
        <w:rPr>
          <w:rFonts w:cs="Times New Roman"/>
          <w:b w:val="0"/>
          <w:bCs w:val="0"/>
          <w:iCs w:val="0"/>
          <w:szCs w:val="24"/>
          <w:u w:val="none"/>
          <w:lang w:val="en-GB"/>
        </w:rPr>
        <w:t>1</w:t>
      </w:r>
      <w:r w:rsidR="007213E8" w:rsidRPr="004D369B">
        <w:rPr>
          <w:rFonts w:cs="Times New Roman"/>
          <w:b w:val="0"/>
          <w:bCs w:val="0"/>
          <w:iCs w:val="0"/>
          <w:szCs w:val="24"/>
          <w:u w:val="none"/>
          <w:lang w:val="en-GB"/>
        </w:rPr>
        <w:t>1</w:t>
      </w:r>
      <w:r w:rsidR="00107F7C" w:rsidRPr="004D369B">
        <w:rPr>
          <w:rFonts w:cs="Times New Roman"/>
          <w:b w:val="0"/>
          <w:bCs w:val="0"/>
          <w:iCs w:val="0"/>
          <w:szCs w:val="24"/>
          <w:u w:val="none"/>
          <w:lang w:val="en-GB"/>
        </w:rPr>
        <w:tab/>
      </w:r>
      <w:r w:rsidR="00107F7C" w:rsidRPr="004D369B">
        <w:rPr>
          <w:lang w:val="en-GB"/>
        </w:rPr>
        <w:t>Limitation on Binding Effect of Awards</w:t>
      </w:r>
      <w:bookmarkEnd w:id="277"/>
      <w:bookmarkEnd w:id="278"/>
      <w:bookmarkEnd w:id="279"/>
      <w:r w:rsidR="00107F7C" w:rsidRPr="004D369B">
        <w:rPr>
          <w:lang w:val="en-GB"/>
        </w:rPr>
        <w:t xml:space="preserve"> </w:t>
      </w:r>
    </w:p>
    <w:p w14:paraId="3FF3E258" w14:textId="77777777" w:rsidR="00107F7C" w:rsidRPr="004D369B" w:rsidRDefault="00107F7C" w:rsidP="00481B62">
      <w:pPr>
        <w:tabs>
          <w:tab w:val="left" w:pos="2160"/>
        </w:tabs>
        <w:autoSpaceDE w:val="0"/>
        <w:autoSpaceDN w:val="0"/>
        <w:adjustRightInd w:val="0"/>
        <w:ind w:left="1419" w:hanging="1419"/>
        <w:jc w:val="both"/>
        <w:rPr>
          <w:lang w:val="en-GB"/>
        </w:rPr>
      </w:pPr>
    </w:p>
    <w:p w14:paraId="0A3F16D9"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t>It is understood and agreed that no arbitration decision made hereunder shall constitute a binding precedent with respect to any renewal of an existing C</w:t>
      </w:r>
      <w:r w:rsidR="00347A6A">
        <w:rPr>
          <w:lang w:val="en-GB"/>
        </w:rPr>
        <w:t>ollective Agreement</w:t>
      </w:r>
      <w:r w:rsidRPr="004D369B">
        <w:rPr>
          <w:lang w:val="en-GB"/>
        </w:rPr>
        <w:t>, but the force and effect of arbitration decisions shall expire at the end of the C</w:t>
      </w:r>
      <w:r w:rsidR="00347A6A">
        <w:rPr>
          <w:lang w:val="en-GB"/>
        </w:rPr>
        <w:t>ollective Agreement</w:t>
      </w:r>
      <w:r w:rsidRPr="004D369B">
        <w:rPr>
          <w:lang w:val="en-GB"/>
        </w:rPr>
        <w:t xml:space="preserve"> year or renewal thereof. </w:t>
      </w:r>
    </w:p>
    <w:p w14:paraId="315C443F" w14:textId="77777777" w:rsidR="00107F7C" w:rsidRPr="004D369B" w:rsidRDefault="00D933DC" w:rsidP="003F629B">
      <w:pPr>
        <w:pStyle w:val="Heading2"/>
        <w:rPr>
          <w:lang w:val="en-GB"/>
        </w:rPr>
      </w:pPr>
      <w:bookmarkStart w:id="280" w:name="_Toc101147269"/>
      <w:bookmarkStart w:id="281" w:name="_Toc337023705"/>
      <w:bookmarkStart w:id="282" w:name="_Toc52458269"/>
      <w:r w:rsidRPr="004D369B">
        <w:rPr>
          <w:rFonts w:cs="Times New Roman"/>
          <w:b w:val="0"/>
          <w:bCs w:val="0"/>
          <w:iCs w:val="0"/>
          <w:szCs w:val="24"/>
          <w:u w:val="none"/>
          <w:lang w:val="en-GB"/>
        </w:rPr>
        <w:t>16</w:t>
      </w:r>
      <w:r w:rsidR="00CF1A8B" w:rsidRPr="004D369B">
        <w:rPr>
          <w:rFonts w:cs="Times New Roman"/>
          <w:b w:val="0"/>
          <w:bCs w:val="0"/>
          <w:iCs w:val="0"/>
          <w:szCs w:val="24"/>
          <w:u w:val="none"/>
          <w:lang w:val="en-GB"/>
        </w:rPr>
        <w:t>.</w:t>
      </w:r>
      <w:r w:rsidR="00107F7C" w:rsidRPr="004D369B">
        <w:rPr>
          <w:rFonts w:cs="Times New Roman"/>
          <w:b w:val="0"/>
          <w:bCs w:val="0"/>
          <w:iCs w:val="0"/>
          <w:szCs w:val="24"/>
          <w:u w:val="none"/>
          <w:lang w:val="en-GB"/>
        </w:rPr>
        <w:t>1</w:t>
      </w:r>
      <w:r w:rsidR="007213E8" w:rsidRPr="004D369B">
        <w:rPr>
          <w:rFonts w:cs="Times New Roman"/>
          <w:b w:val="0"/>
          <w:bCs w:val="0"/>
          <w:iCs w:val="0"/>
          <w:szCs w:val="24"/>
          <w:u w:val="none"/>
          <w:lang w:val="en-GB"/>
        </w:rPr>
        <w:t>2</w:t>
      </w:r>
      <w:r w:rsidR="00107F7C" w:rsidRPr="004D369B">
        <w:rPr>
          <w:rFonts w:cs="Times New Roman"/>
          <w:b w:val="0"/>
          <w:bCs w:val="0"/>
          <w:iCs w:val="0"/>
          <w:szCs w:val="24"/>
          <w:u w:val="none"/>
          <w:lang w:val="en-GB"/>
        </w:rPr>
        <w:tab/>
      </w:r>
      <w:r w:rsidR="00107F7C" w:rsidRPr="004D369B">
        <w:rPr>
          <w:lang w:val="en-GB"/>
        </w:rPr>
        <w:t>Costs of Arbitration</w:t>
      </w:r>
      <w:bookmarkEnd w:id="280"/>
      <w:bookmarkEnd w:id="281"/>
      <w:bookmarkEnd w:id="282"/>
      <w:r w:rsidR="00107F7C" w:rsidRPr="004D369B">
        <w:rPr>
          <w:lang w:val="en-GB"/>
        </w:rPr>
        <w:t xml:space="preserve"> </w:t>
      </w:r>
    </w:p>
    <w:p w14:paraId="3BB2EE51" w14:textId="77777777" w:rsidR="00107F7C" w:rsidRPr="004D369B" w:rsidRDefault="00107F7C" w:rsidP="00481B62">
      <w:pPr>
        <w:tabs>
          <w:tab w:val="left" w:pos="2160"/>
        </w:tabs>
        <w:autoSpaceDE w:val="0"/>
        <w:autoSpaceDN w:val="0"/>
        <w:adjustRightInd w:val="0"/>
        <w:ind w:left="1419" w:hanging="1419"/>
        <w:jc w:val="both"/>
        <w:rPr>
          <w:lang w:val="en-GB"/>
        </w:rPr>
      </w:pPr>
    </w:p>
    <w:p w14:paraId="5A6D7390"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t xml:space="preserve">The costs of the arbitrator shall be shared equally by the Faculty Association and the College. </w:t>
      </w:r>
    </w:p>
    <w:p w14:paraId="33F748DC" w14:textId="77777777" w:rsidR="00107F7C" w:rsidRPr="004D369B" w:rsidRDefault="00D933DC" w:rsidP="003F629B">
      <w:pPr>
        <w:pStyle w:val="Heading2"/>
        <w:rPr>
          <w:lang w:val="en-GB"/>
        </w:rPr>
      </w:pPr>
      <w:bookmarkStart w:id="283" w:name="_Toc101147270"/>
      <w:bookmarkStart w:id="284" w:name="_Toc337023706"/>
      <w:bookmarkStart w:id="285" w:name="_Toc52458270"/>
      <w:r w:rsidRPr="004D369B">
        <w:rPr>
          <w:rFonts w:cs="Times New Roman"/>
          <w:b w:val="0"/>
          <w:bCs w:val="0"/>
          <w:iCs w:val="0"/>
          <w:szCs w:val="24"/>
          <w:u w:val="none"/>
          <w:lang w:val="en-GB"/>
        </w:rPr>
        <w:t>16</w:t>
      </w:r>
      <w:r w:rsidR="00CF1A8B" w:rsidRPr="004D369B">
        <w:rPr>
          <w:rFonts w:cs="Times New Roman"/>
          <w:b w:val="0"/>
          <w:bCs w:val="0"/>
          <w:iCs w:val="0"/>
          <w:szCs w:val="24"/>
          <w:u w:val="none"/>
          <w:lang w:val="en-GB"/>
        </w:rPr>
        <w:t>.</w:t>
      </w:r>
      <w:r w:rsidR="00107F7C" w:rsidRPr="004D369B">
        <w:rPr>
          <w:rFonts w:cs="Times New Roman"/>
          <w:b w:val="0"/>
          <w:bCs w:val="0"/>
          <w:iCs w:val="0"/>
          <w:szCs w:val="24"/>
          <w:u w:val="none"/>
          <w:lang w:val="en-GB"/>
        </w:rPr>
        <w:t>1</w:t>
      </w:r>
      <w:r w:rsidR="007213E8" w:rsidRPr="004D369B">
        <w:rPr>
          <w:rFonts w:cs="Times New Roman"/>
          <w:b w:val="0"/>
          <w:bCs w:val="0"/>
          <w:iCs w:val="0"/>
          <w:szCs w:val="24"/>
          <w:u w:val="none"/>
          <w:lang w:val="en-GB"/>
        </w:rPr>
        <w:t>3</w:t>
      </w:r>
      <w:r w:rsidR="00107F7C" w:rsidRPr="004D369B">
        <w:rPr>
          <w:rFonts w:cs="Times New Roman"/>
          <w:b w:val="0"/>
          <w:bCs w:val="0"/>
          <w:iCs w:val="0"/>
          <w:szCs w:val="24"/>
          <w:u w:val="none"/>
          <w:lang w:val="en-GB"/>
        </w:rPr>
        <w:tab/>
      </w:r>
      <w:r w:rsidR="00107F7C" w:rsidRPr="004D369B">
        <w:rPr>
          <w:lang w:val="en-GB"/>
        </w:rPr>
        <w:t>Deadlines</w:t>
      </w:r>
      <w:bookmarkEnd w:id="283"/>
      <w:bookmarkEnd w:id="284"/>
      <w:bookmarkEnd w:id="285"/>
      <w:r w:rsidR="00107F7C" w:rsidRPr="004D369B">
        <w:rPr>
          <w:lang w:val="en-GB"/>
        </w:rPr>
        <w:t xml:space="preserve"> </w:t>
      </w:r>
    </w:p>
    <w:p w14:paraId="30B2E8D4" w14:textId="77777777" w:rsidR="00107F7C" w:rsidRPr="004D369B" w:rsidRDefault="00107F7C" w:rsidP="00481B62">
      <w:pPr>
        <w:tabs>
          <w:tab w:val="left" w:pos="2160"/>
        </w:tabs>
        <w:autoSpaceDE w:val="0"/>
        <w:autoSpaceDN w:val="0"/>
        <w:adjustRightInd w:val="0"/>
        <w:ind w:hanging="1419"/>
        <w:jc w:val="both"/>
        <w:rPr>
          <w:lang w:val="en-GB"/>
        </w:rPr>
      </w:pPr>
    </w:p>
    <w:p w14:paraId="5A9ADCBD"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t xml:space="preserve">The above deadlines may be extended by mutual agreement. </w:t>
      </w:r>
    </w:p>
    <w:p w14:paraId="021322B2" w14:textId="77777777" w:rsidR="00107F7C" w:rsidRPr="004D369B" w:rsidRDefault="00107F7C" w:rsidP="00481B62">
      <w:pPr>
        <w:tabs>
          <w:tab w:val="left" w:pos="2160"/>
        </w:tabs>
        <w:autoSpaceDE w:val="0"/>
        <w:autoSpaceDN w:val="0"/>
        <w:adjustRightInd w:val="0"/>
        <w:ind w:left="1419" w:hanging="1419"/>
        <w:jc w:val="both"/>
        <w:rPr>
          <w:lang w:val="en-GB"/>
        </w:rPr>
      </w:pPr>
    </w:p>
    <w:p w14:paraId="3326A696" w14:textId="77777777" w:rsidR="00107F7C" w:rsidRPr="004D369B" w:rsidRDefault="00107F7C" w:rsidP="00195066">
      <w:pPr>
        <w:tabs>
          <w:tab w:val="left" w:pos="1440"/>
        </w:tabs>
        <w:autoSpaceDE w:val="0"/>
        <w:autoSpaceDN w:val="0"/>
        <w:adjustRightInd w:val="0"/>
        <w:jc w:val="both"/>
        <w:outlineLvl w:val="0"/>
        <w:rPr>
          <w:bCs/>
          <w:smallCaps/>
          <w:lang w:val="en-GB"/>
        </w:rPr>
      </w:pPr>
      <w:bookmarkStart w:id="286" w:name="_Toc101147271"/>
      <w:bookmarkStart w:id="287" w:name="_Toc337023707"/>
      <w:bookmarkStart w:id="288" w:name="_Toc52458271"/>
      <w:r w:rsidRPr="004D369B">
        <w:rPr>
          <w:bCs/>
          <w:smallCaps/>
          <w:lang w:val="en-GB"/>
        </w:rPr>
        <w:t>1</w:t>
      </w:r>
      <w:r w:rsidR="00D933DC" w:rsidRPr="004D369B">
        <w:rPr>
          <w:bCs/>
          <w:smallCaps/>
          <w:lang w:val="en-GB"/>
        </w:rPr>
        <w:t>7</w:t>
      </w:r>
      <w:r w:rsidRPr="004D369B">
        <w:rPr>
          <w:bCs/>
          <w:smallCaps/>
          <w:lang w:val="en-GB"/>
        </w:rPr>
        <w:t>.</w:t>
      </w:r>
      <w:r w:rsidR="00195066" w:rsidRPr="004D369B">
        <w:rPr>
          <w:bCs/>
          <w:smallCaps/>
          <w:lang w:val="en-GB"/>
        </w:rPr>
        <w:tab/>
      </w:r>
      <w:r w:rsidRPr="004D369B">
        <w:rPr>
          <w:rStyle w:val="Heading1Char"/>
        </w:rPr>
        <w:t>Copyright and Intellectual Property</w:t>
      </w:r>
      <w:bookmarkEnd w:id="286"/>
      <w:bookmarkEnd w:id="287"/>
      <w:bookmarkEnd w:id="288"/>
    </w:p>
    <w:p w14:paraId="6CD18A81" w14:textId="77777777" w:rsidR="00F55F40" w:rsidRPr="004D369B" w:rsidRDefault="00107F7C" w:rsidP="00AA7439">
      <w:pPr>
        <w:pStyle w:val="ListParagraph"/>
        <w:spacing w:after="200"/>
        <w:contextualSpacing/>
      </w:pPr>
      <w:r w:rsidRPr="004D369B">
        <w:rPr>
          <w:bCs/>
          <w:lang w:val="en-GB"/>
        </w:rPr>
        <w:tab/>
      </w:r>
    </w:p>
    <w:p w14:paraId="3DBB68AE" w14:textId="77777777" w:rsidR="00F55F40" w:rsidRPr="004D369B" w:rsidRDefault="00F55F40" w:rsidP="00195066">
      <w:pPr>
        <w:pStyle w:val="ListParagraph"/>
        <w:numPr>
          <w:ilvl w:val="1"/>
          <w:numId w:val="20"/>
        </w:numPr>
        <w:ind w:left="1440" w:hanging="1440"/>
        <w:contextualSpacing/>
        <w:jc w:val="both"/>
        <w:rPr>
          <w:rFonts w:ascii="Times New Roman" w:hAnsi="Times New Roman"/>
          <w:sz w:val="24"/>
          <w:szCs w:val="24"/>
        </w:rPr>
      </w:pPr>
      <w:r w:rsidRPr="004D369B">
        <w:rPr>
          <w:rFonts w:ascii="Times New Roman" w:hAnsi="Times New Roman"/>
          <w:sz w:val="24"/>
          <w:szCs w:val="24"/>
        </w:rPr>
        <w:t>In keeping with the principles of natural justice and academic freedom, it is agreed that Faculty Members retain ownership and copyright of work they have created as employees of King's University College even if it is produced during the course of their duties and with the use of the facilities, resources, or research grant funds of the College. The Association acknowledges that members make no claim to copyright in work commissioned by the College, unless otherwise agreed to in a contractual agreement between the College and the member. Faculty members also do not have copyright to an</w:t>
      </w:r>
      <w:r w:rsidR="006A20AC" w:rsidRPr="004D369B">
        <w:rPr>
          <w:rFonts w:ascii="Times New Roman" w:hAnsi="Times New Roman"/>
          <w:sz w:val="24"/>
          <w:szCs w:val="24"/>
        </w:rPr>
        <w:t>y</w:t>
      </w:r>
      <w:r w:rsidRPr="004D369B">
        <w:rPr>
          <w:rFonts w:ascii="Times New Roman" w:hAnsi="Times New Roman"/>
          <w:sz w:val="24"/>
          <w:szCs w:val="24"/>
        </w:rPr>
        <w:t xml:space="preserve"> commissioned reports, grades, assessments or similar material produced pursuant to the normal administrative duties of a member within the College. </w:t>
      </w:r>
    </w:p>
    <w:p w14:paraId="59ABB1C0" w14:textId="77777777" w:rsidR="00F55F40" w:rsidRPr="00164139" w:rsidRDefault="00B53736" w:rsidP="00B53736">
      <w:pPr>
        <w:pStyle w:val="Heading2"/>
        <w:rPr>
          <w:lang w:val="en-GB"/>
        </w:rPr>
      </w:pPr>
      <w:bookmarkStart w:id="289" w:name="_Toc52458272"/>
      <w:r w:rsidRPr="00B53736">
        <w:rPr>
          <w:b w:val="0"/>
          <w:u w:val="none"/>
          <w:lang w:val="en-GB"/>
        </w:rPr>
        <w:t>17.2</w:t>
      </w:r>
      <w:r w:rsidRPr="00B53736">
        <w:rPr>
          <w:u w:val="none"/>
          <w:lang w:val="en-GB"/>
        </w:rPr>
        <w:tab/>
      </w:r>
      <w:r w:rsidR="00F55F40" w:rsidRPr="00164139">
        <w:rPr>
          <w:lang w:val="en-GB"/>
        </w:rPr>
        <w:t>Subcontracting by College</w:t>
      </w:r>
      <w:bookmarkEnd w:id="289"/>
    </w:p>
    <w:p w14:paraId="2ACF0B16" w14:textId="77777777" w:rsidR="00304451" w:rsidRPr="004D369B" w:rsidRDefault="00304451" w:rsidP="00AA7439">
      <w:pPr>
        <w:pStyle w:val="ListParagraph"/>
        <w:ind w:left="0"/>
        <w:rPr>
          <w:rFonts w:ascii="Times New Roman" w:hAnsi="Times New Roman"/>
          <w:sz w:val="24"/>
          <w:szCs w:val="24"/>
        </w:rPr>
      </w:pPr>
    </w:p>
    <w:p w14:paraId="63E919E4" w14:textId="77777777" w:rsidR="00F55F40" w:rsidRPr="004D369B" w:rsidRDefault="00F55F40" w:rsidP="00195066">
      <w:pPr>
        <w:pStyle w:val="ListParagraph"/>
        <w:spacing w:after="200"/>
        <w:ind w:left="1440"/>
        <w:contextualSpacing/>
        <w:jc w:val="both"/>
        <w:rPr>
          <w:rFonts w:ascii="Times New Roman" w:hAnsi="Times New Roman"/>
          <w:sz w:val="24"/>
          <w:szCs w:val="24"/>
        </w:rPr>
      </w:pPr>
      <w:r w:rsidRPr="004D369B">
        <w:rPr>
          <w:rFonts w:ascii="Times New Roman" w:hAnsi="Times New Roman"/>
          <w:sz w:val="24"/>
          <w:szCs w:val="24"/>
        </w:rPr>
        <w:t>The Employer agrees not to enter into any agreement to subcontract the services of any member without securing to the member whose services are subcontracted, all the rights, privileges and ben</w:t>
      </w:r>
      <w:r w:rsidR="00164139">
        <w:rPr>
          <w:rFonts w:ascii="Times New Roman" w:hAnsi="Times New Roman"/>
          <w:sz w:val="24"/>
          <w:szCs w:val="24"/>
        </w:rPr>
        <w:t>efits accorded in section 17.1</w:t>
      </w:r>
      <w:r w:rsidRPr="004D369B">
        <w:rPr>
          <w:rFonts w:ascii="Times New Roman" w:hAnsi="Times New Roman"/>
          <w:sz w:val="24"/>
          <w:szCs w:val="24"/>
        </w:rPr>
        <w:t>.</w:t>
      </w:r>
    </w:p>
    <w:p w14:paraId="009323F0" w14:textId="77777777" w:rsidR="00F55F40" w:rsidRPr="004D369B" w:rsidRDefault="00B53736" w:rsidP="00B53736">
      <w:pPr>
        <w:pStyle w:val="Heading2"/>
      </w:pPr>
      <w:bookmarkStart w:id="290" w:name="_Toc52458273"/>
      <w:r w:rsidRPr="00B53736">
        <w:rPr>
          <w:b w:val="0"/>
          <w:u w:val="none"/>
        </w:rPr>
        <w:t>17.3</w:t>
      </w:r>
      <w:r w:rsidRPr="00B53736">
        <w:rPr>
          <w:b w:val="0"/>
          <w:u w:val="none"/>
        </w:rPr>
        <w:tab/>
      </w:r>
      <w:r w:rsidR="00F55F40" w:rsidRPr="004D369B">
        <w:t>Teaching Materials</w:t>
      </w:r>
      <w:bookmarkEnd w:id="290"/>
    </w:p>
    <w:p w14:paraId="27D65514" w14:textId="77777777" w:rsidR="00304451" w:rsidRPr="004D369B" w:rsidRDefault="00304451" w:rsidP="00304451">
      <w:pPr>
        <w:pStyle w:val="ListParagraph"/>
        <w:rPr>
          <w:rFonts w:ascii="Times New Roman" w:hAnsi="Times New Roman"/>
          <w:sz w:val="24"/>
          <w:szCs w:val="24"/>
        </w:rPr>
      </w:pPr>
    </w:p>
    <w:p w14:paraId="648A9E28" w14:textId="77777777" w:rsidR="00F55F40" w:rsidRPr="004D369B" w:rsidRDefault="00F55F40" w:rsidP="00195066">
      <w:pPr>
        <w:pStyle w:val="ListParagraph"/>
        <w:spacing w:after="200"/>
        <w:ind w:left="1440"/>
        <w:contextualSpacing/>
        <w:jc w:val="both"/>
        <w:rPr>
          <w:rFonts w:ascii="Times New Roman" w:hAnsi="Times New Roman"/>
          <w:sz w:val="24"/>
          <w:szCs w:val="24"/>
        </w:rPr>
      </w:pPr>
      <w:r w:rsidRPr="004D369B">
        <w:rPr>
          <w:rFonts w:ascii="Times New Roman" w:hAnsi="Times New Roman"/>
          <w:sz w:val="24"/>
          <w:szCs w:val="24"/>
        </w:rPr>
        <w:t>The Employer agrees that all rights in the copyright of lectures, laboratory materials, and all other teaching materials including, but not limited to, multimedia instructional materials and distance education courses prepared by and delivered by a member using facilities defined in section 17.1 shall vest in the member provided that such material is produced in the course of carrying out the member’s responsibilities for the employer.</w:t>
      </w:r>
      <w:r w:rsidRPr="004D369B">
        <w:rPr>
          <w:rFonts w:ascii="Times New Roman" w:hAnsi="Times New Roman"/>
          <w:i/>
          <w:sz w:val="24"/>
          <w:szCs w:val="24"/>
        </w:rPr>
        <w:t xml:space="preserve"> </w:t>
      </w:r>
    </w:p>
    <w:p w14:paraId="34E24B39" w14:textId="77777777" w:rsidR="00F55F40" w:rsidRPr="004D369B" w:rsidRDefault="00B53736" w:rsidP="00B53736">
      <w:pPr>
        <w:pStyle w:val="Heading2"/>
      </w:pPr>
      <w:bookmarkStart w:id="291" w:name="_Toc52458274"/>
      <w:r w:rsidRPr="00B53736">
        <w:rPr>
          <w:b w:val="0"/>
          <w:u w:val="none"/>
        </w:rPr>
        <w:t>17.4</w:t>
      </w:r>
      <w:r w:rsidRPr="00B53736">
        <w:rPr>
          <w:b w:val="0"/>
          <w:u w:val="none"/>
        </w:rPr>
        <w:tab/>
      </w:r>
      <w:r w:rsidR="00F55F40" w:rsidRPr="004D369B">
        <w:t>Continued Ownership of Distance Education Materials</w:t>
      </w:r>
      <w:bookmarkEnd w:id="291"/>
    </w:p>
    <w:p w14:paraId="686C8E0A" w14:textId="77777777" w:rsidR="00304451" w:rsidRPr="004D369B" w:rsidRDefault="00304451" w:rsidP="00AA7439">
      <w:pPr>
        <w:pStyle w:val="ListParagraph"/>
        <w:ind w:left="1860"/>
        <w:rPr>
          <w:rFonts w:ascii="Times New Roman" w:hAnsi="Times New Roman"/>
          <w:sz w:val="24"/>
          <w:szCs w:val="24"/>
        </w:rPr>
      </w:pPr>
    </w:p>
    <w:p w14:paraId="279208A6" w14:textId="77777777" w:rsidR="00F55F40" w:rsidRPr="004D369B" w:rsidRDefault="00F55F40" w:rsidP="00195066">
      <w:pPr>
        <w:pStyle w:val="ListParagraph"/>
        <w:ind w:left="1440"/>
        <w:contextualSpacing/>
        <w:jc w:val="both"/>
        <w:rPr>
          <w:rFonts w:ascii="Times New Roman" w:hAnsi="Times New Roman"/>
          <w:sz w:val="24"/>
          <w:szCs w:val="24"/>
        </w:rPr>
      </w:pPr>
      <w:r w:rsidRPr="004D369B">
        <w:rPr>
          <w:rFonts w:ascii="Times New Roman" w:hAnsi="Times New Roman"/>
          <w:sz w:val="24"/>
          <w:szCs w:val="24"/>
        </w:rPr>
        <w:lastRenderedPageBreak/>
        <w:t xml:space="preserve">The Member shall hold copyright of any distance education materials developed during the Member’s </w:t>
      </w:r>
      <w:r w:rsidRPr="004D369B">
        <w:rPr>
          <w:rFonts w:ascii="Times New Roman" w:hAnsi="Times New Roman"/>
          <w:i/>
          <w:sz w:val="24"/>
          <w:szCs w:val="24"/>
        </w:rPr>
        <w:t xml:space="preserve">College </w:t>
      </w:r>
      <w:r w:rsidRPr="004D369B">
        <w:rPr>
          <w:rFonts w:ascii="Times New Roman" w:hAnsi="Times New Roman"/>
          <w:sz w:val="24"/>
          <w:szCs w:val="24"/>
        </w:rPr>
        <w:t xml:space="preserve">employment </w:t>
      </w:r>
      <w:r w:rsidRPr="004D369B">
        <w:rPr>
          <w:rFonts w:ascii="Times New Roman" w:hAnsi="Times New Roman"/>
          <w:i/>
          <w:sz w:val="24"/>
          <w:szCs w:val="24"/>
        </w:rPr>
        <w:t xml:space="preserve">in accordance with their teaching and research responsibilities for the employer. </w:t>
      </w:r>
      <w:r w:rsidRPr="004D369B">
        <w:rPr>
          <w:rFonts w:ascii="Times New Roman" w:hAnsi="Times New Roman"/>
          <w:sz w:val="24"/>
          <w:szCs w:val="24"/>
        </w:rPr>
        <w:t xml:space="preserve"> When a Member, who has created a distance education course for delivery at the  </w:t>
      </w:r>
      <w:r w:rsidRPr="004D369B">
        <w:rPr>
          <w:rFonts w:ascii="Times New Roman" w:hAnsi="Times New Roman"/>
          <w:i/>
          <w:sz w:val="24"/>
          <w:szCs w:val="24"/>
        </w:rPr>
        <w:t>College,</w:t>
      </w:r>
      <w:r w:rsidRPr="004D369B">
        <w:rPr>
          <w:rFonts w:ascii="Times New Roman" w:hAnsi="Times New Roman"/>
          <w:sz w:val="24"/>
          <w:szCs w:val="24"/>
        </w:rPr>
        <w:t xml:space="preserve"> ceases to be employed by the </w:t>
      </w:r>
      <w:r w:rsidRPr="004D369B">
        <w:rPr>
          <w:rFonts w:ascii="Times New Roman" w:hAnsi="Times New Roman"/>
          <w:i/>
          <w:sz w:val="24"/>
          <w:szCs w:val="24"/>
        </w:rPr>
        <w:t>College</w:t>
      </w:r>
      <w:r w:rsidRPr="004D369B">
        <w:rPr>
          <w:rFonts w:ascii="Times New Roman" w:hAnsi="Times New Roman"/>
          <w:sz w:val="24"/>
          <w:szCs w:val="24"/>
        </w:rPr>
        <w:t xml:space="preserve">,  the former member may continue to use for teaching, research, and other purposes, all course content and course materials, including both institutional and non-institutional course content and course material, created or taught by the Member while employed by the </w:t>
      </w:r>
      <w:r w:rsidRPr="004D369B">
        <w:rPr>
          <w:rFonts w:ascii="Times New Roman" w:hAnsi="Times New Roman"/>
          <w:i/>
          <w:sz w:val="24"/>
          <w:szCs w:val="24"/>
        </w:rPr>
        <w:t>College</w:t>
      </w:r>
      <w:r w:rsidRPr="004D369B">
        <w:rPr>
          <w:rFonts w:ascii="Times New Roman" w:hAnsi="Times New Roman"/>
          <w:sz w:val="24"/>
          <w:szCs w:val="24"/>
        </w:rPr>
        <w:t xml:space="preserve">, provided the name of the </w:t>
      </w:r>
      <w:r w:rsidRPr="004D369B">
        <w:rPr>
          <w:rFonts w:ascii="Times New Roman" w:hAnsi="Times New Roman"/>
          <w:i/>
          <w:sz w:val="24"/>
          <w:szCs w:val="24"/>
        </w:rPr>
        <w:t>College</w:t>
      </w:r>
      <w:r w:rsidRPr="004D369B">
        <w:rPr>
          <w:rFonts w:ascii="Times New Roman" w:hAnsi="Times New Roman"/>
          <w:sz w:val="24"/>
          <w:szCs w:val="24"/>
        </w:rPr>
        <w:t xml:space="preserve"> is not used in connection with the course content or courseware. </w:t>
      </w:r>
    </w:p>
    <w:p w14:paraId="28629B2D" w14:textId="77777777" w:rsidR="00195066" w:rsidRPr="004D369B" w:rsidRDefault="00195066" w:rsidP="00195066">
      <w:pPr>
        <w:pStyle w:val="ListParagraph"/>
        <w:ind w:left="1440"/>
        <w:contextualSpacing/>
        <w:jc w:val="both"/>
        <w:rPr>
          <w:rFonts w:ascii="Times New Roman" w:hAnsi="Times New Roman"/>
          <w:sz w:val="24"/>
          <w:szCs w:val="24"/>
        </w:rPr>
      </w:pPr>
    </w:p>
    <w:p w14:paraId="69E7E323" w14:textId="77777777" w:rsidR="00107F7C" w:rsidRPr="004D369B" w:rsidRDefault="00D933DC" w:rsidP="00195066">
      <w:pPr>
        <w:tabs>
          <w:tab w:val="left" w:pos="1440"/>
        </w:tabs>
        <w:autoSpaceDE w:val="0"/>
        <w:autoSpaceDN w:val="0"/>
        <w:adjustRightInd w:val="0"/>
        <w:jc w:val="both"/>
        <w:outlineLvl w:val="0"/>
        <w:rPr>
          <w:bCs/>
          <w:smallCaps/>
          <w:lang w:val="en-GB"/>
        </w:rPr>
      </w:pPr>
      <w:bookmarkStart w:id="292" w:name="_Toc101147272"/>
      <w:bookmarkStart w:id="293" w:name="_Toc337023708"/>
      <w:bookmarkStart w:id="294" w:name="_Toc52458275"/>
      <w:r w:rsidRPr="004D369B">
        <w:rPr>
          <w:bCs/>
          <w:smallCaps/>
          <w:lang w:val="en-GB"/>
        </w:rPr>
        <w:t>18</w:t>
      </w:r>
      <w:r w:rsidR="00107F7C" w:rsidRPr="004D369B">
        <w:rPr>
          <w:bCs/>
          <w:smallCaps/>
          <w:lang w:val="en-GB"/>
        </w:rPr>
        <w:t xml:space="preserve">. </w:t>
      </w:r>
      <w:r w:rsidR="00107F7C" w:rsidRPr="004D369B">
        <w:rPr>
          <w:bCs/>
          <w:smallCaps/>
          <w:lang w:val="en-GB"/>
        </w:rPr>
        <w:tab/>
      </w:r>
      <w:bookmarkEnd w:id="292"/>
      <w:r w:rsidR="00973EE3" w:rsidRPr="004D369B">
        <w:rPr>
          <w:rStyle w:val="Heading1Char"/>
        </w:rPr>
        <w:t>TRAINING AND DEVELOPMENT</w:t>
      </w:r>
      <w:bookmarkEnd w:id="293"/>
      <w:bookmarkEnd w:id="294"/>
    </w:p>
    <w:p w14:paraId="0001B519" w14:textId="77777777" w:rsidR="00D933DC" w:rsidRPr="004D369B" w:rsidRDefault="00D933DC" w:rsidP="00287F39">
      <w:pPr>
        <w:pStyle w:val="Heading2"/>
        <w:rPr>
          <w:lang w:val="en-GB"/>
        </w:rPr>
      </w:pPr>
      <w:bookmarkStart w:id="295" w:name="_Toc337023709"/>
      <w:bookmarkStart w:id="296" w:name="_Toc52458276"/>
      <w:r w:rsidRPr="004D369B">
        <w:rPr>
          <w:rFonts w:cs="Times New Roman"/>
          <w:b w:val="0"/>
          <w:iCs w:val="0"/>
          <w:szCs w:val="24"/>
          <w:u w:val="none"/>
          <w:lang w:val="en-GB"/>
        </w:rPr>
        <w:t>18</w:t>
      </w:r>
      <w:r w:rsidR="00107F7C" w:rsidRPr="004D369B">
        <w:rPr>
          <w:rFonts w:cs="Times New Roman"/>
          <w:b w:val="0"/>
          <w:iCs w:val="0"/>
          <w:szCs w:val="24"/>
          <w:u w:val="none"/>
          <w:lang w:val="en-GB"/>
        </w:rPr>
        <w:t xml:space="preserve">.1 </w:t>
      </w:r>
      <w:r w:rsidR="00107F7C" w:rsidRPr="004D369B">
        <w:rPr>
          <w:rFonts w:cs="Times New Roman"/>
          <w:b w:val="0"/>
          <w:iCs w:val="0"/>
          <w:szCs w:val="24"/>
          <w:u w:val="none"/>
          <w:lang w:val="en-GB"/>
        </w:rPr>
        <w:tab/>
      </w:r>
      <w:r w:rsidRPr="004D369B">
        <w:rPr>
          <w:lang w:val="en-GB"/>
        </w:rPr>
        <w:t>Occupational Technologies</w:t>
      </w:r>
      <w:bookmarkEnd w:id="295"/>
      <w:bookmarkEnd w:id="296"/>
    </w:p>
    <w:p w14:paraId="5C8D2B77" w14:textId="77777777" w:rsidR="00A35EB3" w:rsidRPr="004D369B" w:rsidRDefault="00A35EB3" w:rsidP="00481B62">
      <w:pPr>
        <w:tabs>
          <w:tab w:val="left" w:pos="2160"/>
        </w:tabs>
        <w:autoSpaceDE w:val="0"/>
        <w:autoSpaceDN w:val="0"/>
        <w:adjustRightInd w:val="0"/>
        <w:ind w:left="1419" w:hanging="1419"/>
        <w:jc w:val="both"/>
        <w:rPr>
          <w:bCs/>
          <w:u w:val="single"/>
          <w:lang w:val="en-GB"/>
        </w:rPr>
      </w:pPr>
    </w:p>
    <w:p w14:paraId="2EC95497" w14:textId="77777777" w:rsidR="00107F7C" w:rsidRPr="004D369B" w:rsidRDefault="00D933DC" w:rsidP="00481B62">
      <w:pPr>
        <w:tabs>
          <w:tab w:val="left" w:pos="2160"/>
        </w:tabs>
        <w:autoSpaceDE w:val="0"/>
        <w:autoSpaceDN w:val="0"/>
        <w:adjustRightInd w:val="0"/>
        <w:ind w:left="1419" w:hanging="1419"/>
        <w:jc w:val="both"/>
        <w:rPr>
          <w:bCs/>
          <w:lang w:val="en-GB"/>
        </w:rPr>
      </w:pPr>
      <w:r w:rsidRPr="004D369B">
        <w:rPr>
          <w:bCs/>
          <w:lang w:val="en-GB"/>
        </w:rPr>
        <w:tab/>
      </w:r>
      <w:r w:rsidR="00107F7C" w:rsidRPr="004D369B">
        <w:rPr>
          <w:bCs/>
          <w:lang w:val="en-GB"/>
        </w:rPr>
        <w:t xml:space="preserve">For the sake of this section, </w:t>
      </w:r>
      <w:r w:rsidR="004A61E7" w:rsidRPr="004D369B">
        <w:rPr>
          <w:bCs/>
          <w:lang w:val="en-GB"/>
        </w:rPr>
        <w:t>“</w:t>
      </w:r>
      <w:r w:rsidR="00107F7C" w:rsidRPr="004D369B">
        <w:rPr>
          <w:bCs/>
          <w:lang w:val="en-GB"/>
        </w:rPr>
        <w:t>occupational technologies</w:t>
      </w:r>
      <w:r w:rsidR="004A61E7" w:rsidRPr="004D369B">
        <w:rPr>
          <w:bCs/>
          <w:lang w:val="en-GB"/>
        </w:rPr>
        <w:t>”</w:t>
      </w:r>
      <w:r w:rsidR="00107F7C" w:rsidRPr="004D369B">
        <w:rPr>
          <w:bCs/>
          <w:lang w:val="en-GB"/>
        </w:rPr>
        <w:t xml:space="preserve"> is defined as any technology, be it hardware or software, used or required by members in the course of their contractual duties, which include teaching, community service and research, and any non-contractual service they undertake to King</w:t>
      </w:r>
      <w:r w:rsidR="004A61E7" w:rsidRPr="004D369B">
        <w:rPr>
          <w:bCs/>
          <w:lang w:val="en-GB"/>
        </w:rPr>
        <w:t>’</w:t>
      </w:r>
      <w:r w:rsidR="00107F7C" w:rsidRPr="004D369B">
        <w:rPr>
          <w:bCs/>
          <w:lang w:val="en-GB"/>
        </w:rPr>
        <w:t xml:space="preserve">s University College. </w:t>
      </w:r>
    </w:p>
    <w:p w14:paraId="7CBEFCD1" w14:textId="77777777" w:rsidR="00107F7C" w:rsidRPr="004D369B" w:rsidRDefault="00107F7C" w:rsidP="00481B62">
      <w:pPr>
        <w:tabs>
          <w:tab w:val="left" w:pos="2160"/>
        </w:tabs>
        <w:autoSpaceDE w:val="0"/>
        <w:autoSpaceDN w:val="0"/>
        <w:adjustRightInd w:val="0"/>
        <w:ind w:left="1419" w:hanging="1419"/>
        <w:jc w:val="both"/>
        <w:rPr>
          <w:bCs/>
          <w:lang w:val="en-GB"/>
        </w:rPr>
      </w:pPr>
    </w:p>
    <w:p w14:paraId="45F5E792" w14:textId="77777777" w:rsidR="00107F7C" w:rsidRPr="004D369B" w:rsidRDefault="00D933DC" w:rsidP="00481B62">
      <w:pPr>
        <w:tabs>
          <w:tab w:val="left" w:pos="2160"/>
        </w:tabs>
        <w:autoSpaceDE w:val="0"/>
        <w:autoSpaceDN w:val="0"/>
        <w:adjustRightInd w:val="0"/>
        <w:ind w:left="1419" w:hanging="1419"/>
        <w:jc w:val="both"/>
        <w:rPr>
          <w:bCs/>
          <w:lang w:val="en-GB"/>
        </w:rPr>
      </w:pPr>
      <w:r w:rsidRPr="004D369B">
        <w:rPr>
          <w:bCs/>
          <w:lang w:val="en-GB"/>
        </w:rPr>
        <w:t>18</w:t>
      </w:r>
      <w:r w:rsidR="00107F7C" w:rsidRPr="004D369B">
        <w:rPr>
          <w:bCs/>
          <w:lang w:val="en-GB"/>
        </w:rPr>
        <w:t>.</w:t>
      </w:r>
      <w:r w:rsidR="00AA7439" w:rsidRPr="004D369B">
        <w:rPr>
          <w:bCs/>
          <w:lang w:val="en-GB"/>
        </w:rPr>
        <w:t>1.1</w:t>
      </w:r>
      <w:r w:rsidR="00107F7C" w:rsidRPr="004D369B">
        <w:rPr>
          <w:bCs/>
          <w:lang w:val="en-GB"/>
        </w:rPr>
        <w:tab/>
        <w:t xml:space="preserve">No member shall be assigned to teach a course that requires the use </w:t>
      </w:r>
      <w:r w:rsidR="00B375A8" w:rsidRPr="004D369B">
        <w:rPr>
          <w:bCs/>
          <w:lang w:val="en-GB"/>
        </w:rPr>
        <w:t xml:space="preserve">of occupational </w:t>
      </w:r>
      <w:r w:rsidR="00107F7C" w:rsidRPr="004D369B">
        <w:rPr>
          <w:bCs/>
          <w:lang w:val="en-GB"/>
        </w:rPr>
        <w:t xml:space="preserve">technologies without </w:t>
      </w:r>
      <w:r w:rsidR="00B375A8" w:rsidRPr="004D369B">
        <w:rPr>
          <w:bCs/>
          <w:lang w:val="en-GB"/>
        </w:rPr>
        <w:t>being provided adequate training and resources</w:t>
      </w:r>
      <w:r w:rsidR="00107F7C" w:rsidRPr="004D369B">
        <w:rPr>
          <w:bCs/>
          <w:lang w:val="en-GB"/>
        </w:rPr>
        <w:t>.</w:t>
      </w:r>
      <w:r w:rsidR="002B2F11" w:rsidRPr="004D369B">
        <w:rPr>
          <w:bCs/>
          <w:lang w:val="en-GB"/>
        </w:rPr>
        <w:t xml:space="preserve"> </w:t>
      </w:r>
    </w:p>
    <w:p w14:paraId="05C19972" w14:textId="77777777" w:rsidR="007B762C" w:rsidRPr="004D369B" w:rsidRDefault="007B762C" w:rsidP="00287F39">
      <w:pPr>
        <w:pStyle w:val="Heading2"/>
        <w:rPr>
          <w:lang w:val="en-GB"/>
        </w:rPr>
      </w:pPr>
      <w:bookmarkStart w:id="297" w:name="_Toc337023710"/>
      <w:bookmarkStart w:id="298" w:name="_Toc52458277"/>
      <w:r w:rsidRPr="004D369B">
        <w:rPr>
          <w:rFonts w:cs="Times New Roman"/>
          <w:b w:val="0"/>
          <w:iCs w:val="0"/>
          <w:szCs w:val="24"/>
          <w:u w:val="none"/>
          <w:lang w:val="en-GB"/>
        </w:rPr>
        <w:t>18.</w:t>
      </w:r>
      <w:r w:rsidR="00AA7439" w:rsidRPr="004D369B">
        <w:rPr>
          <w:rFonts w:cs="Times New Roman"/>
          <w:b w:val="0"/>
          <w:iCs w:val="0"/>
          <w:szCs w:val="24"/>
          <w:u w:val="none"/>
          <w:lang w:val="en-GB"/>
        </w:rPr>
        <w:t>2</w:t>
      </w:r>
      <w:r w:rsidRPr="004D369B">
        <w:rPr>
          <w:rFonts w:cs="Times New Roman"/>
          <w:b w:val="0"/>
          <w:iCs w:val="0"/>
          <w:szCs w:val="24"/>
          <w:u w:val="none"/>
          <w:lang w:val="en-GB"/>
        </w:rPr>
        <w:tab/>
      </w:r>
      <w:r w:rsidRPr="004D369B">
        <w:rPr>
          <w:lang w:val="en-GB"/>
        </w:rPr>
        <w:t>Other Training</w:t>
      </w:r>
      <w:bookmarkEnd w:id="297"/>
      <w:bookmarkEnd w:id="298"/>
    </w:p>
    <w:p w14:paraId="6F284FE0" w14:textId="77777777" w:rsidR="007B762C" w:rsidRPr="004D369B" w:rsidRDefault="007B762C" w:rsidP="00481B62">
      <w:pPr>
        <w:tabs>
          <w:tab w:val="left" w:pos="2160"/>
        </w:tabs>
        <w:autoSpaceDE w:val="0"/>
        <w:autoSpaceDN w:val="0"/>
        <w:adjustRightInd w:val="0"/>
        <w:ind w:left="1419" w:hanging="1419"/>
        <w:jc w:val="both"/>
        <w:rPr>
          <w:bCs/>
          <w:lang w:val="en-GB"/>
        </w:rPr>
      </w:pPr>
      <w:r w:rsidRPr="004D369B">
        <w:rPr>
          <w:bCs/>
          <w:lang w:val="en-GB"/>
        </w:rPr>
        <w:tab/>
      </w:r>
    </w:p>
    <w:p w14:paraId="788D3DAE" w14:textId="77777777" w:rsidR="00373A9A" w:rsidRPr="004D369B" w:rsidRDefault="007B762C" w:rsidP="00481B62">
      <w:pPr>
        <w:tabs>
          <w:tab w:val="left" w:pos="2160"/>
        </w:tabs>
        <w:autoSpaceDE w:val="0"/>
        <w:autoSpaceDN w:val="0"/>
        <w:adjustRightInd w:val="0"/>
        <w:ind w:left="1419" w:hanging="1419"/>
        <w:jc w:val="both"/>
        <w:rPr>
          <w:bCs/>
          <w:lang w:val="en-GB"/>
        </w:rPr>
      </w:pPr>
      <w:r w:rsidRPr="004D369B">
        <w:rPr>
          <w:bCs/>
          <w:lang w:val="en-GB"/>
        </w:rPr>
        <w:tab/>
        <w:t xml:space="preserve">Members will participate in training and development sessions mandated by </w:t>
      </w:r>
      <w:r w:rsidR="00F132E9" w:rsidRPr="004D369B">
        <w:rPr>
          <w:bCs/>
          <w:lang w:val="en-GB"/>
        </w:rPr>
        <w:t>legislation</w:t>
      </w:r>
      <w:r w:rsidR="001C02CA" w:rsidRPr="004D369B">
        <w:rPr>
          <w:bCs/>
          <w:lang w:val="en-GB"/>
        </w:rPr>
        <w:t xml:space="preserve"> </w:t>
      </w:r>
      <w:r w:rsidR="002A08CF" w:rsidRPr="004D369B">
        <w:rPr>
          <w:bCs/>
          <w:lang w:val="en-GB"/>
        </w:rPr>
        <w:t>as part of their academic responsibilities</w:t>
      </w:r>
      <w:r w:rsidR="00195066" w:rsidRPr="004D369B">
        <w:rPr>
          <w:bCs/>
          <w:lang w:val="en-GB"/>
        </w:rPr>
        <w:t>.</w:t>
      </w:r>
    </w:p>
    <w:p w14:paraId="5D843F69" w14:textId="77777777" w:rsidR="00195066" w:rsidRPr="004D369B" w:rsidRDefault="00195066" w:rsidP="00481B62">
      <w:pPr>
        <w:tabs>
          <w:tab w:val="left" w:pos="2160"/>
        </w:tabs>
        <w:autoSpaceDE w:val="0"/>
        <w:autoSpaceDN w:val="0"/>
        <w:adjustRightInd w:val="0"/>
        <w:ind w:left="1419" w:hanging="1419"/>
        <w:jc w:val="both"/>
        <w:rPr>
          <w:lang w:val="en-GB"/>
        </w:rPr>
      </w:pPr>
    </w:p>
    <w:p w14:paraId="35817B15" w14:textId="77777777" w:rsidR="00107F7C" w:rsidRPr="004D369B" w:rsidRDefault="00D933DC" w:rsidP="00195066">
      <w:pPr>
        <w:tabs>
          <w:tab w:val="left" w:pos="1440"/>
        </w:tabs>
        <w:autoSpaceDE w:val="0"/>
        <w:autoSpaceDN w:val="0"/>
        <w:adjustRightInd w:val="0"/>
        <w:ind w:left="1440" w:hanging="1440"/>
        <w:outlineLvl w:val="0"/>
        <w:rPr>
          <w:smallCaps/>
          <w:sz w:val="28"/>
          <w:szCs w:val="28"/>
          <w:u w:val="single"/>
          <w:lang w:val="en-GB"/>
        </w:rPr>
      </w:pPr>
      <w:bookmarkStart w:id="299" w:name="_Toc101147273"/>
      <w:bookmarkStart w:id="300" w:name="_Toc337023711"/>
      <w:bookmarkStart w:id="301" w:name="_Toc52458278"/>
      <w:r w:rsidRPr="004D369B">
        <w:rPr>
          <w:bCs/>
          <w:smallCaps/>
          <w:lang w:val="en-GB"/>
        </w:rPr>
        <w:t>19</w:t>
      </w:r>
      <w:r w:rsidR="000A04FC" w:rsidRPr="004D369B">
        <w:rPr>
          <w:bCs/>
          <w:smallCaps/>
          <w:lang w:val="en-GB"/>
        </w:rPr>
        <w:t>.</w:t>
      </w:r>
      <w:r w:rsidR="000A04FC" w:rsidRPr="004D369B">
        <w:rPr>
          <w:bCs/>
          <w:smallCaps/>
          <w:lang w:val="en-GB"/>
        </w:rPr>
        <w:tab/>
      </w:r>
      <w:r w:rsidR="000A04FC" w:rsidRPr="004D369B">
        <w:rPr>
          <w:rStyle w:val="Heading1Char"/>
        </w:rPr>
        <w:t>D</w:t>
      </w:r>
      <w:r w:rsidR="00107F7C" w:rsidRPr="004D369B">
        <w:rPr>
          <w:rStyle w:val="Heading1Char"/>
        </w:rPr>
        <w:t>epartmental Chairs</w:t>
      </w:r>
      <w:bookmarkEnd w:id="299"/>
      <w:r w:rsidR="00107F7C" w:rsidRPr="004D369B">
        <w:rPr>
          <w:rStyle w:val="Heading1Char"/>
        </w:rPr>
        <w:t xml:space="preserve"> </w:t>
      </w:r>
      <w:r w:rsidR="00D966F7" w:rsidRPr="004D369B">
        <w:rPr>
          <w:rStyle w:val="Heading1Char"/>
        </w:rPr>
        <w:t>and Program Coordnators</w:t>
      </w:r>
      <w:bookmarkEnd w:id="300"/>
      <w:bookmarkEnd w:id="301"/>
    </w:p>
    <w:p w14:paraId="435BA999" w14:textId="77777777" w:rsidR="007A60E8" w:rsidRPr="004D369B" w:rsidRDefault="00D933DC" w:rsidP="002B56C5">
      <w:pPr>
        <w:pStyle w:val="Heading2"/>
        <w:rPr>
          <w:lang w:val="en-GB"/>
        </w:rPr>
      </w:pPr>
      <w:bookmarkStart w:id="302" w:name="_Toc101147274"/>
      <w:bookmarkStart w:id="303" w:name="_Toc337023712"/>
      <w:bookmarkStart w:id="304" w:name="_Toc52458279"/>
      <w:r w:rsidRPr="004D369B">
        <w:rPr>
          <w:rFonts w:cs="Times New Roman"/>
          <w:b w:val="0"/>
          <w:iCs w:val="0"/>
          <w:szCs w:val="24"/>
          <w:u w:val="none"/>
          <w:lang w:val="en-GB"/>
        </w:rPr>
        <w:t>19</w:t>
      </w:r>
      <w:r w:rsidR="007A60E8" w:rsidRPr="004D369B">
        <w:rPr>
          <w:rFonts w:cs="Times New Roman"/>
          <w:b w:val="0"/>
          <w:iCs w:val="0"/>
          <w:szCs w:val="24"/>
          <w:u w:val="none"/>
          <w:lang w:val="en-GB"/>
        </w:rPr>
        <w:t>.1</w:t>
      </w:r>
      <w:r w:rsidR="007A60E8" w:rsidRPr="004D369B">
        <w:rPr>
          <w:rFonts w:cs="Times New Roman"/>
          <w:b w:val="0"/>
          <w:iCs w:val="0"/>
          <w:szCs w:val="24"/>
          <w:u w:val="none"/>
          <w:lang w:val="en-GB"/>
        </w:rPr>
        <w:tab/>
      </w:r>
      <w:r w:rsidR="007A60E8" w:rsidRPr="004D369B">
        <w:rPr>
          <w:lang w:val="en-GB"/>
        </w:rPr>
        <w:t>Appointment</w:t>
      </w:r>
      <w:bookmarkEnd w:id="302"/>
      <w:bookmarkEnd w:id="303"/>
      <w:bookmarkEnd w:id="304"/>
      <w:r w:rsidR="007A60E8" w:rsidRPr="004D369B">
        <w:rPr>
          <w:lang w:val="en-GB"/>
        </w:rPr>
        <w:t xml:space="preserve"> </w:t>
      </w:r>
    </w:p>
    <w:p w14:paraId="2E862BAC" w14:textId="77777777" w:rsidR="007A60E8" w:rsidRPr="004D369B" w:rsidRDefault="007A60E8" w:rsidP="00481B62">
      <w:pPr>
        <w:tabs>
          <w:tab w:val="left" w:pos="2160"/>
        </w:tabs>
        <w:autoSpaceDE w:val="0"/>
        <w:autoSpaceDN w:val="0"/>
        <w:adjustRightInd w:val="0"/>
        <w:ind w:left="1419" w:hanging="1419"/>
        <w:jc w:val="both"/>
        <w:rPr>
          <w:bCs/>
          <w:lang w:val="en-GB"/>
        </w:rPr>
      </w:pPr>
    </w:p>
    <w:p w14:paraId="6C463E32" w14:textId="77777777" w:rsidR="00611E49" w:rsidRPr="004D369B" w:rsidRDefault="00D933DC" w:rsidP="00481B62">
      <w:pPr>
        <w:tabs>
          <w:tab w:val="left" w:pos="2160"/>
        </w:tabs>
        <w:autoSpaceDE w:val="0"/>
        <w:autoSpaceDN w:val="0"/>
        <w:adjustRightInd w:val="0"/>
        <w:ind w:left="1419" w:hanging="1419"/>
        <w:jc w:val="both"/>
        <w:rPr>
          <w:bCs/>
          <w:lang w:val="en-GB"/>
        </w:rPr>
      </w:pPr>
      <w:r w:rsidRPr="004D369B">
        <w:rPr>
          <w:bCs/>
          <w:lang w:val="en-GB"/>
        </w:rPr>
        <w:t>19</w:t>
      </w:r>
      <w:r w:rsidR="006A22D8" w:rsidRPr="004D369B">
        <w:rPr>
          <w:bCs/>
          <w:lang w:val="en-GB"/>
        </w:rPr>
        <w:t>.1.1</w:t>
      </w:r>
      <w:r w:rsidR="00611E49" w:rsidRPr="004D369B">
        <w:rPr>
          <w:bCs/>
          <w:lang w:val="en-GB"/>
        </w:rPr>
        <w:t xml:space="preserve"> </w:t>
      </w:r>
      <w:r w:rsidR="006A22D8" w:rsidRPr="004D369B">
        <w:rPr>
          <w:bCs/>
          <w:lang w:val="en-GB"/>
        </w:rPr>
        <w:tab/>
      </w:r>
      <w:r w:rsidR="00611E49" w:rsidRPr="004D369B">
        <w:rPr>
          <w:bCs/>
          <w:lang w:val="en-GB"/>
        </w:rPr>
        <w:t xml:space="preserve">Internal candidates for the office of Department Chair </w:t>
      </w:r>
      <w:r w:rsidR="00D966F7" w:rsidRPr="004D369B">
        <w:rPr>
          <w:bCs/>
          <w:lang w:val="en-GB"/>
        </w:rPr>
        <w:t xml:space="preserve">or Coordinator </w:t>
      </w:r>
      <w:r w:rsidR="00611E49" w:rsidRPr="004D369B">
        <w:rPr>
          <w:bCs/>
          <w:lang w:val="en-GB"/>
        </w:rPr>
        <w:t xml:space="preserve">must hold a </w:t>
      </w:r>
      <w:r w:rsidR="002B6784" w:rsidRPr="004D369B">
        <w:rPr>
          <w:bCs/>
          <w:lang w:val="en-GB"/>
        </w:rPr>
        <w:t>Full-Time</w:t>
      </w:r>
      <w:r w:rsidR="006D4915" w:rsidRPr="004D369B">
        <w:rPr>
          <w:bCs/>
          <w:lang w:val="en-GB"/>
        </w:rPr>
        <w:t xml:space="preserve"> </w:t>
      </w:r>
      <w:r w:rsidR="00611E49" w:rsidRPr="004D369B">
        <w:rPr>
          <w:bCs/>
          <w:lang w:val="en-GB"/>
        </w:rPr>
        <w:t xml:space="preserve">(tenured) appointment in one of the disciplines represented in the Department (regardless of actual course load). Normally, they should not hold any other part- or </w:t>
      </w:r>
      <w:r w:rsidR="002B6784" w:rsidRPr="004D369B">
        <w:rPr>
          <w:bCs/>
          <w:lang w:val="en-GB"/>
        </w:rPr>
        <w:t>Full-Time</w:t>
      </w:r>
      <w:r w:rsidR="006D4915" w:rsidRPr="004D369B">
        <w:rPr>
          <w:bCs/>
          <w:lang w:val="en-GB"/>
        </w:rPr>
        <w:t xml:space="preserve"> </w:t>
      </w:r>
      <w:r w:rsidR="00611E49" w:rsidRPr="004D369B">
        <w:rPr>
          <w:bCs/>
          <w:lang w:val="en-GB"/>
        </w:rPr>
        <w:t>administrative office within the College. The preceding statement is not intended to exclude candidates from serving on various College committees, Board of Directors, Senate, etc.</w:t>
      </w:r>
    </w:p>
    <w:p w14:paraId="5DCD06C3" w14:textId="77777777" w:rsidR="006A22D8" w:rsidRPr="004D369B" w:rsidRDefault="007A60E8" w:rsidP="00481B62">
      <w:pPr>
        <w:tabs>
          <w:tab w:val="left" w:pos="2160"/>
        </w:tabs>
        <w:autoSpaceDE w:val="0"/>
        <w:autoSpaceDN w:val="0"/>
        <w:adjustRightInd w:val="0"/>
        <w:ind w:left="1419" w:hanging="1419"/>
        <w:jc w:val="both"/>
        <w:rPr>
          <w:bCs/>
          <w:lang w:val="en-GB"/>
        </w:rPr>
      </w:pPr>
      <w:r w:rsidRPr="004D369B">
        <w:rPr>
          <w:bCs/>
          <w:lang w:val="en-GB"/>
        </w:rPr>
        <w:tab/>
      </w:r>
    </w:p>
    <w:p w14:paraId="1D8957C2" w14:textId="77777777" w:rsidR="00611E49" w:rsidRPr="004D369B" w:rsidRDefault="00D933DC" w:rsidP="00481B62">
      <w:pPr>
        <w:tabs>
          <w:tab w:val="left" w:pos="2160"/>
        </w:tabs>
        <w:autoSpaceDE w:val="0"/>
        <w:autoSpaceDN w:val="0"/>
        <w:adjustRightInd w:val="0"/>
        <w:ind w:left="1419" w:hanging="1419"/>
        <w:jc w:val="both"/>
        <w:rPr>
          <w:bCs/>
          <w:lang w:val="en-GB"/>
        </w:rPr>
      </w:pPr>
      <w:r w:rsidRPr="004D369B">
        <w:rPr>
          <w:bCs/>
          <w:lang w:val="en-GB"/>
        </w:rPr>
        <w:t>19</w:t>
      </w:r>
      <w:r w:rsidR="006A22D8" w:rsidRPr="004D369B">
        <w:rPr>
          <w:bCs/>
          <w:lang w:val="en-GB"/>
        </w:rPr>
        <w:t>.1.2</w:t>
      </w:r>
      <w:r w:rsidR="00611E49" w:rsidRPr="004D369B">
        <w:rPr>
          <w:bCs/>
          <w:lang w:val="en-GB"/>
        </w:rPr>
        <w:t xml:space="preserve"> </w:t>
      </w:r>
      <w:r w:rsidR="006A22D8" w:rsidRPr="004D369B">
        <w:rPr>
          <w:bCs/>
          <w:lang w:val="en-GB"/>
        </w:rPr>
        <w:tab/>
      </w:r>
      <w:r w:rsidR="00611E49" w:rsidRPr="004D369B">
        <w:rPr>
          <w:bCs/>
          <w:lang w:val="en-GB"/>
        </w:rPr>
        <w:t xml:space="preserve">Normally, candidates for the office of Chair should have completed at least one year of </w:t>
      </w:r>
      <w:r w:rsidR="002B6784" w:rsidRPr="004D369B">
        <w:rPr>
          <w:bCs/>
          <w:lang w:val="en-GB"/>
        </w:rPr>
        <w:t>Full-Time</w:t>
      </w:r>
      <w:r w:rsidR="006D4915" w:rsidRPr="004D369B">
        <w:rPr>
          <w:bCs/>
          <w:lang w:val="en-GB"/>
        </w:rPr>
        <w:t xml:space="preserve"> </w:t>
      </w:r>
      <w:r w:rsidR="00611E49" w:rsidRPr="004D369B">
        <w:rPr>
          <w:bCs/>
          <w:lang w:val="en-GB"/>
        </w:rPr>
        <w:t>teaching at King</w:t>
      </w:r>
      <w:r w:rsidR="004A61E7" w:rsidRPr="004D369B">
        <w:rPr>
          <w:bCs/>
          <w:lang w:val="en-GB"/>
        </w:rPr>
        <w:t>’</w:t>
      </w:r>
      <w:r w:rsidR="00611E49" w:rsidRPr="004D369B">
        <w:rPr>
          <w:bCs/>
          <w:lang w:val="en-GB"/>
        </w:rPr>
        <w:t>s</w:t>
      </w:r>
      <w:r w:rsidR="00F57D54" w:rsidRPr="004D369B">
        <w:rPr>
          <w:bCs/>
          <w:lang w:val="en-GB"/>
        </w:rPr>
        <w:t xml:space="preserve"> University</w:t>
      </w:r>
      <w:r w:rsidR="00611E49" w:rsidRPr="004D369B">
        <w:rPr>
          <w:bCs/>
          <w:lang w:val="en-GB"/>
        </w:rPr>
        <w:t xml:space="preserve"> College. However, this does not preclude consideration of an external candidate.</w:t>
      </w:r>
    </w:p>
    <w:p w14:paraId="38F87D0D" w14:textId="77777777" w:rsidR="00A47DCD" w:rsidRPr="004D369B" w:rsidRDefault="007A60E8" w:rsidP="00481B62">
      <w:pPr>
        <w:tabs>
          <w:tab w:val="left" w:pos="2160"/>
        </w:tabs>
        <w:autoSpaceDE w:val="0"/>
        <w:autoSpaceDN w:val="0"/>
        <w:adjustRightInd w:val="0"/>
        <w:ind w:left="1419" w:hanging="1419"/>
        <w:jc w:val="both"/>
        <w:rPr>
          <w:bCs/>
          <w:lang w:val="en-GB"/>
        </w:rPr>
      </w:pPr>
      <w:r w:rsidRPr="004D369B">
        <w:rPr>
          <w:bCs/>
          <w:lang w:val="en-GB"/>
        </w:rPr>
        <w:tab/>
      </w:r>
    </w:p>
    <w:p w14:paraId="2FE231D1" w14:textId="77777777" w:rsidR="009A1423" w:rsidRPr="004D369B" w:rsidRDefault="00D933DC" w:rsidP="00481B62">
      <w:pPr>
        <w:tabs>
          <w:tab w:val="left" w:pos="2160"/>
        </w:tabs>
        <w:autoSpaceDE w:val="0"/>
        <w:autoSpaceDN w:val="0"/>
        <w:adjustRightInd w:val="0"/>
        <w:ind w:left="1419" w:hanging="1419"/>
        <w:jc w:val="both"/>
        <w:rPr>
          <w:bCs/>
          <w:lang w:val="en-GB"/>
        </w:rPr>
      </w:pPr>
      <w:r w:rsidRPr="004D369B">
        <w:rPr>
          <w:bCs/>
          <w:lang w:val="en-GB"/>
        </w:rPr>
        <w:lastRenderedPageBreak/>
        <w:t>19</w:t>
      </w:r>
      <w:r w:rsidR="00A47DCD" w:rsidRPr="004D369B">
        <w:rPr>
          <w:bCs/>
          <w:lang w:val="en-GB"/>
        </w:rPr>
        <w:t>.1.3</w:t>
      </w:r>
      <w:r w:rsidR="00A47DCD" w:rsidRPr="004D369B">
        <w:rPr>
          <w:bCs/>
          <w:lang w:val="en-GB"/>
        </w:rPr>
        <w:tab/>
      </w:r>
      <w:r w:rsidR="00611E49" w:rsidRPr="004D369B">
        <w:rPr>
          <w:bCs/>
          <w:lang w:val="en-GB"/>
        </w:rPr>
        <w:t xml:space="preserve">The term of office shall be three years, renewable </w:t>
      </w:r>
      <w:r w:rsidR="009A1423" w:rsidRPr="004D369B">
        <w:rPr>
          <w:bCs/>
          <w:lang w:val="en-GB"/>
        </w:rPr>
        <w:t>for one further three-year term.</w:t>
      </w:r>
      <w:r w:rsidR="00611E49" w:rsidRPr="004D369B">
        <w:rPr>
          <w:bCs/>
          <w:lang w:val="en-GB"/>
        </w:rPr>
        <w:t xml:space="preserve"> </w:t>
      </w:r>
    </w:p>
    <w:p w14:paraId="139DED74" w14:textId="77777777" w:rsidR="009A1423" w:rsidRPr="004D369B" w:rsidRDefault="009A1423" w:rsidP="00481B62">
      <w:pPr>
        <w:tabs>
          <w:tab w:val="left" w:pos="2160"/>
        </w:tabs>
        <w:autoSpaceDE w:val="0"/>
        <w:autoSpaceDN w:val="0"/>
        <w:adjustRightInd w:val="0"/>
        <w:ind w:left="1419" w:hanging="1419"/>
        <w:jc w:val="both"/>
        <w:rPr>
          <w:bCs/>
          <w:lang w:val="en-GB"/>
        </w:rPr>
      </w:pPr>
    </w:p>
    <w:p w14:paraId="2CAB3C68" w14:textId="77777777" w:rsidR="009F109C" w:rsidRPr="004D369B" w:rsidRDefault="00D933DC" w:rsidP="00481B62">
      <w:pPr>
        <w:tabs>
          <w:tab w:val="left" w:pos="2160"/>
        </w:tabs>
        <w:autoSpaceDE w:val="0"/>
        <w:autoSpaceDN w:val="0"/>
        <w:adjustRightInd w:val="0"/>
        <w:ind w:left="1419" w:hanging="1419"/>
        <w:jc w:val="both"/>
        <w:rPr>
          <w:bCs/>
          <w:lang w:val="en-GB"/>
        </w:rPr>
      </w:pPr>
      <w:r w:rsidRPr="004D369B">
        <w:rPr>
          <w:bCs/>
          <w:lang w:val="en-GB"/>
        </w:rPr>
        <w:t>19</w:t>
      </w:r>
      <w:r w:rsidR="009A1423" w:rsidRPr="004D369B">
        <w:rPr>
          <w:bCs/>
          <w:lang w:val="en-GB"/>
        </w:rPr>
        <w:t>.1.4</w:t>
      </w:r>
      <w:r w:rsidR="009A1423" w:rsidRPr="004D369B">
        <w:rPr>
          <w:bCs/>
          <w:lang w:val="en-GB"/>
        </w:rPr>
        <w:tab/>
      </w:r>
      <w:r w:rsidR="00611E49" w:rsidRPr="004D369B">
        <w:rPr>
          <w:bCs/>
          <w:lang w:val="en-GB"/>
        </w:rPr>
        <w:t xml:space="preserve">Appointments as Department Chairs </w:t>
      </w:r>
      <w:r w:rsidR="00D966F7" w:rsidRPr="004D369B">
        <w:rPr>
          <w:bCs/>
          <w:lang w:val="en-GB"/>
        </w:rPr>
        <w:t xml:space="preserve">and Program Coordinators </w:t>
      </w:r>
      <w:r w:rsidR="00611E49" w:rsidRPr="004D369B">
        <w:rPr>
          <w:bCs/>
          <w:lang w:val="en-GB"/>
        </w:rPr>
        <w:t>are</w:t>
      </w:r>
      <w:r w:rsidR="009A1423" w:rsidRPr="004D369B">
        <w:rPr>
          <w:bCs/>
          <w:lang w:val="en-GB"/>
        </w:rPr>
        <w:t xml:space="preserve"> </w:t>
      </w:r>
      <w:r w:rsidR="00146EEF" w:rsidRPr="004D369B">
        <w:rPr>
          <w:bCs/>
          <w:lang w:val="en-GB"/>
        </w:rPr>
        <w:t>made by the Principal upon the recommendation of</w:t>
      </w:r>
      <w:r w:rsidR="009A1423" w:rsidRPr="004D369B">
        <w:rPr>
          <w:bCs/>
          <w:lang w:val="en-GB"/>
        </w:rPr>
        <w:t xml:space="preserve"> the </w:t>
      </w:r>
      <w:r w:rsidR="007A0708" w:rsidRPr="004D369B">
        <w:rPr>
          <w:bCs/>
          <w:lang w:val="en-GB"/>
        </w:rPr>
        <w:t>VPAD</w:t>
      </w:r>
      <w:r w:rsidR="00FE5D1C" w:rsidRPr="004D369B">
        <w:rPr>
          <w:bCs/>
          <w:lang w:val="en-GB"/>
        </w:rPr>
        <w:t>.</w:t>
      </w:r>
    </w:p>
    <w:p w14:paraId="40391D46" w14:textId="77777777" w:rsidR="009F109C" w:rsidRPr="004D369B" w:rsidRDefault="00D933DC" w:rsidP="002B56C5">
      <w:pPr>
        <w:pStyle w:val="Heading2"/>
        <w:rPr>
          <w:lang w:val="en-GB"/>
        </w:rPr>
      </w:pPr>
      <w:bookmarkStart w:id="305" w:name="_Toc101147275"/>
      <w:bookmarkStart w:id="306" w:name="_Toc337023713"/>
      <w:bookmarkStart w:id="307" w:name="_Toc52458280"/>
      <w:r w:rsidRPr="004D369B">
        <w:rPr>
          <w:rFonts w:cs="Times New Roman"/>
          <w:b w:val="0"/>
          <w:iCs w:val="0"/>
          <w:szCs w:val="24"/>
          <w:u w:val="none"/>
          <w:lang w:val="en-GB"/>
        </w:rPr>
        <w:t>19</w:t>
      </w:r>
      <w:r w:rsidR="009F109C" w:rsidRPr="004D369B">
        <w:rPr>
          <w:rFonts w:cs="Times New Roman"/>
          <w:b w:val="0"/>
          <w:iCs w:val="0"/>
          <w:szCs w:val="24"/>
          <w:u w:val="none"/>
          <w:lang w:val="en-GB"/>
        </w:rPr>
        <w:t>.2</w:t>
      </w:r>
      <w:r w:rsidR="009F109C" w:rsidRPr="004D369B">
        <w:rPr>
          <w:rFonts w:cs="Times New Roman"/>
          <w:b w:val="0"/>
          <w:iCs w:val="0"/>
          <w:szCs w:val="24"/>
          <w:u w:val="none"/>
          <w:lang w:val="en-GB"/>
        </w:rPr>
        <w:tab/>
      </w:r>
      <w:r w:rsidR="009F109C" w:rsidRPr="004D369B">
        <w:rPr>
          <w:lang w:val="en-GB"/>
        </w:rPr>
        <w:t>Procedures for the Selection of Chairs</w:t>
      </w:r>
      <w:bookmarkEnd w:id="305"/>
      <w:r w:rsidR="00CC1997" w:rsidRPr="004D369B">
        <w:rPr>
          <w:lang w:val="en-GB"/>
        </w:rPr>
        <w:t xml:space="preserve"> and Coordinators</w:t>
      </w:r>
      <w:bookmarkEnd w:id="306"/>
      <w:bookmarkEnd w:id="307"/>
    </w:p>
    <w:p w14:paraId="6A24E8CF" w14:textId="77777777" w:rsidR="00F57D54" w:rsidRPr="004D369B" w:rsidRDefault="00F57D54" w:rsidP="00481B62">
      <w:pPr>
        <w:tabs>
          <w:tab w:val="left" w:pos="2160"/>
        </w:tabs>
        <w:autoSpaceDE w:val="0"/>
        <w:autoSpaceDN w:val="0"/>
        <w:adjustRightInd w:val="0"/>
        <w:ind w:left="1419" w:hanging="1419"/>
        <w:jc w:val="both"/>
        <w:outlineLvl w:val="1"/>
        <w:rPr>
          <w:bCs/>
          <w:lang w:val="en-GB"/>
        </w:rPr>
      </w:pPr>
    </w:p>
    <w:p w14:paraId="250439FF" w14:textId="77777777" w:rsidR="00F57D54" w:rsidRPr="004D369B" w:rsidRDefault="00F57D54" w:rsidP="00481B62">
      <w:pPr>
        <w:tabs>
          <w:tab w:val="left" w:pos="2160"/>
        </w:tabs>
        <w:autoSpaceDE w:val="0"/>
        <w:autoSpaceDN w:val="0"/>
        <w:adjustRightInd w:val="0"/>
        <w:ind w:left="1419" w:hanging="1419"/>
        <w:jc w:val="both"/>
        <w:rPr>
          <w:bCs/>
          <w:lang w:val="en-GB"/>
        </w:rPr>
      </w:pPr>
      <w:r w:rsidRPr="004D369B">
        <w:rPr>
          <w:bCs/>
          <w:lang w:val="en-GB"/>
        </w:rPr>
        <w:tab/>
        <w:t>The procedures for the selections of Chair are</w:t>
      </w:r>
      <w:r w:rsidR="0041742A" w:rsidRPr="004D369B">
        <w:rPr>
          <w:bCs/>
          <w:lang w:val="en-GB"/>
        </w:rPr>
        <w:t xml:space="preserve"> found under the </w:t>
      </w:r>
      <w:r w:rsidR="004A61E7" w:rsidRPr="004D369B">
        <w:rPr>
          <w:bCs/>
          <w:lang w:val="en-GB"/>
        </w:rPr>
        <w:t>“</w:t>
      </w:r>
      <w:r w:rsidR="0041742A" w:rsidRPr="004D369B">
        <w:rPr>
          <w:bCs/>
          <w:lang w:val="en-GB"/>
        </w:rPr>
        <w:t>Structure of the College</w:t>
      </w:r>
      <w:r w:rsidR="004A61E7" w:rsidRPr="004D369B">
        <w:rPr>
          <w:bCs/>
          <w:lang w:val="en-GB"/>
        </w:rPr>
        <w:t>”</w:t>
      </w:r>
      <w:r w:rsidR="0041742A" w:rsidRPr="004D369B">
        <w:rPr>
          <w:bCs/>
          <w:lang w:val="en-GB"/>
        </w:rPr>
        <w:t xml:space="preserve"> in the Policy section of the King</w:t>
      </w:r>
      <w:r w:rsidR="004A61E7" w:rsidRPr="004D369B">
        <w:rPr>
          <w:bCs/>
          <w:lang w:val="en-GB"/>
        </w:rPr>
        <w:t>’</w:t>
      </w:r>
      <w:r w:rsidR="0041742A" w:rsidRPr="004D369B">
        <w:rPr>
          <w:bCs/>
          <w:lang w:val="en-GB"/>
        </w:rPr>
        <w:t>s University</w:t>
      </w:r>
      <w:r w:rsidR="00993C40" w:rsidRPr="004D369B">
        <w:rPr>
          <w:bCs/>
          <w:lang w:val="en-GB"/>
        </w:rPr>
        <w:t xml:space="preserve"> College</w:t>
      </w:r>
      <w:r w:rsidR="0041742A" w:rsidRPr="004D369B">
        <w:rPr>
          <w:bCs/>
          <w:lang w:val="en-GB"/>
        </w:rPr>
        <w:t xml:space="preserve"> Website.</w:t>
      </w:r>
      <w:r w:rsidRPr="004D369B">
        <w:rPr>
          <w:bCs/>
          <w:lang w:val="en-GB"/>
        </w:rPr>
        <w:t xml:space="preserve"> </w:t>
      </w:r>
    </w:p>
    <w:p w14:paraId="2E31BB96" w14:textId="77777777" w:rsidR="00CC1997" w:rsidRPr="004D369B" w:rsidRDefault="00CC1997" w:rsidP="00481B62">
      <w:pPr>
        <w:tabs>
          <w:tab w:val="left" w:pos="2160"/>
        </w:tabs>
        <w:autoSpaceDE w:val="0"/>
        <w:autoSpaceDN w:val="0"/>
        <w:adjustRightInd w:val="0"/>
        <w:ind w:left="1419" w:hanging="1419"/>
        <w:jc w:val="both"/>
        <w:rPr>
          <w:bCs/>
          <w:lang w:val="en-GB"/>
        </w:rPr>
      </w:pPr>
    </w:p>
    <w:p w14:paraId="44F63C10" w14:textId="77777777" w:rsidR="00CC1997" w:rsidRPr="004D369B" w:rsidRDefault="00CC1997" w:rsidP="00481B62">
      <w:pPr>
        <w:tabs>
          <w:tab w:val="left" w:pos="2160"/>
        </w:tabs>
        <w:autoSpaceDE w:val="0"/>
        <w:autoSpaceDN w:val="0"/>
        <w:adjustRightInd w:val="0"/>
        <w:ind w:left="1419" w:hanging="1419"/>
        <w:jc w:val="both"/>
        <w:rPr>
          <w:bCs/>
          <w:lang w:val="en-GB"/>
        </w:rPr>
      </w:pPr>
      <w:r w:rsidRPr="004D369B">
        <w:rPr>
          <w:bCs/>
          <w:lang w:val="en-GB"/>
        </w:rPr>
        <w:tab/>
        <w:t xml:space="preserve">Program Coordinator appointments are recommended to the </w:t>
      </w:r>
      <w:r w:rsidR="007A0708" w:rsidRPr="004D369B">
        <w:rPr>
          <w:bCs/>
          <w:lang w:val="en-GB"/>
        </w:rPr>
        <w:t>VPAD</w:t>
      </w:r>
      <w:r w:rsidRPr="004D369B">
        <w:rPr>
          <w:bCs/>
          <w:lang w:val="en-GB"/>
        </w:rPr>
        <w:t xml:space="preserve"> in accordance with the provisions of the department or school constitution. </w:t>
      </w:r>
    </w:p>
    <w:p w14:paraId="356B1219" w14:textId="77777777" w:rsidR="005F6919" w:rsidRPr="004D369B" w:rsidRDefault="00D933DC" w:rsidP="008C5D98">
      <w:pPr>
        <w:pStyle w:val="Heading2"/>
        <w:ind w:left="1419" w:hanging="1419"/>
        <w:rPr>
          <w:lang w:val="en-GB"/>
        </w:rPr>
      </w:pPr>
      <w:bookmarkStart w:id="308" w:name="_Toc101147276"/>
      <w:bookmarkStart w:id="309" w:name="_Toc337023714"/>
      <w:bookmarkStart w:id="310" w:name="_Toc52458281"/>
      <w:r w:rsidRPr="004D369B">
        <w:rPr>
          <w:rFonts w:cs="Times New Roman"/>
          <w:b w:val="0"/>
          <w:iCs w:val="0"/>
          <w:szCs w:val="24"/>
          <w:u w:val="none"/>
          <w:lang w:val="en-GB"/>
        </w:rPr>
        <w:t>19</w:t>
      </w:r>
      <w:r w:rsidR="006A22D8" w:rsidRPr="004D369B">
        <w:rPr>
          <w:rFonts w:cs="Times New Roman"/>
          <w:b w:val="0"/>
          <w:iCs w:val="0"/>
          <w:szCs w:val="24"/>
          <w:u w:val="none"/>
          <w:lang w:val="en-GB"/>
        </w:rPr>
        <w:t>.</w:t>
      </w:r>
      <w:r w:rsidR="009F109C" w:rsidRPr="004D369B">
        <w:rPr>
          <w:rFonts w:cs="Times New Roman"/>
          <w:b w:val="0"/>
          <w:iCs w:val="0"/>
          <w:szCs w:val="24"/>
          <w:u w:val="none"/>
          <w:lang w:val="en-GB"/>
        </w:rPr>
        <w:t>3</w:t>
      </w:r>
      <w:r w:rsidR="006A22D8" w:rsidRPr="004D369B">
        <w:rPr>
          <w:rFonts w:cs="Times New Roman"/>
          <w:b w:val="0"/>
          <w:iCs w:val="0"/>
          <w:szCs w:val="24"/>
          <w:u w:val="none"/>
          <w:lang w:val="en-GB"/>
        </w:rPr>
        <w:tab/>
      </w:r>
      <w:r w:rsidR="00173BBA">
        <w:rPr>
          <w:lang w:val="en-GB"/>
        </w:rPr>
        <w:t>The D</w:t>
      </w:r>
      <w:r w:rsidR="00611E49" w:rsidRPr="004D369B">
        <w:rPr>
          <w:lang w:val="en-GB"/>
        </w:rPr>
        <w:t xml:space="preserve">uties and </w:t>
      </w:r>
      <w:r w:rsidR="00173BBA">
        <w:rPr>
          <w:lang w:val="en-GB"/>
        </w:rPr>
        <w:t>R</w:t>
      </w:r>
      <w:r w:rsidR="00611E49" w:rsidRPr="004D369B">
        <w:rPr>
          <w:lang w:val="en-GB"/>
        </w:rPr>
        <w:t>espon</w:t>
      </w:r>
      <w:r w:rsidR="005F6919" w:rsidRPr="004D369B">
        <w:rPr>
          <w:lang w:val="en-GB"/>
        </w:rPr>
        <w:t>sibilities of Department Chairs</w:t>
      </w:r>
      <w:bookmarkEnd w:id="308"/>
      <w:bookmarkEnd w:id="309"/>
      <w:r w:rsidR="001C02CA" w:rsidRPr="004D369B">
        <w:rPr>
          <w:lang w:val="en-GB"/>
        </w:rPr>
        <w:t xml:space="preserve"> and Program Coordinators</w:t>
      </w:r>
      <w:bookmarkEnd w:id="310"/>
    </w:p>
    <w:p w14:paraId="67A20C37" w14:textId="77777777" w:rsidR="002F4A90" w:rsidRPr="004D369B" w:rsidRDefault="002F4A90" w:rsidP="00481B62">
      <w:pPr>
        <w:tabs>
          <w:tab w:val="left" w:pos="2160"/>
        </w:tabs>
        <w:autoSpaceDE w:val="0"/>
        <w:autoSpaceDN w:val="0"/>
        <w:adjustRightInd w:val="0"/>
        <w:ind w:left="1419" w:hanging="1419"/>
        <w:jc w:val="both"/>
        <w:rPr>
          <w:bCs/>
          <w:lang w:val="en-GB"/>
        </w:rPr>
      </w:pPr>
      <w:r w:rsidRPr="004D369B">
        <w:rPr>
          <w:bCs/>
          <w:lang w:val="en-GB"/>
        </w:rPr>
        <w:tab/>
      </w:r>
    </w:p>
    <w:p w14:paraId="4EBB9097" w14:textId="77777777" w:rsidR="00F97C22" w:rsidRPr="004D369B" w:rsidRDefault="00D00CED" w:rsidP="00481B62">
      <w:pPr>
        <w:tabs>
          <w:tab w:val="left" w:pos="2160"/>
        </w:tabs>
        <w:autoSpaceDE w:val="0"/>
        <w:autoSpaceDN w:val="0"/>
        <w:adjustRightInd w:val="0"/>
        <w:ind w:left="1419" w:hanging="1419"/>
        <w:jc w:val="both"/>
        <w:rPr>
          <w:bCs/>
          <w:lang w:val="en-GB"/>
        </w:rPr>
      </w:pPr>
      <w:r w:rsidRPr="004D369B">
        <w:rPr>
          <w:bCs/>
          <w:lang w:val="en-GB"/>
        </w:rPr>
        <w:tab/>
      </w:r>
      <w:r w:rsidR="002A3629" w:rsidRPr="004D369B">
        <w:rPr>
          <w:bCs/>
          <w:lang w:val="en-GB"/>
        </w:rPr>
        <w:t>The duties and responsibilities of Department Chairs, as recommended by the Education Policy Committee and approved by Faculty Council, are found under the “</w:t>
      </w:r>
      <w:r w:rsidR="00FE0A0A" w:rsidRPr="004D369B">
        <w:rPr>
          <w:bCs/>
          <w:lang w:val="en-GB"/>
        </w:rPr>
        <w:t xml:space="preserve">Departmental </w:t>
      </w:r>
      <w:r w:rsidR="002A3629" w:rsidRPr="004D369B">
        <w:rPr>
          <w:bCs/>
          <w:lang w:val="en-GB"/>
        </w:rPr>
        <w:t xml:space="preserve">Structure of the College” in the Policy section of the King’s University Website. </w:t>
      </w:r>
    </w:p>
    <w:p w14:paraId="0CA6DF4E" w14:textId="77777777" w:rsidR="007A474E" w:rsidRPr="004D369B" w:rsidRDefault="007A474E" w:rsidP="00481B62">
      <w:pPr>
        <w:tabs>
          <w:tab w:val="left" w:pos="2160"/>
        </w:tabs>
        <w:autoSpaceDE w:val="0"/>
        <w:autoSpaceDN w:val="0"/>
        <w:adjustRightInd w:val="0"/>
        <w:ind w:left="1419" w:hanging="1419"/>
        <w:jc w:val="both"/>
        <w:rPr>
          <w:bCs/>
          <w:lang w:val="en-GB"/>
        </w:rPr>
      </w:pPr>
    </w:p>
    <w:p w14:paraId="78D15CC5" w14:textId="77777777" w:rsidR="007A474E" w:rsidRPr="004D369B" w:rsidRDefault="007A474E" w:rsidP="00481B62">
      <w:pPr>
        <w:tabs>
          <w:tab w:val="left" w:pos="2160"/>
        </w:tabs>
        <w:autoSpaceDE w:val="0"/>
        <w:autoSpaceDN w:val="0"/>
        <w:adjustRightInd w:val="0"/>
        <w:ind w:left="1419" w:hanging="1419"/>
        <w:jc w:val="both"/>
        <w:rPr>
          <w:bCs/>
          <w:lang w:val="en-GB"/>
        </w:rPr>
      </w:pPr>
      <w:r w:rsidRPr="004D369B">
        <w:rPr>
          <w:bCs/>
          <w:lang w:val="en-GB"/>
        </w:rPr>
        <w:tab/>
        <w:t>The duties and responsibilities of Program Coordinators will be recommended by the Education Policy Committee and approved by Faculty Council.</w:t>
      </w:r>
    </w:p>
    <w:p w14:paraId="12E0DC91" w14:textId="77777777" w:rsidR="00107F7C" w:rsidRPr="004D369B" w:rsidRDefault="00D933DC" w:rsidP="002B56C5">
      <w:pPr>
        <w:pStyle w:val="Heading2"/>
        <w:rPr>
          <w:lang w:val="en-GB"/>
        </w:rPr>
      </w:pPr>
      <w:bookmarkStart w:id="311" w:name="_Toc101147277"/>
      <w:bookmarkStart w:id="312" w:name="_Toc337023715"/>
      <w:bookmarkStart w:id="313" w:name="_Toc52458282"/>
      <w:r w:rsidRPr="004D369B">
        <w:rPr>
          <w:rFonts w:cs="Times New Roman"/>
          <w:b w:val="0"/>
          <w:iCs w:val="0"/>
          <w:szCs w:val="24"/>
          <w:u w:val="none"/>
          <w:lang w:val="en-GB"/>
        </w:rPr>
        <w:t>19</w:t>
      </w:r>
      <w:r w:rsidR="00107F7C" w:rsidRPr="004D369B">
        <w:rPr>
          <w:rFonts w:cs="Times New Roman"/>
          <w:b w:val="0"/>
          <w:iCs w:val="0"/>
          <w:szCs w:val="24"/>
          <w:u w:val="none"/>
          <w:lang w:val="en-GB"/>
        </w:rPr>
        <w:t>.</w:t>
      </w:r>
      <w:r w:rsidR="008020AC" w:rsidRPr="004D369B">
        <w:rPr>
          <w:rFonts w:cs="Times New Roman"/>
          <w:b w:val="0"/>
          <w:iCs w:val="0"/>
          <w:szCs w:val="24"/>
          <w:u w:val="none"/>
          <w:lang w:val="en-GB"/>
        </w:rPr>
        <w:t>4</w:t>
      </w:r>
      <w:r w:rsidR="00107F7C" w:rsidRPr="004D369B">
        <w:rPr>
          <w:rFonts w:cs="Times New Roman"/>
          <w:b w:val="0"/>
          <w:iCs w:val="0"/>
          <w:szCs w:val="24"/>
          <w:u w:val="none"/>
          <w:lang w:val="en-GB"/>
        </w:rPr>
        <w:tab/>
      </w:r>
      <w:r w:rsidR="00F906C3" w:rsidRPr="004D369B">
        <w:rPr>
          <w:lang w:val="en-GB"/>
        </w:rPr>
        <w:t>C</w:t>
      </w:r>
      <w:r w:rsidR="00107F7C" w:rsidRPr="004D369B">
        <w:rPr>
          <w:lang w:val="en-GB"/>
        </w:rPr>
        <w:t>ompensation</w:t>
      </w:r>
      <w:bookmarkEnd w:id="311"/>
      <w:bookmarkEnd w:id="312"/>
      <w:bookmarkEnd w:id="313"/>
      <w:r w:rsidR="00107F7C" w:rsidRPr="004D369B">
        <w:rPr>
          <w:lang w:val="en-GB"/>
        </w:rPr>
        <w:t xml:space="preserve"> </w:t>
      </w:r>
    </w:p>
    <w:p w14:paraId="577A68D6" w14:textId="77777777" w:rsidR="00107F7C" w:rsidRPr="004D369B" w:rsidRDefault="00107F7C" w:rsidP="00481B62">
      <w:pPr>
        <w:tabs>
          <w:tab w:val="left" w:pos="2160"/>
        </w:tabs>
        <w:autoSpaceDE w:val="0"/>
        <w:autoSpaceDN w:val="0"/>
        <w:adjustRightInd w:val="0"/>
        <w:ind w:left="1419" w:hanging="1419"/>
        <w:jc w:val="both"/>
        <w:rPr>
          <w:bCs/>
          <w:smallCaps/>
          <w:lang w:val="en-GB"/>
        </w:rPr>
      </w:pPr>
    </w:p>
    <w:p w14:paraId="0E14C27F" w14:textId="77777777" w:rsidR="00CC1997" w:rsidRPr="004D369B" w:rsidRDefault="00D933DC" w:rsidP="00CC1997">
      <w:pPr>
        <w:tabs>
          <w:tab w:val="left" w:pos="2160"/>
        </w:tabs>
        <w:autoSpaceDE w:val="0"/>
        <w:autoSpaceDN w:val="0"/>
        <w:adjustRightInd w:val="0"/>
        <w:ind w:left="1419" w:hanging="1419"/>
        <w:jc w:val="both"/>
        <w:rPr>
          <w:bCs/>
          <w:lang w:val="en-GB"/>
        </w:rPr>
      </w:pPr>
      <w:r w:rsidRPr="004D369B">
        <w:rPr>
          <w:bCs/>
          <w:lang w:val="en-GB"/>
        </w:rPr>
        <w:t>19</w:t>
      </w:r>
      <w:r w:rsidR="008020AC" w:rsidRPr="004D369B">
        <w:rPr>
          <w:bCs/>
          <w:lang w:val="en-GB"/>
        </w:rPr>
        <w:t>.4.1</w:t>
      </w:r>
      <w:r w:rsidR="008020AC" w:rsidRPr="004D369B">
        <w:rPr>
          <w:bCs/>
          <w:lang w:val="en-GB"/>
        </w:rPr>
        <w:tab/>
      </w:r>
      <w:r w:rsidR="00CC1997" w:rsidRPr="004D369B">
        <w:rPr>
          <w:bCs/>
          <w:lang w:val="en-GB"/>
        </w:rPr>
        <w:t xml:space="preserve">In recognition of program, administrative, and other duties, a Department Chair shall receive in each academic year, a teaching load reduction of one and one-half (1.5) courses or equivalent compensation in accordance with Appendix </w:t>
      </w:r>
      <w:r w:rsidR="00C22813" w:rsidRPr="004D369B">
        <w:rPr>
          <w:bCs/>
          <w:lang w:val="en-GB"/>
        </w:rPr>
        <w:t>E</w:t>
      </w:r>
      <w:r w:rsidR="00CC1997" w:rsidRPr="004D369B">
        <w:rPr>
          <w:bCs/>
          <w:lang w:val="en-GB"/>
        </w:rPr>
        <w:t>.</w:t>
      </w:r>
    </w:p>
    <w:p w14:paraId="4D763310" w14:textId="77777777" w:rsidR="00D966F7" w:rsidRPr="004D369B" w:rsidRDefault="00D966F7" w:rsidP="00661D3D">
      <w:pPr>
        <w:tabs>
          <w:tab w:val="left" w:pos="1980"/>
        </w:tabs>
        <w:autoSpaceDE w:val="0"/>
        <w:autoSpaceDN w:val="0"/>
        <w:adjustRightInd w:val="0"/>
        <w:jc w:val="both"/>
        <w:rPr>
          <w:bCs/>
          <w:lang w:val="en-GB"/>
        </w:rPr>
      </w:pPr>
    </w:p>
    <w:p w14:paraId="4A91DE1B" w14:textId="77777777" w:rsidR="00D966F7" w:rsidRPr="004D369B" w:rsidRDefault="00D933DC" w:rsidP="00D966F7">
      <w:pPr>
        <w:tabs>
          <w:tab w:val="left" w:pos="2160"/>
        </w:tabs>
        <w:autoSpaceDE w:val="0"/>
        <w:autoSpaceDN w:val="0"/>
        <w:adjustRightInd w:val="0"/>
        <w:ind w:left="1419" w:hanging="1419"/>
        <w:jc w:val="both"/>
        <w:rPr>
          <w:bCs/>
          <w:lang w:val="en-GB"/>
        </w:rPr>
      </w:pPr>
      <w:r w:rsidRPr="004D369B">
        <w:rPr>
          <w:bCs/>
          <w:lang w:val="en-GB"/>
        </w:rPr>
        <w:t>19</w:t>
      </w:r>
      <w:r w:rsidR="00D966F7" w:rsidRPr="004D369B">
        <w:rPr>
          <w:bCs/>
          <w:lang w:val="en-GB"/>
        </w:rPr>
        <w:t>.4.2</w:t>
      </w:r>
      <w:r w:rsidR="00D966F7" w:rsidRPr="004D369B">
        <w:rPr>
          <w:bCs/>
          <w:lang w:val="en-GB"/>
        </w:rPr>
        <w:tab/>
        <w:t xml:space="preserve">In recognition of program, administrative, and other duties, a Program Coordinator shall receive </w:t>
      </w:r>
      <w:r w:rsidR="000618FD" w:rsidRPr="004D369B">
        <w:rPr>
          <w:bCs/>
          <w:lang w:val="en-GB"/>
        </w:rPr>
        <w:t>in each academic year, a teaching load reduction of one (1) full-year course or equivalent compensation</w:t>
      </w:r>
      <w:r w:rsidR="00CC1997" w:rsidRPr="004D369B">
        <w:rPr>
          <w:bCs/>
          <w:lang w:val="en-GB"/>
        </w:rPr>
        <w:t xml:space="preserve"> in accordance with Appendix </w:t>
      </w:r>
      <w:r w:rsidR="00C22813" w:rsidRPr="004D369B">
        <w:rPr>
          <w:bCs/>
          <w:lang w:val="en-GB"/>
        </w:rPr>
        <w:t>E</w:t>
      </w:r>
      <w:r w:rsidR="00CC1997" w:rsidRPr="004D369B">
        <w:rPr>
          <w:bCs/>
          <w:lang w:val="en-GB"/>
        </w:rPr>
        <w:t>.</w:t>
      </w:r>
    </w:p>
    <w:p w14:paraId="59027DDC" w14:textId="77777777" w:rsidR="00661D3D" w:rsidRPr="004D369B" w:rsidRDefault="00661D3D" w:rsidP="00D966F7">
      <w:pPr>
        <w:tabs>
          <w:tab w:val="left" w:pos="2160"/>
        </w:tabs>
        <w:autoSpaceDE w:val="0"/>
        <w:autoSpaceDN w:val="0"/>
        <w:adjustRightInd w:val="0"/>
        <w:ind w:left="1419" w:hanging="1419"/>
        <w:jc w:val="both"/>
        <w:rPr>
          <w:bCs/>
          <w:lang w:val="en-GB"/>
        </w:rPr>
      </w:pPr>
    </w:p>
    <w:p w14:paraId="4FA348C6" w14:textId="77777777" w:rsidR="00661D3D" w:rsidRPr="004D369B" w:rsidRDefault="00661D3D" w:rsidP="00D966F7">
      <w:pPr>
        <w:tabs>
          <w:tab w:val="left" w:pos="2160"/>
        </w:tabs>
        <w:autoSpaceDE w:val="0"/>
        <w:autoSpaceDN w:val="0"/>
        <w:adjustRightInd w:val="0"/>
        <w:ind w:left="1419" w:hanging="1419"/>
        <w:jc w:val="both"/>
        <w:rPr>
          <w:bCs/>
          <w:lang w:val="en-GB"/>
        </w:rPr>
      </w:pPr>
      <w:r w:rsidRPr="004D369B">
        <w:rPr>
          <w:bCs/>
          <w:lang w:val="en-GB"/>
        </w:rPr>
        <w:t>19.4.3</w:t>
      </w:r>
      <w:r w:rsidRPr="004D369B">
        <w:rPr>
          <w:bCs/>
          <w:lang w:val="en-GB"/>
        </w:rPr>
        <w:tab/>
        <w:t>In recognition of program, administrative, and other duties, a</w:t>
      </w:r>
      <w:r w:rsidR="00136EBB" w:rsidRPr="004D369B">
        <w:rPr>
          <w:bCs/>
          <w:lang w:val="en-GB"/>
        </w:rPr>
        <w:t>n A</w:t>
      </w:r>
      <w:r w:rsidRPr="004D369B">
        <w:rPr>
          <w:bCs/>
          <w:lang w:val="en-GB"/>
        </w:rPr>
        <w:t xml:space="preserve">ssistant Program Coordinator shall receive in each academic year, a teaching load reduction of one-half (0.5) full-year course or equivalent compensation in accordance with Appendix </w:t>
      </w:r>
      <w:r w:rsidR="00C22813" w:rsidRPr="004D369B">
        <w:rPr>
          <w:bCs/>
          <w:lang w:val="en-GB"/>
        </w:rPr>
        <w:t>E</w:t>
      </w:r>
      <w:r w:rsidRPr="004D369B">
        <w:rPr>
          <w:bCs/>
          <w:lang w:val="en-GB"/>
        </w:rPr>
        <w:t>.</w:t>
      </w:r>
    </w:p>
    <w:p w14:paraId="462BA454" w14:textId="77777777" w:rsidR="00661D3D" w:rsidRPr="004D369B" w:rsidRDefault="00661D3D" w:rsidP="00D966F7">
      <w:pPr>
        <w:tabs>
          <w:tab w:val="left" w:pos="2160"/>
        </w:tabs>
        <w:autoSpaceDE w:val="0"/>
        <w:autoSpaceDN w:val="0"/>
        <w:adjustRightInd w:val="0"/>
        <w:ind w:left="1419" w:hanging="1419"/>
        <w:jc w:val="both"/>
        <w:rPr>
          <w:bCs/>
          <w:lang w:val="en-GB"/>
        </w:rPr>
      </w:pPr>
    </w:p>
    <w:p w14:paraId="134C0089" w14:textId="77777777" w:rsidR="00661D3D" w:rsidRPr="004D369B" w:rsidRDefault="00661D3D" w:rsidP="00D966F7">
      <w:pPr>
        <w:tabs>
          <w:tab w:val="left" w:pos="2160"/>
        </w:tabs>
        <w:autoSpaceDE w:val="0"/>
        <w:autoSpaceDN w:val="0"/>
        <w:adjustRightInd w:val="0"/>
        <w:ind w:left="1419" w:hanging="1419"/>
        <w:jc w:val="both"/>
        <w:rPr>
          <w:bCs/>
          <w:lang w:val="en-GB"/>
        </w:rPr>
      </w:pPr>
      <w:r w:rsidRPr="004D369B">
        <w:rPr>
          <w:bCs/>
          <w:lang w:val="en-GB"/>
        </w:rPr>
        <w:t>19.4.4</w:t>
      </w:r>
      <w:r w:rsidRPr="004D369B">
        <w:rPr>
          <w:bCs/>
          <w:lang w:val="en-GB"/>
        </w:rPr>
        <w:tab/>
        <w:t xml:space="preserve">In recognition of program, administrative, and other duties, the Director and Associate Director of the </w:t>
      </w:r>
      <w:r w:rsidR="00FA7EC2" w:rsidRPr="004D369B">
        <w:rPr>
          <w:bCs/>
          <w:lang w:val="en-GB"/>
        </w:rPr>
        <w:t>S</w:t>
      </w:r>
      <w:r w:rsidRPr="004D369B">
        <w:rPr>
          <w:bCs/>
          <w:lang w:val="en-GB"/>
        </w:rPr>
        <w:t xml:space="preserve">chool </w:t>
      </w:r>
      <w:r w:rsidR="00FA7EC2" w:rsidRPr="004D369B">
        <w:rPr>
          <w:bCs/>
          <w:lang w:val="en-GB"/>
        </w:rPr>
        <w:t>of Social Work and the School of Management, Economics and Math</w:t>
      </w:r>
      <w:r w:rsidR="001C02CA" w:rsidRPr="004D369B">
        <w:rPr>
          <w:bCs/>
          <w:lang w:val="en-GB"/>
        </w:rPr>
        <w:t xml:space="preserve">ematics </w:t>
      </w:r>
      <w:r w:rsidRPr="004D369B">
        <w:rPr>
          <w:bCs/>
          <w:lang w:val="en-GB"/>
        </w:rPr>
        <w:t xml:space="preserve">shall receive in each academic </w:t>
      </w:r>
      <w:r w:rsidRPr="004D369B">
        <w:rPr>
          <w:bCs/>
          <w:lang w:val="en-GB"/>
        </w:rPr>
        <w:lastRenderedPageBreak/>
        <w:t xml:space="preserve">year, a teaching load reduction of one and one-half (1.5) courses or equivalent compensation in accordance with Appendix </w:t>
      </w:r>
      <w:r w:rsidR="00C22813" w:rsidRPr="004D369B">
        <w:rPr>
          <w:bCs/>
          <w:lang w:val="en-GB"/>
        </w:rPr>
        <w:t>E</w:t>
      </w:r>
      <w:r w:rsidR="00CD41BB" w:rsidRPr="004D369B">
        <w:rPr>
          <w:bCs/>
          <w:lang w:val="en-GB"/>
        </w:rPr>
        <w:t>, section 7</w:t>
      </w:r>
      <w:r w:rsidRPr="004D369B">
        <w:rPr>
          <w:bCs/>
          <w:lang w:val="en-GB"/>
        </w:rPr>
        <w:t>.</w:t>
      </w:r>
    </w:p>
    <w:p w14:paraId="65BD4F53" w14:textId="77777777" w:rsidR="007750EA" w:rsidRPr="004D369B" w:rsidRDefault="007750EA" w:rsidP="007750EA">
      <w:pPr>
        <w:tabs>
          <w:tab w:val="left" w:pos="2160"/>
        </w:tabs>
        <w:autoSpaceDE w:val="0"/>
        <w:autoSpaceDN w:val="0"/>
        <w:adjustRightInd w:val="0"/>
        <w:ind w:left="1419" w:hanging="1419"/>
        <w:jc w:val="both"/>
        <w:rPr>
          <w:bCs/>
          <w:lang w:val="en-GB"/>
        </w:rPr>
      </w:pPr>
    </w:p>
    <w:p w14:paraId="2A990EE7" w14:textId="77777777" w:rsidR="00107F7C" w:rsidRPr="004D369B" w:rsidRDefault="00D933DC" w:rsidP="00A33286">
      <w:pPr>
        <w:tabs>
          <w:tab w:val="left" w:pos="1440"/>
        </w:tabs>
        <w:autoSpaceDE w:val="0"/>
        <w:autoSpaceDN w:val="0"/>
        <w:adjustRightInd w:val="0"/>
        <w:jc w:val="both"/>
        <w:outlineLvl w:val="0"/>
        <w:rPr>
          <w:b/>
          <w:bCs/>
          <w:smallCaps/>
          <w:sz w:val="28"/>
          <w:szCs w:val="28"/>
          <w:lang w:val="en-GB"/>
        </w:rPr>
      </w:pPr>
      <w:bookmarkStart w:id="314" w:name="_Toc101147278"/>
      <w:bookmarkStart w:id="315" w:name="_Toc337023716"/>
      <w:bookmarkStart w:id="316" w:name="_Toc52458283"/>
      <w:r w:rsidRPr="004D369B">
        <w:rPr>
          <w:bCs/>
          <w:smallCaps/>
          <w:lang w:val="en-GB"/>
        </w:rPr>
        <w:t>20</w:t>
      </w:r>
      <w:r w:rsidR="0033309C" w:rsidRPr="004D369B">
        <w:rPr>
          <w:bCs/>
          <w:smallCaps/>
          <w:lang w:val="en-GB"/>
        </w:rPr>
        <w:t>.</w:t>
      </w:r>
      <w:r w:rsidR="00107F7C" w:rsidRPr="004D369B">
        <w:rPr>
          <w:bCs/>
          <w:smallCaps/>
          <w:lang w:val="en-GB"/>
        </w:rPr>
        <w:tab/>
      </w:r>
      <w:r w:rsidR="00107F7C" w:rsidRPr="004D369B">
        <w:rPr>
          <w:rStyle w:val="Heading1Char"/>
        </w:rPr>
        <w:t>Public Liability Insurance</w:t>
      </w:r>
      <w:bookmarkEnd w:id="314"/>
      <w:bookmarkEnd w:id="315"/>
      <w:bookmarkEnd w:id="316"/>
    </w:p>
    <w:p w14:paraId="4CDD6F09" w14:textId="77777777" w:rsidR="00107F7C" w:rsidRPr="004D369B" w:rsidRDefault="00107F7C" w:rsidP="00481B62">
      <w:pPr>
        <w:tabs>
          <w:tab w:val="left" w:pos="2160"/>
        </w:tabs>
        <w:autoSpaceDE w:val="0"/>
        <w:autoSpaceDN w:val="0"/>
        <w:adjustRightInd w:val="0"/>
        <w:ind w:left="1419" w:hanging="1419"/>
        <w:jc w:val="both"/>
        <w:rPr>
          <w:bCs/>
          <w:lang w:val="en-GB"/>
        </w:rPr>
      </w:pPr>
      <w:r w:rsidRPr="004D369B">
        <w:rPr>
          <w:bCs/>
          <w:lang w:val="en-GB"/>
        </w:rPr>
        <w:tab/>
      </w:r>
    </w:p>
    <w:p w14:paraId="65F9922C" w14:textId="77777777" w:rsidR="00107F7C" w:rsidRPr="004D369B" w:rsidRDefault="00107F7C" w:rsidP="00481B62">
      <w:pPr>
        <w:tabs>
          <w:tab w:val="left" w:pos="2160"/>
        </w:tabs>
        <w:autoSpaceDE w:val="0"/>
        <w:autoSpaceDN w:val="0"/>
        <w:adjustRightInd w:val="0"/>
        <w:ind w:left="1419" w:hanging="1419"/>
        <w:jc w:val="both"/>
        <w:rPr>
          <w:bCs/>
          <w:lang w:val="en-GB"/>
        </w:rPr>
      </w:pPr>
      <w:r w:rsidRPr="004D369B">
        <w:rPr>
          <w:bCs/>
          <w:lang w:val="en-GB"/>
        </w:rPr>
        <w:tab/>
        <w:t>King</w:t>
      </w:r>
      <w:r w:rsidR="004A61E7" w:rsidRPr="004D369B">
        <w:rPr>
          <w:bCs/>
          <w:lang w:val="en-GB"/>
        </w:rPr>
        <w:t>’</w:t>
      </w:r>
      <w:r w:rsidRPr="004D369B">
        <w:rPr>
          <w:bCs/>
          <w:lang w:val="en-GB"/>
        </w:rPr>
        <w:t xml:space="preserve">s University College shall maintain Public Liability Insurance insuring members who are acting within the scope of their employment, against liability claims, (including property damage, personal injury, libel and slander) up to a limit of </w:t>
      </w:r>
      <w:r w:rsidR="003A26B8" w:rsidRPr="004D369B">
        <w:rPr>
          <w:bCs/>
          <w:lang w:val="en-GB"/>
        </w:rPr>
        <w:t>twenty-five</w:t>
      </w:r>
      <w:r w:rsidRPr="004D369B">
        <w:rPr>
          <w:bCs/>
          <w:lang w:val="en-GB"/>
        </w:rPr>
        <w:t xml:space="preserve"> million dollars ($</w:t>
      </w:r>
      <w:r w:rsidR="003A26B8" w:rsidRPr="004D369B">
        <w:rPr>
          <w:bCs/>
          <w:lang w:val="en-GB"/>
        </w:rPr>
        <w:t>25</w:t>
      </w:r>
      <w:r w:rsidRPr="004D369B">
        <w:rPr>
          <w:bCs/>
          <w:lang w:val="en-GB"/>
        </w:rPr>
        <w:t>,000,000).</w:t>
      </w:r>
    </w:p>
    <w:p w14:paraId="32697D06" w14:textId="77777777" w:rsidR="004D3990" w:rsidRPr="004D369B" w:rsidRDefault="004D3990" w:rsidP="00D55443">
      <w:pPr>
        <w:tabs>
          <w:tab w:val="left" w:pos="1440"/>
        </w:tabs>
        <w:autoSpaceDE w:val="0"/>
        <w:autoSpaceDN w:val="0"/>
        <w:adjustRightInd w:val="0"/>
        <w:jc w:val="both"/>
        <w:outlineLvl w:val="0"/>
        <w:rPr>
          <w:bCs/>
          <w:smallCaps/>
          <w:lang w:val="en-GB"/>
        </w:rPr>
      </w:pPr>
      <w:bookmarkStart w:id="317" w:name="_Toc101147279"/>
      <w:bookmarkStart w:id="318" w:name="_Toc337023717"/>
    </w:p>
    <w:p w14:paraId="13EE1D42" w14:textId="77777777" w:rsidR="00107F7C" w:rsidRPr="004D369B" w:rsidRDefault="00D933DC" w:rsidP="00D55443">
      <w:pPr>
        <w:tabs>
          <w:tab w:val="left" w:pos="1440"/>
        </w:tabs>
        <w:autoSpaceDE w:val="0"/>
        <w:autoSpaceDN w:val="0"/>
        <w:adjustRightInd w:val="0"/>
        <w:jc w:val="both"/>
        <w:outlineLvl w:val="0"/>
        <w:rPr>
          <w:bCs/>
          <w:smallCaps/>
          <w:lang w:val="en-GB"/>
        </w:rPr>
      </w:pPr>
      <w:bookmarkStart w:id="319" w:name="_Toc52458284"/>
      <w:r w:rsidRPr="004D369B">
        <w:rPr>
          <w:bCs/>
          <w:smallCaps/>
          <w:lang w:val="en-GB"/>
        </w:rPr>
        <w:t>21</w:t>
      </w:r>
      <w:r w:rsidR="0033309C" w:rsidRPr="004D369B">
        <w:rPr>
          <w:bCs/>
          <w:smallCaps/>
          <w:lang w:val="en-GB"/>
        </w:rPr>
        <w:t>.</w:t>
      </w:r>
      <w:r w:rsidR="006D4915" w:rsidRPr="004D369B">
        <w:rPr>
          <w:bCs/>
          <w:smallCaps/>
          <w:lang w:val="en-GB"/>
        </w:rPr>
        <w:t xml:space="preserve"> </w:t>
      </w:r>
      <w:r w:rsidR="00D55443" w:rsidRPr="004D369B">
        <w:rPr>
          <w:bCs/>
          <w:smallCaps/>
          <w:lang w:val="en-GB"/>
        </w:rPr>
        <w:tab/>
      </w:r>
      <w:r w:rsidR="00107F7C" w:rsidRPr="004D369B">
        <w:rPr>
          <w:rStyle w:val="Heading1Char"/>
        </w:rPr>
        <w:t>Terms of Agreement</w:t>
      </w:r>
      <w:bookmarkEnd w:id="317"/>
      <w:bookmarkEnd w:id="318"/>
      <w:bookmarkEnd w:id="319"/>
    </w:p>
    <w:p w14:paraId="30E52ACB" w14:textId="77777777" w:rsidR="00D55443" w:rsidRPr="004D369B" w:rsidRDefault="00107F7C" w:rsidP="00481B62">
      <w:pPr>
        <w:tabs>
          <w:tab w:val="left" w:pos="2160"/>
        </w:tabs>
        <w:autoSpaceDE w:val="0"/>
        <w:autoSpaceDN w:val="0"/>
        <w:adjustRightInd w:val="0"/>
        <w:ind w:left="1419" w:hanging="1419"/>
        <w:jc w:val="both"/>
        <w:rPr>
          <w:bCs/>
          <w:lang w:val="en-GB"/>
        </w:rPr>
      </w:pPr>
      <w:r w:rsidRPr="004D369B">
        <w:rPr>
          <w:bCs/>
          <w:lang w:val="en-GB"/>
        </w:rPr>
        <w:tab/>
      </w:r>
    </w:p>
    <w:p w14:paraId="62A781F7" w14:textId="77777777" w:rsidR="00107F7C" w:rsidRPr="004D369B" w:rsidRDefault="00D55443" w:rsidP="00481B62">
      <w:pPr>
        <w:tabs>
          <w:tab w:val="left" w:pos="2160"/>
        </w:tabs>
        <w:autoSpaceDE w:val="0"/>
        <w:autoSpaceDN w:val="0"/>
        <w:adjustRightInd w:val="0"/>
        <w:ind w:left="1419" w:hanging="1419"/>
        <w:jc w:val="both"/>
        <w:rPr>
          <w:lang w:val="en-GB"/>
        </w:rPr>
      </w:pPr>
      <w:r w:rsidRPr="004D369B">
        <w:rPr>
          <w:bCs/>
          <w:lang w:val="en-GB"/>
        </w:rPr>
        <w:tab/>
      </w:r>
      <w:r w:rsidR="00107F7C" w:rsidRPr="004D369B">
        <w:rPr>
          <w:lang w:val="en-GB"/>
        </w:rPr>
        <w:t xml:space="preserve">This document shall be in effect from the date of ratification by both parties to </w:t>
      </w:r>
      <w:r w:rsidR="00A02E10" w:rsidRPr="004D369B">
        <w:rPr>
          <w:bCs/>
          <w:lang w:val="en-GB"/>
        </w:rPr>
        <w:t xml:space="preserve">April </w:t>
      </w:r>
      <w:r w:rsidR="00FE5D1C" w:rsidRPr="004D369B">
        <w:rPr>
          <w:bCs/>
          <w:lang w:val="en-GB"/>
        </w:rPr>
        <w:t>30</w:t>
      </w:r>
      <w:r w:rsidR="00777E54" w:rsidRPr="004D369B">
        <w:rPr>
          <w:bCs/>
          <w:vertAlign w:val="superscript"/>
          <w:lang w:val="en-GB"/>
        </w:rPr>
        <w:t>th</w:t>
      </w:r>
      <w:r w:rsidR="00FE5D1C" w:rsidRPr="004D369B">
        <w:rPr>
          <w:bCs/>
          <w:lang w:val="en-GB"/>
        </w:rPr>
        <w:t xml:space="preserve">, </w:t>
      </w:r>
      <w:r w:rsidR="00FA7EC2" w:rsidRPr="004D369B">
        <w:rPr>
          <w:bCs/>
          <w:lang w:val="en-GB"/>
        </w:rPr>
        <w:t>2</w:t>
      </w:r>
      <w:r w:rsidR="00164636" w:rsidRPr="004D369B">
        <w:rPr>
          <w:bCs/>
          <w:lang w:val="en-GB"/>
        </w:rPr>
        <w:t>022</w:t>
      </w:r>
      <w:r w:rsidR="00107F7C" w:rsidRPr="004D369B">
        <w:rPr>
          <w:lang w:val="en-GB"/>
        </w:rPr>
        <w:t xml:space="preserve">. If renegotiation does not yield a settlement before </w:t>
      </w:r>
      <w:r w:rsidR="00A02E10" w:rsidRPr="004D369B">
        <w:rPr>
          <w:bCs/>
          <w:lang w:val="en-GB"/>
        </w:rPr>
        <w:t xml:space="preserve">April </w:t>
      </w:r>
      <w:r w:rsidR="00FE5D1C" w:rsidRPr="004D369B">
        <w:rPr>
          <w:bCs/>
          <w:lang w:val="en-GB"/>
        </w:rPr>
        <w:t>30</w:t>
      </w:r>
      <w:r w:rsidR="00777E54" w:rsidRPr="004D369B">
        <w:rPr>
          <w:bCs/>
          <w:vertAlign w:val="superscript"/>
          <w:lang w:val="en-GB"/>
        </w:rPr>
        <w:t>th</w:t>
      </w:r>
      <w:r w:rsidR="00FE5D1C" w:rsidRPr="004D369B">
        <w:rPr>
          <w:bCs/>
          <w:lang w:val="en-GB"/>
        </w:rPr>
        <w:t xml:space="preserve">, </w:t>
      </w:r>
      <w:r w:rsidR="00164636" w:rsidRPr="004D369B">
        <w:rPr>
          <w:bCs/>
          <w:lang w:val="en-GB"/>
        </w:rPr>
        <w:t>2022</w:t>
      </w:r>
      <w:r w:rsidR="00107F7C" w:rsidRPr="004D369B">
        <w:rPr>
          <w:lang w:val="en-GB"/>
        </w:rPr>
        <w:t xml:space="preserve">, the existing document remains valid. </w:t>
      </w:r>
    </w:p>
    <w:p w14:paraId="4F31C0DD" w14:textId="77777777" w:rsidR="00A35EB3" w:rsidRPr="004D369B" w:rsidRDefault="00A35EB3" w:rsidP="00481B62">
      <w:pPr>
        <w:tabs>
          <w:tab w:val="left" w:pos="2160"/>
        </w:tabs>
        <w:autoSpaceDE w:val="0"/>
        <w:autoSpaceDN w:val="0"/>
        <w:adjustRightInd w:val="0"/>
        <w:ind w:left="1419" w:hanging="1419"/>
        <w:jc w:val="both"/>
        <w:rPr>
          <w:bCs/>
          <w:smallCaps/>
          <w:lang w:val="en-GB"/>
        </w:rPr>
      </w:pPr>
    </w:p>
    <w:p w14:paraId="42C0B9D9" w14:textId="77777777" w:rsidR="00C92259" w:rsidRPr="00E97C49" w:rsidRDefault="00D933DC" w:rsidP="00E97C49">
      <w:pPr>
        <w:tabs>
          <w:tab w:val="left" w:pos="2160"/>
        </w:tabs>
        <w:autoSpaceDE w:val="0"/>
        <w:autoSpaceDN w:val="0"/>
        <w:adjustRightInd w:val="0"/>
        <w:ind w:left="1419" w:hanging="1419"/>
        <w:jc w:val="both"/>
        <w:outlineLvl w:val="0"/>
        <w:rPr>
          <w:b/>
          <w:bCs/>
          <w:caps/>
          <w:kern w:val="32"/>
          <w:sz w:val="28"/>
          <w:szCs w:val="32"/>
        </w:rPr>
      </w:pPr>
      <w:bookmarkStart w:id="320" w:name="_Toc52458285"/>
      <w:bookmarkStart w:id="321" w:name="_Toc101147280"/>
      <w:bookmarkStart w:id="322" w:name="_Toc337023718"/>
      <w:r w:rsidRPr="004D369B">
        <w:rPr>
          <w:bCs/>
          <w:smallCaps/>
          <w:lang w:val="en-GB"/>
        </w:rPr>
        <w:t>22</w:t>
      </w:r>
      <w:r w:rsidR="0033309C" w:rsidRPr="004D369B">
        <w:rPr>
          <w:bCs/>
          <w:smallCaps/>
          <w:lang w:val="en-GB"/>
        </w:rPr>
        <w:t>.</w:t>
      </w:r>
      <w:r w:rsidR="00107F7C" w:rsidRPr="004D369B">
        <w:rPr>
          <w:bCs/>
          <w:smallCaps/>
          <w:lang w:val="en-GB"/>
        </w:rPr>
        <w:t xml:space="preserve"> </w:t>
      </w:r>
      <w:r w:rsidR="00107F7C" w:rsidRPr="004D369B">
        <w:rPr>
          <w:bCs/>
          <w:smallCaps/>
          <w:lang w:val="en-GB"/>
        </w:rPr>
        <w:tab/>
      </w:r>
      <w:r w:rsidR="00173BBA">
        <w:rPr>
          <w:rStyle w:val="Heading1Char"/>
        </w:rPr>
        <w:t>Tentative Agreeme</w:t>
      </w:r>
      <w:r w:rsidR="00C92259">
        <w:rPr>
          <w:rStyle w:val="Heading1Char"/>
        </w:rPr>
        <w:t>n</w:t>
      </w:r>
      <w:r w:rsidR="00173BBA">
        <w:rPr>
          <w:rStyle w:val="Heading1Char"/>
        </w:rPr>
        <w:t>t</w:t>
      </w:r>
      <w:bookmarkEnd w:id="320"/>
      <w:r w:rsidR="00173BBA">
        <w:rPr>
          <w:rStyle w:val="Heading1Char"/>
        </w:rPr>
        <w:t xml:space="preserve"> </w:t>
      </w:r>
      <w:bookmarkEnd w:id="321"/>
      <w:bookmarkEnd w:id="322"/>
      <w:r w:rsidR="00173BBA">
        <w:rPr>
          <w:b/>
          <w:bCs/>
          <w:smallCaps/>
          <w:lang w:val="en-GB"/>
        </w:rPr>
        <w:tab/>
      </w:r>
    </w:p>
    <w:p w14:paraId="76A69252" w14:textId="77777777" w:rsidR="00E97C49" w:rsidRDefault="00C92259" w:rsidP="00E97C49">
      <w:pPr>
        <w:ind w:left="1419"/>
        <w:jc w:val="both"/>
        <w:rPr>
          <w:b/>
          <w:smallCaps/>
          <w:lang w:val="en-GB"/>
        </w:rPr>
      </w:pPr>
      <w:r>
        <w:rPr>
          <w:b/>
          <w:smallCaps/>
          <w:lang w:val="en-GB"/>
        </w:rPr>
        <w:tab/>
      </w:r>
      <w:bookmarkStart w:id="323" w:name="_Toc51945705"/>
    </w:p>
    <w:p w14:paraId="6F48417B" w14:textId="77777777" w:rsidR="005E163D" w:rsidRPr="00C92259" w:rsidRDefault="00173BBA" w:rsidP="00E97C49">
      <w:pPr>
        <w:ind w:left="1419"/>
        <w:jc w:val="both"/>
        <w:rPr>
          <w:lang w:val="en-GB"/>
        </w:rPr>
      </w:pPr>
      <w:r w:rsidRPr="00C92259">
        <w:rPr>
          <w:lang w:val="en-GB"/>
        </w:rPr>
        <w:t>The Parties have agreed to th</w:t>
      </w:r>
      <w:r w:rsidR="00C92259" w:rsidRPr="00C92259">
        <w:rPr>
          <w:lang w:val="en-GB"/>
        </w:rPr>
        <w:t>is document</w:t>
      </w:r>
      <w:r w:rsidRPr="00C92259">
        <w:rPr>
          <w:lang w:val="en-GB"/>
        </w:rPr>
        <w:t xml:space="preserve">, which </w:t>
      </w:r>
      <w:r w:rsidR="005E163D">
        <w:rPr>
          <w:lang w:val="en-GB"/>
        </w:rPr>
        <w:t>will form</w:t>
      </w:r>
      <w:r w:rsidRPr="00C92259">
        <w:rPr>
          <w:lang w:val="en-GB"/>
        </w:rPr>
        <w:t xml:space="preserve"> the first Collective Agreement reached between the parties and further agree:</w:t>
      </w:r>
      <w:bookmarkEnd w:id="323"/>
    </w:p>
    <w:p w14:paraId="420508E4" w14:textId="77777777" w:rsidR="00173BBA" w:rsidRPr="00C92259" w:rsidRDefault="00173BBA" w:rsidP="00E97C49">
      <w:pPr>
        <w:ind w:left="1419"/>
        <w:jc w:val="both"/>
        <w:rPr>
          <w:lang w:val="en-GB"/>
        </w:rPr>
      </w:pPr>
      <w:r w:rsidRPr="00C92259">
        <w:rPr>
          <w:lang w:val="en-GB"/>
        </w:rPr>
        <w:t>All outstanding items are resolved and all other proposals of the parties are withdrawn.</w:t>
      </w:r>
    </w:p>
    <w:p w14:paraId="5632DA62" w14:textId="77777777" w:rsidR="00C92259" w:rsidRPr="00C92259" w:rsidRDefault="00C92259" w:rsidP="00E97C49">
      <w:pPr>
        <w:jc w:val="both"/>
        <w:rPr>
          <w:lang w:val="en-GB"/>
        </w:rPr>
      </w:pPr>
    </w:p>
    <w:p w14:paraId="77F0CD58" w14:textId="77777777" w:rsidR="00173BBA" w:rsidRPr="00C92259" w:rsidRDefault="00173BBA" w:rsidP="00173BBA">
      <w:pPr>
        <w:ind w:left="1419"/>
        <w:rPr>
          <w:bCs/>
          <w:lang w:val="en-GB"/>
        </w:rPr>
      </w:pPr>
      <w:r w:rsidRPr="00C92259">
        <w:rPr>
          <w:bCs/>
          <w:lang w:val="en-GB"/>
        </w:rPr>
        <w:t>The KUCFA Collective Bargaining Committee agrees to recommend ratification to its members and will do so as soon as possible.</w:t>
      </w:r>
    </w:p>
    <w:p w14:paraId="6C02B0D0" w14:textId="77777777" w:rsidR="00C92259" w:rsidRDefault="00C92259" w:rsidP="00243E8A">
      <w:pPr>
        <w:autoSpaceDE w:val="0"/>
        <w:autoSpaceDN w:val="0"/>
        <w:adjustRightInd w:val="0"/>
        <w:spacing w:line="360" w:lineRule="auto"/>
        <w:ind w:left="1440" w:hanging="21"/>
        <w:rPr>
          <w:lang w:val="en-GB"/>
        </w:rPr>
      </w:pPr>
    </w:p>
    <w:p w14:paraId="3E46018A" w14:textId="77777777" w:rsidR="00C92259" w:rsidRDefault="00C92259" w:rsidP="00243E8A">
      <w:pPr>
        <w:autoSpaceDE w:val="0"/>
        <w:autoSpaceDN w:val="0"/>
        <w:adjustRightInd w:val="0"/>
        <w:spacing w:line="360" w:lineRule="auto"/>
        <w:ind w:left="1440" w:hanging="21"/>
        <w:rPr>
          <w:lang w:val="en-GB"/>
        </w:rPr>
      </w:pPr>
    </w:p>
    <w:p w14:paraId="1EB5ED37" w14:textId="77777777" w:rsidR="00107F7C" w:rsidRPr="004D369B" w:rsidRDefault="00107F7C" w:rsidP="00243E8A">
      <w:pPr>
        <w:autoSpaceDE w:val="0"/>
        <w:autoSpaceDN w:val="0"/>
        <w:adjustRightInd w:val="0"/>
        <w:spacing w:line="360" w:lineRule="auto"/>
        <w:ind w:left="1440" w:hanging="21"/>
        <w:rPr>
          <w:lang w:val="en-GB"/>
        </w:rPr>
      </w:pPr>
      <w:proofErr w:type="spellStart"/>
      <w:r w:rsidRPr="004D369B">
        <w:rPr>
          <w:lang w:val="en-GB"/>
        </w:rPr>
        <w:t>Dr</w:t>
      </w:r>
      <w:r w:rsidR="006A6161" w:rsidRPr="004D369B">
        <w:rPr>
          <w:lang w:val="en-GB"/>
        </w:rPr>
        <w:t>.</w:t>
      </w:r>
      <w:proofErr w:type="spellEnd"/>
      <w:r w:rsidRPr="004D369B">
        <w:rPr>
          <w:lang w:val="en-GB"/>
        </w:rPr>
        <w:t xml:space="preserve"> </w:t>
      </w:r>
      <w:r w:rsidR="00E25655" w:rsidRPr="004D369B">
        <w:rPr>
          <w:lang w:val="en-GB"/>
        </w:rPr>
        <w:t>Stephanie Bangarth</w:t>
      </w:r>
      <w:r w:rsidRPr="004D369B">
        <w:rPr>
          <w:lang w:val="en-GB"/>
        </w:rPr>
        <w:t>__</w:t>
      </w:r>
      <w:r w:rsidR="00C33A5F" w:rsidRPr="00D30234">
        <w:rPr>
          <w:noProof/>
          <w:shd w:val="clear" w:color="auto" w:fill="FFFFFF"/>
        </w:rPr>
        <w:drawing>
          <wp:inline distT="0" distB="0" distL="0" distR="0" wp14:anchorId="3043D4B5" wp14:editId="3543E17F">
            <wp:extent cx="866775" cy="8018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3710" t="28485" r="37907" b="22572"/>
                    <a:stretch>
                      <a:fillRect/>
                    </a:stretch>
                  </pic:blipFill>
                  <pic:spPr bwMode="auto">
                    <a:xfrm>
                      <a:off x="0" y="0"/>
                      <a:ext cx="879030" cy="813219"/>
                    </a:xfrm>
                    <a:prstGeom prst="rect">
                      <a:avLst/>
                    </a:prstGeom>
                    <a:noFill/>
                    <a:ln>
                      <a:noFill/>
                    </a:ln>
                  </pic:spPr>
                </pic:pic>
              </a:graphicData>
            </a:graphic>
          </wp:inline>
        </w:drawing>
      </w:r>
      <w:r w:rsidRPr="004D369B">
        <w:rPr>
          <w:lang w:val="en-GB"/>
        </w:rPr>
        <w:t>_</w:t>
      </w:r>
      <w:r w:rsidR="004D3990" w:rsidRPr="004D369B">
        <w:rPr>
          <w:lang w:val="en-GB"/>
        </w:rPr>
        <w:t>_ Date __</w:t>
      </w:r>
      <w:r w:rsidR="00C33A5F">
        <w:rPr>
          <w:lang w:val="en-GB"/>
        </w:rPr>
        <w:t>Oct. 1, 2020</w:t>
      </w:r>
      <w:r w:rsidR="004D3990" w:rsidRPr="004D369B">
        <w:rPr>
          <w:lang w:val="en-GB"/>
        </w:rPr>
        <w:t>_____</w:t>
      </w:r>
    </w:p>
    <w:p w14:paraId="445A27E7" w14:textId="77777777" w:rsidR="00107F7C" w:rsidRPr="004D369B" w:rsidRDefault="00107F7C" w:rsidP="00243E8A">
      <w:pPr>
        <w:autoSpaceDE w:val="0"/>
        <w:autoSpaceDN w:val="0"/>
        <w:adjustRightInd w:val="0"/>
        <w:spacing w:after="120" w:line="360" w:lineRule="auto"/>
        <w:ind w:left="1440" w:hanging="21"/>
        <w:rPr>
          <w:lang w:val="en-GB"/>
        </w:rPr>
      </w:pPr>
      <w:r w:rsidRPr="004D369B">
        <w:rPr>
          <w:lang w:val="en-GB"/>
        </w:rPr>
        <w:t>Chairperson</w:t>
      </w:r>
      <w:r w:rsidR="004220E1" w:rsidRPr="004D369B">
        <w:rPr>
          <w:lang w:val="en-GB"/>
        </w:rPr>
        <w:t>,</w:t>
      </w:r>
      <w:r w:rsidRPr="004D369B">
        <w:rPr>
          <w:lang w:val="en-GB"/>
        </w:rPr>
        <w:t xml:space="preserve"> </w:t>
      </w:r>
      <w:r w:rsidR="00FC6273" w:rsidRPr="004D369B">
        <w:rPr>
          <w:lang w:val="en-GB"/>
        </w:rPr>
        <w:t>Collective Bargaining Committee</w:t>
      </w:r>
      <w:r w:rsidR="004220E1" w:rsidRPr="004D369B">
        <w:rPr>
          <w:lang w:val="en-GB"/>
        </w:rPr>
        <w:t xml:space="preserve">, </w:t>
      </w:r>
      <w:r w:rsidR="00FC6273" w:rsidRPr="004D369B">
        <w:rPr>
          <w:lang w:val="en-GB"/>
        </w:rPr>
        <w:t>KUCFA</w:t>
      </w:r>
      <w:r w:rsidRPr="004D369B">
        <w:rPr>
          <w:lang w:val="en-GB"/>
        </w:rPr>
        <w:t xml:space="preserve"> </w:t>
      </w:r>
    </w:p>
    <w:p w14:paraId="51B9A95A" w14:textId="77777777" w:rsidR="00C92259" w:rsidRDefault="00C92259" w:rsidP="00243E8A">
      <w:pPr>
        <w:autoSpaceDE w:val="0"/>
        <w:autoSpaceDN w:val="0"/>
        <w:adjustRightInd w:val="0"/>
        <w:spacing w:line="360" w:lineRule="auto"/>
        <w:ind w:left="1440" w:hanging="21"/>
        <w:rPr>
          <w:lang w:val="en-GB"/>
        </w:rPr>
      </w:pPr>
    </w:p>
    <w:p w14:paraId="5AA2B2C4" w14:textId="77777777" w:rsidR="00C92259" w:rsidRDefault="00C92259" w:rsidP="00243E8A">
      <w:pPr>
        <w:autoSpaceDE w:val="0"/>
        <w:autoSpaceDN w:val="0"/>
        <w:adjustRightInd w:val="0"/>
        <w:spacing w:line="360" w:lineRule="auto"/>
        <w:ind w:left="1440" w:hanging="21"/>
        <w:rPr>
          <w:lang w:val="en-GB"/>
        </w:rPr>
      </w:pPr>
    </w:p>
    <w:p w14:paraId="2EB0F793" w14:textId="77777777" w:rsidR="008B16F0" w:rsidRPr="004D369B" w:rsidRDefault="00A4542A" w:rsidP="00243E8A">
      <w:pPr>
        <w:autoSpaceDE w:val="0"/>
        <w:autoSpaceDN w:val="0"/>
        <w:adjustRightInd w:val="0"/>
        <w:spacing w:line="360" w:lineRule="auto"/>
        <w:ind w:left="1440" w:hanging="21"/>
        <w:rPr>
          <w:lang w:val="en-GB"/>
        </w:rPr>
      </w:pPr>
      <w:r w:rsidRPr="004D369B">
        <w:rPr>
          <w:lang w:val="en-GB"/>
        </w:rPr>
        <w:t>Ms. Linda Stoudt</w:t>
      </w:r>
      <w:r w:rsidR="00107F7C" w:rsidRPr="004D369B">
        <w:rPr>
          <w:lang w:val="en-GB"/>
        </w:rPr>
        <w:t xml:space="preserve">________________________ Date ______________ </w:t>
      </w:r>
    </w:p>
    <w:p w14:paraId="56168B3B" w14:textId="77777777" w:rsidR="00FC6273" w:rsidRPr="004D369B" w:rsidRDefault="00107F7C" w:rsidP="00243E8A">
      <w:pPr>
        <w:autoSpaceDE w:val="0"/>
        <w:autoSpaceDN w:val="0"/>
        <w:adjustRightInd w:val="0"/>
        <w:spacing w:after="120" w:line="360" w:lineRule="auto"/>
        <w:ind w:left="1440"/>
        <w:rPr>
          <w:lang w:val="en-GB"/>
        </w:rPr>
      </w:pPr>
      <w:r w:rsidRPr="004D369B">
        <w:rPr>
          <w:lang w:val="en-GB"/>
        </w:rPr>
        <w:t>Chairperson</w:t>
      </w:r>
      <w:r w:rsidR="004220E1" w:rsidRPr="004D369B">
        <w:rPr>
          <w:lang w:val="en-GB"/>
        </w:rPr>
        <w:t>,</w:t>
      </w:r>
      <w:r w:rsidRPr="004D369B">
        <w:rPr>
          <w:lang w:val="en-GB"/>
        </w:rPr>
        <w:t xml:space="preserve"> Employee Relations Committee</w:t>
      </w:r>
      <w:r w:rsidR="004220E1" w:rsidRPr="004D369B">
        <w:rPr>
          <w:lang w:val="en-GB"/>
        </w:rPr>
        <w:t>,</w:t>
      </w:r>
      <w:r w:rsidRPr="004D369B">
        <w:rPr>
          <w:lang w:val="en-GB"/>
        </w:rPr>
        <w:t xml:space="preserve"> Board of Directors</w:t>
      </w:r>
    </w:p>
    <w:p w14:paraId="39E8458E" w14:textId="77777777" w:rsidR="00107F7C" w:rsidRDefault="00107F7C" w:rsidP="00243E8A">
      <w:pPr>
        <w:autoSpaceDE w:val="0"/>
        <w:autoSpaceDN w:val="0"/>
        <w:adjustRightInd w:val="0"/>
        <w:spacing w:after="120" w:line="360" w:lineRule="auto"/>
        <w:ind w:left="1440"/>
        <w:rPr>
          <w:lang w:val="en-GB"/>
        </w:rPr>
      </w:pPr>
    </w:p>
    <w:p w14:paraId="1EC11A60" w14:textId="77777777" w:rsidR="005E163D" w:rsidRDefault="005E163D" w:rsidP="00243E8A">
      <w:pPr>
        <w:autoSpaceDE w:val="0"/>
        <w:autoSpaceDN w:val="0"/>
        <w:adjustRightInd w:val="0"/>
        <w:spacing w:after="120" w:line="360" w:lineRule="auto"/>
        <w:ind w:left="1440"/>
        <w:rPr>
          <w:lang w:val="en-GB"/>
        </w:rPr>
      </w:pPr>
    </w:p>
    <w:p w14:paraId="711D9AC8" w14:textId="77777777" w:rsidR="005E163D" w:rsidRDefault="005E163D" w:rsidP="00243E8A">
      <w:pPr>
        <w:autoSpaceDE w:val="0"/>
        <w:autoSpaceDN w:val="0"/>
        <w:adjustRightInd w:val="0"/>
        <w:spacing w:after="120" w:line="360" w:lineRule="auto"/>
        <w:ind w:left="1440"/>
        <w:rPr>
          <w:lang w:val="en-GB"/>
        </w:rPr>
      </w:pPr>
    </w:p>
    <w:p w14:paraId="17C7D68E" w14:textId="77777777" w:rsidR="005E163D" w:rsidRDefault="005E163D" w:rsidP="00243E8A">
      <w:pPr>
        <w:autoSpaceDE w:val="0"/>
        <w:autoSpaceDN w:val="0"/>
        <w:adjustRightInd w:val="0"/>
        <w:spacing w:after="120" w:line="360" w:lineRule="auto"/>
        <w:ind w:left="1440"/>
        <w:rPr>
          <w:lang w:val="en-GB"/>
        </w:rPr>
      </w:pPr>
    </w:p>
    <w:p w14:paraId="687ECEA4" w14:textId="77777777" w:rsidR="001E3D94" w:rsidRDefault="00D933DC" w:rsidP="0033309C">
      <w:pPr>
        <w:tabs>
          <w:tab w:val="left" w:pos="2160"/>
        </w:tabs>
        <w:autoSpaceDE w:val="0"/>
        <w:autoSpaceDN w:val="0"/>
        <w:adjustRightInd w:val="0"/>
        <w:ind w:left="1419" w:hanging="1419"/>
        <w:jc w:val="both"/>
        <w:outlineLvl w:val="0"/>
        <w:rPr>
          <w:b/>
          <w:bCs/>
          <w:smallCaps/>
          <w:lang w:val="en-GB"/>
        </w:rPr>
      </w:pPr>
      <w:bookmarkStart w:id="324" w:name="_Toc101147281"/>
      <w:bookmarkStart w:id="325" w:name="_Toc337023719"/>
      <w:bookmarkStart w:id="326" w:name="_Toc52458286"/>
      <w:r w:rsidRPr="004D369B">
        <w:rPr>
          <w:bCs/>
          <w:smallCaps/>
          <w:lang w:val="en-GB"/>
        </w:rPr>
        <w:t>23</w:t>
      </w:r>
      <w:r w:rsidR="0033309C" w:rsidRPr="004D369B">
        <w:rPr>
          <w:bCs/>
          <w:smallCaps/>
          <w:lang w:val="en-GB"/>
        </w:rPr>
        <w:t xml:space="preserve">. </w:t>
      </w:r>
      <w:r w:rsidR="0033309C" w:rsidRPr="004D369B">
        <w:rPr>
          <w:bCs/>
          <w:smallCaps/>
          <w:lang w:val="en-GB"/>
        </w:rPr>
        <w:tab/>
      </w:r>
      <w:r w:rsidR="005E163D">
        <w:rPr>
          <w:rStyle w:val="Heading1Char"/>
        </w:rPr>
        <w:t>Collective agreement r</w:t>
      </w:r>
      <w:r w:rsidR="00107F7C" w:rsidRPr="004D369B">
        <w:rPr>
          <w:rStyle w:val="Heading1Char"/>
        </w:rPr>
        <w:t>atified</w:t>
      </w:r>
      <w:bookmarkEnd w:id="324"/>
      <w:bookmarkEnd w:id="325"/>
      <w:bookmarkEnd w:id="326"/>
      <w:r w:rsidR="00107F7C" w:rsidRPr="004D369B">
        <w:rPr>
          <w:b/>
          <w:bCs/>
          <w:smallCaps/>
          <w:lang w:val="en-GB"/>
        </w:rPr>
        <w:t xml:space="preserve"> </w:t>
      </w:r>
    </w:p>
    <w:p w14:paraId="63CA473D" w14:textId="77777777" w:rsidR="00173BBA" w:rsidRDefault="00173BBA" w:rsidP="0033309C">
      <w:pPr>
        <w:tabs>
          <w:tab w:val="left" w:pos="2160"/>
        </w:tabs>
        <w:autoSpaceDE w:val="0"/>
        <w:autoSpaceDN w:val="0"/>
        <w:adjustRightInd w:val="0"/>
        <w:ind w:left="1419" w:hanging="1419"/>
        <w:jc w:val="both"/>
        <w:outlineLvl w:val="0"/>
        <w:rPr>
          <w:b/>
          <w:bCs/>
          <w:smallCaps/>
          <w:lang w:val="en-GB"/>
        </w:rPr>
      </w:pPr>
    </w:p>
    <w:p w14:paraId="621BCAF2" w14:textId="77777777" w:rsidR="005E163D" w:rsidRDefault="005E163D" w:rsidP="00243E8A">
      <w:pPr>
        <w:autoSpaceDE w:val="0"/>
        <w:autoSpaceDN w:val="0"/>
        <w:adjustRightInd w:val="0"/>
        <w:spacing w:after="120" w:line="360" w:lineRule="auto"/>
        <w:ind w:left="1440" w:hanging="21"/>
        <w:rPr>
          <w:lang w:val="en-GB"/>
        </w:rPr>
      </w:pPr>
      <w:r>
        <w:rPr>
          <w:lang w:val="en-GB"/>
        </w:rPr>
        <w:t>The first Collective Agreement between King’s University College and the King’s University College Faculty Association has been ratified.</w:t>
      </w:r>
    </w:p>
    <w:p w14:paraId="5F45934F" w14:textId="77777777" w:rsidR="005E163D" w:rsidRDefault="005E163D" w:rsidP="00243E8A">
      <w:pPr>
        <w:autoSpaceDE w:val="0"/>
        <w:autoSpaceDN w:val="0"/>
        <w:adjustRightInd w:val="0"/>
        <w:spacing w:after="120" w:line="360" w:lineRule="auto"/>
        <w:ind w:left="1440" w:hanging="21"/>
        <w:rPr>
          <w:lang w:val="en-GB"/>
        </w:rPr>
      </w:pPr>
    </w:p>
    <w:p w14:paraId="0B311F09" w14:textId="77777777" w:rsidR="005E163D" w:rsidRDefault="005E163D" w:rsidP="00243E8A">
      <w:pPr>
        <w:autoSpaceDE w:val="0"/>
        <w:autoSpaceDN w:val="0"/>
        <w:adjustRightInd w:val="0"/>
        <w:spacing w:after="120" w:line="360" w:lineRule="auto"/>
        <w:ind w:left="1440" w:hanging="21"/>
        <w:rPr>
          <w:lang w:val="en-GB"/>
        </w:rPr>
      </w:pPr>
      <w:r>
        <w:rPr>
          <w:lang w:val="en-GB"/>
        </w:rPr>
        <w:t>Board of Directors:</w:t>
      </w:r>
    </w:p>
    <w:p w14:paraId="76804DDE" w14:textId="77777777" w:rsidR="005E163D" w:rsidRDefault="005E163D" w:rsidP="005E163D">
      <w:pPr>
        <w:autoSpaceDE w:val="0"/>
        <w:autoSpaceDN w:val="0"/>
        <w:adjustRightInd w:val="0"/>
        <w:ind w:left="1440" w:hanging="14"/>
        <w:rPr>
          <w:lang w:val="en-GB"/>
        </w:rPr>
      </w:pPr>
    </w:p>
    <w:p w14:paraId="3338474B" w14:textId="77777777" w:rsidR="005E163D" w:rsidRDefault="005E163D" w:rsidP="005E163D">
      <w:pPr>
        <w:autoSpaceDE w:val="0"/>
        <w:autoSpaceDN w:val="0"/>
        <w:adjustRightInd w:val="0"/>
        <w:ind w:left="1440" w:hanging="14"/>
        <w:rPr>
          <w:lang w:val="en-GB"/>
        </w:rPr>
      </w:pPr>
    </w:p>
    <w:p w14:paraId="1113D5A6" w14:textId="77777777" w:rsidR="005E163D" w:rsidRDefault="005E163D" w:rsidP="005E163D">
      <w:pPr>
        <w:autoSpaceDE w:val="0"/>
        <w:autoSpaceDN w:val="0"/>
        <w:adjustRightInd w:val="0"/>
        <w:ind w:left="1440" w:hanging="14"/>
        <w:rPr>
          <w:lang w:val="en-GB"/>
        </w:rPr>
      </w:pPr>
      <w:r>
        <w:rPr>
          <w:lang w:val="en-GB"/>
        </w:rPr>
        <w:t>_________________________</w:t>
      </w:r>
      <w:r>
        <w:rPr>
          <w:lang w:val="en-GB"/>
        </w:rPr>
        <w:tab/>
        <w:t>___________________</w:t>
      </w:r>
      <w:r>
        <w:rPr>
          <w:lang w:val="en-GB"/>
        </w:rPr>
        <w:tab/>
      </w:r>
    </w:p>
    <w:p w14:paraId="40F80D22" w14:textId="77777777" w:rsidR="005E163D" w:rsidRDefault="005E163D" w:rsidP="005E163D">
      <w:pPr>
        <w:autoSpaceDE w:val="0"/>
        <w:autoSpaceDN w:val="0"/>
        <w:adjustRightInd w:val="0"/>
        <w:ind w:left="1440" w:hanging="14"/>
        <w:rPr>
          <w:lang w:val="en-GB"/>
        </w:rPr>
      </w:pPr>
      <w:r>
        <w:rPr>
          <w:lang w:val="en-GB"/>
        </w:rPr>
        <w:t>Fr. Mark Sargent,</w:t>
      </w:r>
      <w:r>
        <w:rPr>
          <w:lang w:val="en-GB"/>
        </w:rPr>
        <w:tab/>
      </w:r>
      <w:r>
        <w:rPr>
          <w:lang w:val="en-GB"/>
        </w:rPr>
        <w:tab/>
        <w:t>Date</w:t>
      </w:r>
    </w:p>
    <w:p w14:paraId="071CA44D" w14:textId="77777777" w:rsidR="005E163D" w:rsidRDefault="005E163D" w:rsidP="005E163D">
      <w:pPr>
        <w:autoSpaceDE w:val="0"/>
        <w:autoSpaceDN w:val="0"/>
        <w:adjustRightInd w:val="0"/>
        <w:ind w:left="1440" w:hanging="14"/>
        <w:rPr>
          <w:lang w:val="en-GB"/>
        </w:rPr>
      </w:pPr>
      <w:r>
        <w:rPr>
          <w:lang w:val="en-GB"/>
        </w:rPr>
        <w:t>Chair of the Board</w:t>
      </w:r>
    </w:p>
    <w:p w14:paraId="70D7D45E" w14:textId="77777777" w:rsidR="005E163D" w:rsidRDefault="005E163D" w:rsidP="005E163D">
      <w:pPr>
        <w:autoSpaceDE w:val="0"/>
        <w:autoSpaceDN w:val="0"/>
        <w:adjustRightInd w:val="0"/>
        <w:ind w:left="1440" w:hanging="14"/>
        <w:rPr>
          <w:lang w:val="en-GB"/>
        </w:rPr>
      </w:pPr>
    </w:p>
    <w:p w14:paraId="22FB1568" w14:textId="77777777" w:rsidR="005E163D" w:rsidRDefault="005E163D" w:rsidP="00243E8A">
      <w:pPr>
        <w:autoSpaceDE w:val="0"/>
        <w:autoSpaceDN w:val="0"/>
        <w:adjustRightInd w:val="0"/>
        <w:spacing w:after="120" w:line="360" w:lineRule="auto"/>
        <w:ind w:left="1440" w:hanging="21"/>
        <w:rPr>
          <w:lang w:val="en-GB"/>
        </w:rPr>
      </w:pPr>
    </w:p>
    <w:p w14:paraId="157108FB" w14:textId="77777777" w:rsidR="00107F7C" w:rsidRDefault="00107F7C" w:rsidP="00243E8A">
      <w:pPr>
        <w:autoSpaceDE w:val="0"/>
        <w:autoSpaceDN w:val="0"/>
        <w:adjustRightInd w:val="0"/>
        <w:spacing w:after="120" w:line="360" w:lineRule="auto"/>
        <w:ind w:left="1440" w:hanging="21"/>
        <w:rPr>
          <w:lang w:val="en-GB"/>
        </w:rPr>
      </w:pPr>
      <w:r w:rsidRPr="004D369B">
        <w:rPr>
          <w:lang w:val="en-GB"/>
        </w:rPr>
        <w:t xml:space="preserve">Faculty Association: </w:t>
      </w:r>
    </w:p>
    <w:p w14:paraId="2C7242A0" w14:textId="77777777" w:rsidR="005E163D" w:rsidRDefault="005E163D" w:rsidP="00243E8A">
      <w:pPr>
        <w:autoSpaceDE w:val="0"/>
        <w:autoSpaceDN w:val="0"/>
        <w:adjustRightInd w:val="0"/>
        <w:spacing w:after="120" w:line="360" w:lineRule="auto"/>
        <w:ind w:left="1440" w:hanging="21"/>
        <w:rPr>
          <w:lang w:val="en-GB"/>
        </w:rPr>
      </w:pPr>
    </w:p>
    <w:p w14:paraId="3672CBDE" w14:textId="77777777" w:rsidR="005E163D" w:rsidRDefault="005E163D" w:rsidP="005E163D">
      <w:pPr>
        <w:autoSpaceDE w:val="0"/>
        <w:autoSpaceDN w:val="0"/>
        <w:adjustRightInd w:val="0"/>
        <w:ind w:left="1440" w:hanging="14"/>
        <w:rPr>
          <w:lang w:val="en-GB"/>
        </w:rPr>
      </w:pPr>
      <w:r>
        <w:rPr>
          <w:lang w:val="en-GB"/>
        </w:rPr>
        <w:t>__________________________</w:t>
      </w:r>
      <w:r>
        <w:rPr>
          <w:lang w:val="en-GB"/>
        </w:rPr>
        <w:tab/>
        <w:t>___________________</w:t>
      </w:r>
    </w:p>
    <w:p w14:paraId="6D03D205" w14:textId="77777777" w:rsidR="005E163D" w:rsidRDefault="00C92259" w:rsidP="005E163D">
      <w:pPr>
        <w:autoSpaceDE w:val="0"/>
        <w:autoSpaceDN w:val="0"/>
        <w:adjustRightInd w:val="0"/>
        <w:ind w:left="1440" w:hanging="14"/>
        <w:rPr>
          <w:lang w:val="en-GB"/>
        </w:rPr>
      </w:pPr>
      <w:r>
        <w:rPr>
          <w:lang w:val="en-GB"/>
        </w:rPr>
        <w:tab/>
      </w:r>
      <w:proofErr w:type="spellStart"/>
      <w:r>
        <w:rPr>
          <w:lang w:val="en-GB"/>
        </w:rPr>
        <w:t>Dr.</w:t>
      </w:r>
      <w:proofErr w:type="spellEnd"/>
      <w:r>
        <w:rPr>
          <w:lang w:val="en-GB"/>
        </w:rPr>
        <w:t xml:space="preserve"> Stephanie Bangarth </w:t>
      </w:r>
      <w:r w:rsidR="005E163D">
        <w:rPr>
          <w:lang w:val="en-GB"/>
        </w:rPr>
        <w:tab/>
      </w:r>
      <w:r w:rsidR="005E163D">
        <w:rPr>
          <w:lang w:val="en-GB"/>
        </w:rPr>
        <w:tab/>
        <w:t>Date</w:t>
      </w:r>
    </w:p>
    <w:p w14:paraId="469D09DE" w14:textId="77777777" w:rsidR="00C92259" w:rsidRDefault="00C92259" w:rsidP="005E163D">
      <w:pPr>
        <w:autoSpaceDE w:val="0"/>
        <w:autoSpaceDN w:val="0"/>
        <w:adjustRightInd w:val="0"/>
        <w:ind w:left="1440" w:hanging="14"/>
        <w:rPr>
          <w:lang w:val="en-GB"/>
        </w:rPr>
      </w:pPr>
      <w:r>
        <w:rPr>
          <w:lang w:val="en-GB"/>
        </w:rPr>
        <w:t>Chair, King’s University College Faculty Association</w:t>
      </w:r>
    </w:p>
    <w:p w14:paraId="119073D3" w14:textId="77777777" w:rsidR="00C92259" w:rsidRDefault="00C92259" w:rsidP="00243E8A">
      <w:pPr>
        <w:autoSpaceDE w:val="0"/>
        <w:autoSpaceDN w:val="0"/>
        <w:adjustRightInd w:val="0"/>
        <w:spacing w:after="120" w:line="360" w:lineRule="auto"/>
        <w:ind w:left="1440" w:hanging="21"/>
        <w:rPr>
          <w:lang w:val="en-GB"/>
        </w:rPr>
      </w:pPr>
    </w:p>
    <w:p w14:paraId="6DB827E3" w14:textId="77777777" w:rsidR="00C92259" w:rsidRPr="004D369B" w:rsidRDefault="00C92259" w:rsidP="00243E8A">
      <w:pPr>
        <w:autoSpaceDE w:val="0"/>
        <w:autoSpaceDN w:val="0"/>
        <w:adjustRightInd w:val="0"/>
        <w:spacing w:after="120" w:line="360" w:lineRule="auto"/>
        <w:ind w:left="1440" w:hanging="21"/>
        <w:rPr>
          <w:lang w:val="en-GB"/>
        </w:rPr>
      </w:pPr>
    </w:p>
    <w:p w14:paraId="4CDF1F2F" w14:textId="77777777" w:rsidR="00FA7EC2" w:rsidRPr="004D369B" w:rsidRDefault="00C92259">
      <w:pPr>
        <w:rPr>
          <w:lang w:val="en-GB"/>
        </w:rPr>
      </w:pPr>
      <w:r>
        <w:rPr>
          <w:lang w:val="en-GB"/>
        </w:rPr>
        <w:tab/>
      </w:r>
      <w:r>
        <w:rPr>
          <w:lang w:val="en-GB"/>
        </w:rPr>
        <w:tab/>
      </w:r>
      <w:r>
        <w:rPr>
          <w:lang w:val="en-GB"/>
        </w:rPr>
        <w:tab/>
      </w:r>
      <w:r w:rsidR="00FA7EC2" w:rsidRPr="004D369B">
        <w:rPr>
          <w:lang w:val="en-GB"/>
        </w:rPr>
        <w:br w:type="page"/>
      </w:r>
    </w:p>
    <w:p w14:paraId="26BC2152" w14:textId="77777777" w:rsidR="001D777C" w:rsidRPr="00827D5A" w:rsidRDefault="007A54CB" w:rsidP="00AA7439">
      <w:pPr>
        <w:pStyle w:val="Heading1"/>
        <w:rPr>
          <w:lang w:val="en-CA"/>
        </w:rPr>
      </w:pPr>
      <w:bookmarkStart w:id="327" w:name="_Toc337023723"/>
      <w:bookmarkStart w:id="328" w:name="_Toc52458287"/>
      <w:r w:rsidRPr="004D369B">
        <w:lastRenderedPageBreak/>
        <w:t xml:space="preserve">APPENDIX </w:t>
      </w:r>
      <w:r w:rsidR="00C22813" w:rsidRPr="004D369B">
        <w:rPr>
          <w:lang w:val="en-US"/>
        </w:rPr>
        <w:t>A</w:t>
      </w:r>
      <w:bookmarkEnd w:id="327"/>
      <w:r w:rsidR="005D74B7" w:rsidRPr="004D369B">
        <w:t xml:space="preserve"> </w:t>
      </w:r>
      <w:r w:rsidR="00827D5A">
        <w:t>–</w:t>
      </w:r>
      <w:r w:rsidR="005D74B7" w:rsidRPr="004D369B">
        <w:t xml:space="preserve"> </w:t>
      </w:r>
      <w:r w:rsidR="001D777C" w:rsidRPr="004D369B">
        <w:rPr>
          <w:b w:val="0"/>
        </w:rPr>
        <w:t>SALARIES</w:t>
      </w:r>
      <w:r w:rsidR="00827D5A">
        <w:rPr>
          <w:b w:val="0"/>
          <w:lang w:val="en-CA"/>
        </w:rPr>
        <w:t xml:space="preserve"> and benefits</w:t>
      </w:r>
      <w:bookmarkEnd w:id="328"/>
    </w:p>
    <w:p w14:paraId="1A571910" w14:textId="77777777" w:rsidR="001D777C" w:rsidRPr="004D369B" w:rsidRDefault="001D777C" w:rsidP="003E3C89">
      <w:pPr>
        <w:tabs>
          <w:tab w:val="left" w:pos="-1920"/>
          <w:tab w:val="left" w:pos="-1440"/>
          <w:tab w:val="left" w:pos="-720"/>
          <w:tab w:val="right" w:pos="-126"/>
        </w:tabs>
        <w:rPr>
          <w:u w:val="single"/>
        </w:rPr>
      </w:pPr>
      <w:r w:rsidRPr="004D369B">
        <w:t>_______________________________________________________________________</w:t>
      </w:r>
    </w:p>
    <w:p w14:paraId="1A693F3A" w14:textId="77777777" w:rsidR="007A54CB" w:rsidRPr="004D369B" w:rsidRDefault="007A54CB" w:rsidP="00827C5E">
      <w:pPr>
        <w:pStyle w:val="Heading2"/>
      </w:pPr>
      <w:bookmarkStart w:id="329" w:name="_Toc337023724"/>
      <w:bookmarkStart w:id="330" w:name="_Toc52458288"/>
      <w:r w:rsidRPr="004D369B">
        <w:t>RANK AND EXPERIENCE FORMULA</w:t>
      </w:r>
      <w:bookmarkEnd w:id="329"/>
      <w:bookmarkEnd w:id="330"/>
    </w:p>
    <w:p w14:paraId="52AB4154" w14:textId="77777777" w:rsidR="007A54CB" w:rsidRPr="004D369B" w:rsidRDefault="007A54CB" w:rsidP="007A54CB">
      <w:pPr>
        <w:tabs>
          <w:tab w:val="left" w:pos="-1920"/>
          <w:tab w:val="left" w:pos="-1440"/>
          <w:tab w:val="left" w:pos="-720"/>
          <w:tab w:val="right" w:pos="-126"/>
        </w:tabs>
        <w:jc w:val="both"/>
      </w:pPr>
    </w:p>
    <w:p w14:paraId="0EF60245" w14:textId="77777777" w:rsidR="00827D5A" w:rsidRDefault="00827D5A" w:rsidP="004D3990">
      <w:pPr>
        <w:numPr>
          <w:ilvl w:val="0"/>
          <w:numId w:val="5"/>
        </w:numPr>
        <w:tabs>
          <w:tab w:val="left" w:pos="-2160"/>
          <w:tab w:val="left" w:pos="-1440"/>
          <w:tab w:val="left" w:pos="-720"/>
          <w:tab w:val="right" w:pos="-126"/>
          <w:tab w:val="left" w:pos="720"/>
          <w:tab w:val="left" w:pos="810"/>
          <w:tab w:val="left" w:pos="1573"/>
          <w:tab w:val="left" w:pos="2028"/>
          <w:tab w:val="left" w:pos="2480"/>
          <w:tab w:val="left" w:pos="2934"/>
          <w:tab w:val="left" w:pos="3387"/>
          <w:tab w:val="left" w:pos="3840"/>
          <w:tab w:val="left" w:pos="4320"/>
          <w:tab w:val="left" w:pos="4747"/>
          <w:tab w:val="left" w:pos="5040"/>
          <w:tab w:val="left" w:pos="5760"/>
          <w:tab w:val="left" w:pos="6480"/>
          <w:tab w:val="left" w:pos="7200"/>
          <w:tab w:val="left" w:pos="7920"/>
        </w:tabs>
        <w:ind w:left="720"/>
        <w:jc w:val="both"/>
      </w:pPr>
      <w:r>
        <w:t xml:space="preserve">Salaries shall be based on an increment for each year of experience added to a base figure; this addition to the base figure will be referred to as “Progress-through-the Ranks” (PTR). </w:t>
      </w:r>
      <w:r w:rsidRPr="004D369B">
        <w:t>The purpose of the PTR is the recognition, on an annual basis, of an employee’s academic/professional development and improvement in accordance with article 4, Obligations of Faculty.  Embodied in the concept of PTR is the notion of a structured career development plan in which employees move steadily towards their retirement salary</w:t>
      </w:r>
      <w:r>
        <w:t xml:space="preserve">. </w:t>
      </w:r>
    </w:p>
    <w:p w14:paraId="0EC1C0E0" w14:textId="77777777" w:rsidR="00827D5A" w:rsidRDefault="00827D5A" w:rsidP="00827D5A">
      <w:pPr>
        <w:tabs>
          <w:tab w:val="left" w:pos="-2160"/>
          <w:tab w:val="left" w:pos="-1440"/>
          <w:tab w:val="left" w:pos="-720"/>
          <w:tab w:val="right" w:pos="-126"/>
          <w:tab w:val="left" w:pos="720"/>
          <w:tab w:val="left" w:pos="810"/>
          <w:tab w:val="left" w:pos="1573"/>
          <w:tab w:val="left" w:pos="2028"/>
          <w:tab w:val="left" w:pos="2480"/>
          <w:tab w:val="left" w:pos="2934"/>
          <w:tab w:val="left" w:pos="3387"/>
          <w:tab w:val="left" w:pos="3840"/>
          <w:tab w:val="left" w:pos="4320"/>
          <w:tab w:val="left" w:pos="4747"/>
          <w:tab w:val="left" w:pos="5040"/>
          <w:tab w:val="left" w:pos="5760"/>
          <w:tab w:val="left" w:pos="6480"/>
          <w:tab w:val="left" w:pos="7200"/>
          <w:tab w:val="left" w:pos="7920"/>
        </w:tabs>
        <w:ind w:left="720"/>
        <w:jc w:val="both"/>
      </w:pPr>
    </w:p>
    <w:p w14:paraId="3A110081" w14:textId="77777777" w:rsidR="007A54CB" w:rsidRPr="004D369B" w:rsidRDefault="007A54CB" w:rsidP="00827D5A">
      <w:pPr>
        <w:tabs>
          <w:tab w:val="left" w:pos="-2160"/>
          <w:tab w:val="left" w:pos="-1440"/>
          <w:tab w:val="left" w:pos="-720"/>
          <w:tab w:val="right" w:pos="-126"/>
          <w:tab w:val="left" w:pos="720"/>
          <w:tab w:val="left" w:pos="810"/>
          <w:tab w:val="left" w:pos="1573"/>
          <w:tab w:val="left" w:pos="2028"/>
          <w:tab w:val="left" w:pos="2480"/>
          <w:tab w:val="left" w:pos="2934"/>
          <w:tab w:val="left" w:pos="3387"/>
          <w:tab w:val="left" w:pos="3840"/>
          <w:tab w:val="left" w:pos="4320"/>
          <w:tab w:val="left" w:pos="4747"/>
          <w:tab w:val="left" w:pos="5040"/>
          <w:tab w:val="left" w:pos="5760"/>
          <w:tab w:val="left" w:pos="6480"/>
          <w:tab w:val="left" w:pos="7200"/>
          <w:tab w:val="left" w:pos="7920"/>
        </w:tabs>
        <w:ind w:left="720"/>
        <w:jc w:val="both"/>
      </w:pPr>
      <w:r w:rsidRPr="004D369B">
        <w:t xml:space="preserve">It is agreed that the average salaries at the associate professor level should not deviate noticeably from the weighted average salaries of </w:t>
      </w:r>
      <w:r w:rsidR="002B6784" w:rsidRPr="004D369B">
        <w:t>Full-Time</w:t>
      </w:r>
      <w:r w:rsidRPr="004D369B">
        <w:t xml:space="preserve"> associate </w:t>
      </w:r>
      <w:r w:rsidR="003C5815" w:rsidRPr="004D369B">
        <w:t>Faculty</w:t>
      </w:r>
      <w:r w:rsidRPr="004D369B">
        <w:t xml:space="preserve"> with the same experience in </w:t>
      </w:r>
      <w:r w:rsidR="005617B0">
        <w:t>the “target group” specified in clause 1.11</w:t>
      </w:r>
      <w:r w:rsidRPr="004D369B">
        <w:t xml:space="preserve">.  At the same time, the College agrees to give due consideration to significant deviations between the salaries of the King's University College </w:t>
      </w:r>
      <w:r w:rsidR="002B6784" w:rsidRPr="004D369B">
        <w:t>Full-Time</w:t>
      </w:r>
      <w:r w:rsidRPr="004D369B">
        <w:t xml:space="preserve"> </w:t>
      </w:r>
      <w:r w:rsidR="003C5815" w:rsidRPr="004D369B">
        <w:t>Faculty</w:t>
      </w:r>
      <w:r w:rsidRPr="004D369B">
        <w:t xml:space="preserve"> and the salaries of this “target group” across all ranks.</w:t>
      </w:r>
      <w:r w:rsidR="00A82F9F" w:rsidRPr="004D369B">
        <w:t xml:space="preserve">  Faculty who achieve the rank of Full Professor after May 1</w:t>
      </w:r>
      <w:r w:rsidR="00A82F9F" w:rsidRPr="004D369B">
        <w:rPr>
          <w:vertAlign w:val="superscript"/>
        </w:rPr>
        <w:t>st</w:t>
      </w:r>
      <w:r w:rsidR="00A82F9F" w:rsidRPr="004D369B">
        <w:t xml:space="preserve">, 2014 will be entitled to one (1) additional year of experience factor </w:t>
      </w:r>
      <w:r w:rsidR="006A20AC" w:rsidRPr="004D369B">
        <w:t xml:space="preserve">(PTR) </w:t>
      </w:r>
      <w:r w:rsidR="00A82F9F" w:rsidRPr="004D369B">
        <w:t>above their accumulated years of experience upon achieving Full Professor rank.</w:t>
      </w:r>
    </w:p>
    <w:p w14:paraId="394D385E" w14:textId="77777777" w:rsidR="005D288F" w:rsidRPr="004D369B" w:rsidRDefault="005D288F" w:rsidP="004D3990">
      <w:pPr>
        <w:tabs>
          <w:tab w:val="left" w:pos="-2160"/>
          <w:tab w:val="left" w:pos="-1440"/>
          <w:tab w:val="left" w:pos="-318"/>
        </w:tabs>
        <w:ind w:left="450" w:hanging="450"/>
        <w:jc w:val="both"/>
      </w:pPr>
    </w:p>
    <w:p w14:paraId="62785061" w14:textId="77777777" w:rsidR="005D288F" w:rsidRPr="004D369B" w:rsidRDefault="005D288F" w:rsidP="004D3990">
      <w:pPr>
        <w:tabs>
          <w:tab w:val="left" w:pos="-2160"/>
          <w:tab w:val="left" w:pos="-1440"/>
          <w:tab w:val="left" w:pos="-720"/>
          <w:tab w:val="right" w:pos="-126"/>
          <w:tab w:val="left" w:pos="720"/>
          <w:tab w:val="left" w:pos="810"/>
          <w:tab w:val="left" w:pos="1573"/>
          <w:tab w:val="left" w:pos="2028"/>
          <w:tab w:val="left" w:pos="2480"/>
          <w:tab w:val="left" w:pos="2934"/>
          <w:tab w:val="left" w:pos="3387"/>
          <w:tab w:val="left" w:pos="3840"/>
          <w:tab w:val="left" w:pos="4320"/>
          <w:tab w:val="left" w:pos="4747"/>
          <w:tab w:val="left" w:pos="5040"/>
          <w:tab w:val="left" w:pos="5760"/>
          <w:tab w:val="left" w:pos="6480"/>
          <w:tab w:val="left" w:pos="7200"/>
          <w:tab w:val="left" w:pos="7920"/>
        </w:tabs>
        <w:ind w:left="720"/>
        <w:jc w:val="both"/>
      </w:pPr>
      <w:r w:rsidRPr="0083176C">
        <w:t xml:space="preserve">Lecturers shall receive 95% of the negotiated experience increment per year of experience, less $1, 000.  Assistant professors shall receive 95% Associate professors shall receive 100%.  Full professors shall receive 105%. </w:t>
      </w:r>
      <w:r w:rsidR="00FF5A9D" w:rsidRPr="0083176C">
        <w:t xml:space="preserve"> </w:t>
      </w:r>
      <w:r w:rsidRPr="0083176C">
        <w:t>The increment shall be added to the base negotiated for each professional rank.</w:t>
      </w:r>
    </w:p>
    <w:p w14:paraId="3CB07819" w14:textId="77777777" w:rsidR="007A54CB" w:rsidRPr="004D369B" w:rsidRDefault="007A54CB" w:rsidP="007A54CB">
      <w:pPr>
        <w:tabs>
          <w:tab w:val="left" w:pos="-1920"/>
          <w:tab w:val="left" w:pos="-1440"/>
          <w:tab w:val="left" w:pos="-720"/>
          <w:tab w:val="right" w:pos="-126"/>
        </w:tabs>
        <w:ind w:left="720"/>
        <w:jc w:val="both"/>
      </w:pPr>
    </w:p>
    <w:p w14:paraId="58FC2F45" w14:textId="77777777" w:rsidR="007A54CB" w:rsidRPr="004D369B" w:rsidRDefault="007A54CB" w:rsidP="007A54CB">
      <w:pPr>
        <w:tabs>
          <w:tab w:val="left" w:pos="-1920"/>
          <w:tab w:val="left" w:pos="-1440"/>
          <w:tab w:val="left" w:pos="-720"/>
          <w:tab w:val="right" w:pos="-126"/>
        </w:tabs>
        <w:ind w:left="720"/>
        <w:jc w:val="both"/>
      </w:pPr>
      <w:r w:rsidRPr="00592C51">
        <w:rPr>
          <w:highlight w:val="yellow"/>
        </w:rPr>
        <w:t xml:space="preserve">For </w:t>
      </w:r>
      <w:r w:rsidR="00A4542A" w:rsidRPr="00592C51">
        <w:rPr>
          <w:highlight w:val="yellow"/>
        </w:rPr>
        <w:t>2020-2021</w:t>
      </w:r>
      <w:r w:rsidRPr="00592C51">
        <w:rPr>
          <w:b/>
          <w:highlight w:val="yellow"/>
        </w:rPr>
        <w:t xml:space="preserve"> </w:t>
      </w:r>
      <w:r w:rsidRPr="00592C51">
        <w:rPr>
          <w:highlight w:val="yellow"/>
        </w:rPr>
        <w:t xml:space="preserve">there shall be an increase </w:t>
      </w:r>
      <w:r w:rsidR="00AA7439" w:rsidRPr="00592C51">
        <w:rPr>
          <w:highlight w:val="yellow"/>
        </w:rPr>
        <w:t xml:space="preserve">of </w:t>
      </w:r>
      <w:r w:rsidR="00A4542A" w:rsidRPr="00592C51">
        <w:rPr>
          <w:highlight w:val="yellow"/>
        </w:rPr>
        <w:t>1.0</w:t>
      </w:r>
      <w:r w:rsidR="00FA5AF4" w:rsidRPr="00592C51">
        <w:rPr>
          <w:highlight w:val="yellow"/>
        </w:rPr>
        <w:t>%</w:t>
      </w:r>
      <w:r w:rsidR="00A4542A" w:rsidRPr="00592C51">
        <w:rPr>
          <w:highlight w:val="yellow"/>
        </w:rPr>
        <w:t xml:space="preserve"> </w:t>
      </w:r>
      <w:r w:rsidRPr="00592C51">
        <w:rPr>
          <w:highlight w:val="yellow"/>
        </w:rPr>
        <w:t xml:space="preserve">on the </w:t>
      </w:r>
      <w:r w:rsidR="00A4542A" w:rsidRPr="00592C51">
        <w:rPr>
          <w:highlight w:val="yellow"/>
        </w:rPr>
        <w:t xml:space="preserve">base and </w:t>
      </w:r>
      <w:r w:rsidRPr="00592C51">
        <w:rPr>
          <w:highlight w:val="yellow"/>
        </w:rPr>
        <w:t>negotiated experience increment of the salary</w:t>
      </w:r>
      <w:r w:rsidR="00827D5A" w:rsidRPr="00592C51">
        <w:rPr>
          <w:highlight w:val="yellow"/>
        </w:rPr>
        <w:t>.</w:t>
      </w:r>
      <w:r w:rsidRPr="00592C51">
        <w:rPr>
          <w:highlight w:val="yellow"/>
        </w:rPr>
        <w:t xml:space="preserve"> The salaries for </w:t>
      </w:r>
      <w:r w:rsidR="00ED4A13" w:rsidRPr="00592C51">
        <w:rPr>
          <w:highlight w:val="yellow"/>
        </w:rPr>
        <w:t>2020-2021</w:t>
      </w:r>
      <w:r w:rsidR="00A01E68" w:rsidRPr="00592C51">
        <w:rPr>
          <w:highlight w:val="yellow"/>
        </w:rPr>
        <w:t xml:space="preserve"> </w:t>
      </w:r>
      <w:r w:rsidRPr="00592C51">
        <w:rPr>
          <w:highlight w:val="yellow"/>
        </w:rPr>
        <w:t>will be determined as follows:</w:t>
      </w:r>
    </w:p>
    <w:p w14:paraId="5DAE6240" w14:textId="77777777" w:rsidR="007A54CB" w:rsidRPr="004D369B" w:rsidRDefault="007A54CB" w:rsidP="007A54CB">
      <w:pPr>
        <w:tabs>
          <w:tab w:val="left" w:pos="-1920"/>
          <w:tab w:val="left" w:pos="-1440"/>
          <w:tab w:val="left" w:pos="-720"/>
          <w:tab w:val="right" w:pos="-126"/>
        </w:tabs>
        <w:ind w:left="720"/>
        <w:jc w:val="both"/>
      </w:pPr>
    </w:p>
    <w:p w14:paraId="05FC1894" w14:textId="77777777" w:rsidR="007A54CB" w:rsidRPr="00592C51" w:rsidRDefault="007A54CB" w:rsidP="00AA7439">
      <w:pPr>
        <w:tabs>
          <w:tab w:val="left" w:pos="-1920"/>
          <w:tab w:val="left" w:pos="-1440"/>
          <w:tab w:val="left" w:pos="-720"/>
          <w:tab w:val="right" w:pos="-126"/>
        </w:tabs>
        <w:ind w:left="2880" w:hanging="2160"/>
        <w:jc w:val="both"/>
        <w:rPr>
          <w:highlight w:val="yellow"/>
        </w:rPr>
      </w:pPr>
      <w:r w:rsidRPr="00592C51">
        <w:rPr>
          <w:highlight w:val="yellow"/>
        </w:rPr>
        <w:t>Full Professor:</w:t>
      </w:r>
      <w:r w:rsidRPr="00592C51">
        <w:rPr>
          <w:highlight w:val="yellow"/>
        </w:rPr>
        <w:tab/>
        <w:t>$</w:t>
      </w:r>
      <w:r w:rsidR="00FA7EC2" w:rsidRPr="00592C51">
        <w:rPr>
          <w:highlight w:val="yellow"/>
        </w:rPr>
        <w:t>89,430</w:t>
      </w:r>
      <w:r w:rsidR="00304451" w:rsidRPr="00592C51">
        <w:rPr>
          <w:highlight w:val="yellow"/>
        </w:rPr>
        <w:t xml:space="preserve"> </w:t>
      </w:r>
      <w:r w:rsidRPr="00592C51">
        <w:rPr>
          <w:highlight w:val="yellow"/>
        </w:rPr>
        <w:t>plus $</w:t>
      </w:r>
      <w:r w:rsidR="00304BE8" w:rsidRPr="00592C51">
        <w:rPr>
          <w:highlight w:val="yellow"/>
        </w:rPr>
        <w:t>2,</w:t>
      </w:r>
      <w:r w:rsidR="008E4A91" w:rsidRPr="00592C51">
        <w:rPr>
          <w:highlight w:val="yellow"/>
        </w:rPr>
        <w:t>770</w:t>
      </w:r>
      <w:r w:rsidR="008E4A91" w:rsidRPr="00592C51">
        <w:rPr>
          <w:b/>
          <w:highlight w:val="yellow"/>
        </w:rPr>
        <w:t xml:space="preserve"> </w:t>
      </w:r>
      <w:r w:rsidRPr="00592C51">
        <w:rPr>
          <w:highlight w:val="yellow"/>
        </w:rPr>
        <w:t>for each year of experience</w:t>
      </w:r>
      <w:r w:rsidR="00A01E68" w:rsidRPr="00592C51">
        <w:rPr>
          <w:highlight w:val="yellow"/>
        </w:rPr>
        <w:t xml:space="preserve"> to a maximum of 40 total years</w:t>
      </w:r>
      <w:r w:rsidR="00A82F9F" w:rsidRPr="00592C51">
        <w:rPr>
          <w:highlight w:val="yellow"/>
        </w:rPr>
        <w:t>*</w:t>
      </w:r>
    </w:p>
    <w:p w14:paraId="3347ABC0" w14:textId="77777777" w:rsidR="007A54CB" w:rsidRPr="00592C51" w:rsidRDefault="007A54CB" w:rsidP="00AA7439">
      <w:pPr>
        <w:tabs>
          <w:tab w:val="left" w:pos="-1920"/>
          <w:tab w:val="left" w:pos="-1440"/>
          <w:tab w:val="left" w:pos="-720"/>
          <w:tab w:val="right" w:pos="-126"/>
        </w:tabs>
        <w:ind w:left="2880" w:hanging="2160"/>
        <w:jc w:val="both"/>
        <w:rPr>
          <w:highlight w:val="yellow"/>
        </w:rPr>
      </w:pPr>
      <w:r w:rsidRPr="00592C51">
        <w:rPr>
          <w:highlight w:val="yellow"/>
        </w:rPr>
        <w:t>Associate Professor:</w:t>
      </w:r>
      <w:r w:rsidRPr="00592C51">
        <w:rPr>
          <w:highlight w:val="yellow"/>
        </w:rPr>
        <w:tab/>
        <w:t>$</w:t>
      </w:r>
      <w:r w:rsidR="00FA7EC2" w:rsidRPr="00592C51">
        <w:rPr>
          <w:highlight w:val="yellow"/>
        </w:rPr>
        <w:t>89,430</w:t>
      </w:r>
      <w:r w:rsidR="00FF5A9D" w:rsidRPr="00592C51">
        <w:rPr>
          <w:highlight w:val="yellow"/>
        </w:rPr>
        <w:t xml:space="preserve"> </w:t>
      </w:r>
      <w:r w:rsidRPr="00592C51">
        <w:rPr>
          <w:highlight w:val="yellow"/>
        </w:rPr>
        <w:t>plus $</w:t>
      </w:r>
      <w:r w:rsidR="00304BE8" w:rsidRPr="00592C51">
        <w:rPr>
          <w:highlight w:val="yellow"/>
        </w:rPr>
        <w:t>2,</w:t>
      </w:r>
      <w:r w:rsidR="008E4A91" w:rsidRPr="00592C51">
        <w:rPr>
          <w:highlight w:val="yellow"/>
        </w:rPr>
        <w:t xml:space="preserve">637 </w:t>
      </w:r>
      <w:r w:rsidRPr="00592C51">
        <w:rPr>
          <w:highlight w:val="yellow"/>
        </w:rPr>
        <w:t>for each year of experience</w:t>
      </w:r>
      <w:r w:rsidR="00A01E68" w:rsidRPr="00592C51">
        <w:rPr>
          <w:highlight w:val="yellow"/>
        </w:rPr>
        <w:t xml:space="preserve"> to a maximum of 3</w:t>
      </w:r>
      <w:r w:rsidR="00733039" w:rsidRPr="00592C51">
        <w:rPr>
          <w:highlight w:val="yellow"/>
        </w:rPr>
        <w:t>5</w:t>
      </w:r>
      <w:r w:rsidR="00A01E68" w:rsidRPr="00592C51">
        <w:rPr>
          <w:highlight w:val="yellow"/>
        </w:rPr>
        <w:t xml:space="preserve"> total years</w:t>
      </w:r>
      <w:r w:rsidR="00A82F9F" w:rsidRPr="00592C51">
        <w:rPr>
          <w:highlight w:val="yellow"/>
        </w:rPr>
        <w:t>*</w:t>
      </w:r>
      <w:r w:rsidR="00A01E68" w:rsidRPr="00592C51">
        <w:rPr>
          <w:highlight w:val="yellow"/>
        </w:rPr>
        <w:t>.</w:t>
      </w:r>
    </w:p>
    <w:p w14:paraId="5F94B140" w14:textId="77777777" w:rsidR="007A54CB" w:rsidRPr="00592C51" w:rsidRDefault="007A54CB" w:rsidP="007A54CB">
      <w:pPr>
        <w:tabs>
          <w:tab w:val="left" w:pos="-1920"/>
          <w:tab w:val="left" w:pos="-1440"/>
          <w:tab w:val="left" w:pos="-720"/>
          <w:tab w:val="right" w:pos="-126"/>
        </w:tabs>
        <w:ind w:left="2880" w:hanging="2160"/>
        <w:jc w:val="both"/>
        <w:rPr>
          <w:highlight w:val="yellow"/>
        </w:rPr>
      </w:pPr>
      <w:r w:rsidRPr="00592C51">
        <w:rPr>
          <w:highlight w:val="yellow"/>
        </w:rPr>
        <w:t>Assistant Professor:</w:t>
      </w:r>
      <w:r w:rsidRPr="00592C51">
        <w:rPr>
          <w:highlight w:val="yellow"/>
        </w:rPr>
        <w:tab/>
        <w:t>$</w:t>
      </w:r>
      <w:r w:rsidR="00FA7EC2" w:rsidRPr="00592C51">
        <w:rPr>
          <w:highlight w:val="yellow"/>
        </w:rPr>
        <w:t>89,430</w:t>
      </w:r>
      <w:r w:rsidR="00B1667B" w:rsidRPr="00592C51">
        <w:rPr>
          <w:highlight w:val="yellow"/>
        </w:rPr>
        <w:t xml:space="preserve"> </w:t>
      </w:r>
      <w:r w:rsidRPr="00592C51">
        <w:rPr>
          <w:highlight w:val="yellow"/>
        </w:rPr>
        <w:t>plus $</w:t>
      </w:r>
      <w:r w:rsidR="00304BE8" w:rsidRPr="00592C51">
        <w:rPr>
          <w:highlight w:val="yellow"/>
        </w:rPr>
        <w:t>2,</w:t>
      </w:r>
      <w:r w:rsidR="008E4A91" w:rsidRPr="00592C51">
        <w:rPr>
          <w:highlight w:val="yellow"/>
        </w:rPr>
        <w:t xml:space="preserve">506 </w:t>
      </w:r>
      <w:r w:rsidRPr="00592C51">
        <w:rPr>
          <w:highlight w:val="yellow"/>
        </w:rPr>
        <w:t>for each year of experience</w:t>
      </w:r>
      <w:r w:rsidRPr="00592C51">
        <w:rPr>
          <w:b/>
          <w:highlight w:val="yellow"/>
        </w:rPr>
        <w:t xml:space="preserve"> </w:t>
      </w:r>
      <w:r w:rsidRPr="00592C51">
        <w:rPr>
          <w:highlight w:val="yellow"/>
        </w:rPr>
        <w:t xml:space="preserve">to a maximum of </w:t>
      </w:r>
      <w:r w:rsidR="00A01E68" w:rsidRPr="00592C51">
        <w:rPr>
          <w:highlight w:val="yellow"/>
        </w:rPr>
        <w:t xml:space="preserve">20 total </w:t>
      </w:r>
      <w:r w:rsidRPr="00592C51">
        <w:rPr>
          <w:highlight w:val="yellow"/>
        </w:rPr>
        <w:t>years.</w:t>
      </w:r>
    </w:p>
    <w:p w14:paraId="6660CF8C" w14:textId="77777777" w:rsidR="007A54CB" w:rsidRPr="004D369B" w:rsidRDefault="007A54CB" w:rsidP="007A54CB">
      <w:pPr>
        <w:tabs>
          <w:tab w:val="left" w:pos="-1920"/>
          <w:tab w:val="left" w:pos="-1440"/>
          <w:tab w:val="left" w:pos="-720"/>
          <w:tab w:val="right" w:pos="-126"/>
        </w:tabs>
        <w:ind w:left="2880" w:hanging="2160"/>
        <w:jc w:val="both"/>
      </w:pPr>
      <w:r w:rsidRPr="00592C51">
        <w:rPr>
          <w:highlight w:val="yellow"/>
        </w:rPr>
        <w:t>Lecturer:</w:t>
      </w:r>
      <w:r w:rsidRPr="00592C51">
        <w:rPr>
          <w:highlight w:val="yellow"/>
        </w:rPr>
        <w:tab/>
        <w:t>$</w:t>
      </w:r>
      <w:r w:rsidR="00FA7EC2" w:rsidRPr="00592C51">
        <w:rPr>
          <w:highlight w:val="yellow"/>
        </w:rPr>
        <w:t>88,4</w:t>
      </w:r>
      <w:r w:rsidR="00FF5A9D" w:rsidRPr="00592C51">
        <w:rPr>
          <w:highlight w:val="yellow"/>
        </w:rPr>
        <w:t>3</w:t>
      </w:r>
      <w:r w:rsidR="00FA7EC2" w:rsidRPr="00592C51">
        <w:rPr>
          <w:highlight w:val="yellow"/>
        </w:rPr>
        <w:t>0</w:t>
      </w:r>
      <w:r w:rsidRPr="00592C51">
        <w:rPr>
          <w:highlight w:val="yellow"/>
        </w:rPr>
        <w:t xml:space="preserve"> plus $</w:t>
      </w:r>
      <w:r w:rsidR="00304BE8" w:rsidRPr="00592C51">
        <w:rPr>
          <w:highlight w:val="yellow"/>
        </w:rPr>
        <w:t>2,</w:t>
      </w:r>
      <w:r w:rsidR="008E4A91" w:rsidRPr="00592C51">
        <w:rPr>
          <w:highlight w:val="yellow"/>
        </w:rPr>
        <w:t xml:space="preserve">506 </w:t>
      </w:r>
      <w:r w:rsidRPr="00592C51">
        <w:rPr>
          <w:highlight w:val="yellow"/>
        </w:rPr>
        <w:t>for each year of experience to a maximum of 10 years.</w:t>
      </w:r>
    </w:p>
    <w:p w14:paraId="2B070BE5" w14:textId="77777777" w:rsidR="007A54CB" w:rsidRPr="004D369B" w:rsidRDefault="007A54CB" w:rsidP="007A54CB">
      <w:pPr>
        <w:tabs>
          <w:tab w:val="left" w:pos="-1920"/>
          <w:tab w:val="left" w:pos="-1440"/>
          <w:tab w:val="left" w:pos="-720"/>
          <w:tab w:val="right" w:pos="-126"/>
        </w:tabs>
        <w:ind w:left="720"/>
        <w:jc w:val="both"/>
      </w:pPr>
    </w:p>
    <w:p w14:paraId="48602875" w14:textId="77777777" w:rsidR="007A54CB" w:rsidRPr="004D369B" w:rsidRDefault="007A54CB" w:rsidP="007A54CB">
      <w:pPr>
        <w:tabs>
          <w:tab w:val="left" w:pos="-1920"/>
          <w:tab w:val="left" w:pos="-1440"/>
          <w:tab w:val="left" w:pos="-720"/>
          <w:tab w:val="right" w:pos="-126"/>
        </w:tabs>
        <w:ind w:left="720"/>
        <w:jc w:val="both"/>
        <w:rPr>
          <w:b/>
        </w:rPr>
      </w:pPr>
      <w:r w:rsidRPr="00592C51">
        <w:rPr>
          <w:highlight w:val="yellow"/>
        </w:rPr>
        <w:t xml:space="preserve">For </w:t>
      </w:r>
      <w:r w:rsidR="00ED4A13" w:rsidRPr="00592C51">
        <w:rPr>
          <w:highlight w:val="yellow"/>
        </w:rPr>
        <w:t>2021-2022</w:t>
      </w:r>
      <w:r w:rsidRPr="00592C51">
        <w:rPr>
          <w:highlight w:val="yellow"/>
        </w:rPr>
        <w:t xml:space="preserve"> there shall be an increase </w:t>
      </w:r>
      <w:r w:rsidR="00AA7439" w:rsidRPr="00592C51">
        <w:rPr>
          <w:highlight w:val="yellow"/>
        </w:rPr>
        <w:t>of 1.</w:t>
      </w:r>
      <w:r w:rsidR="00ED4A13" w:rsidRPr="00592C51">
        <w:rPr>
          <w:highlight w:val="yellow"/>
        </w:rPr>
        <w:t>0</w:t>
      </w:r>
      <w:r w:rsidRPr="00592C51">
        <w:rPr>
          <w:highlight w:val="yellow"/>
        </w:rPr>
        <w:t>% on the base salary and on the negotiated experience increment.</w:t>
      </w:r>
      <w:r w:rsidR="00FF5A9D" w:rsidRPr="00592C51">
        <w:rPr>
          <w:highlight w:val="yellow"/>
        </w:rPr>
        <w:t xml:space="preserve"> </w:t>
      </w:r>
      <w:r w:rsidRPr="00592C51">
        <w:rPr>
          <w:highlight w:val="yellow"/>
        </w:rPr>
        <w:t xml:space="preserve">The salaries for </w:t>
      </w:r>
      <w:r w:rsidR="008E4A91" w:rsidRPr="00592C51">
        <w:rPr>
          <w:highlight w:val="yellow"/>
        </w:rPr>
        <w:t>2021-2022</w:t>
      </w:r>
      <w:r w:rsidR="00827D5A" w:rsidRPr="00592C51">
        <w:rPr>
          <w:highlight w:val="yellow"/>
        </w:rPr>
        <w:t xml:space="preserve"> </w:t>
      </w:r>
      <w:r w:rsidRPr="00592C51">
        <w:rPr>
          <w:highlight w:val="yellow"/>
        </w:rPr>
        <w:t>will be determined as follows</w:t>
      </w:r>
      <w:r w:rsidRPr="00592C51">
        <w:rPr>
          <w:b/>
          <w:highlight w:val="yellow"/>
        </w:rPr>
        <w:t>:</w:t>
      </w:r>
    </w:p>
    <w:p w14:paraId="2BFCE94C" w14:textId="77777777" w:rsidR="007A54CB" w:rsidRPr="004D369B" w:rsidRDefault="007A54CB" w:rsidP="007A54CB">
      <w:pPr>
        <w:tabs>
          <w:tab w:val="left" w:pos="-1920"/>
          <w:tab w:val="left" w:pos="-1440"/>
          <w:tab w:val="left" w:pos="-720"/>
          <w:tab w:val="right" w:pos="-126"/>
        </w:tabs>
        <w:ind w:left="720"/>
        <w:jc w:val="both"/>
        <w:rPr>
          <w:b/>
        </w:rPr>
      </w:pPr>
    </w:p>
    <w:p w14:paraId="208EC574" w14:textId="77777777" w:rsidR="007A54CB" w:rsidRPr="00592C51" w:rsidRDefault="007A54CB" w:rsidP="00AA7439">
      <w:pPr>
        <w:tabs>
          <w:tab w:val="left" w:pos="-1920"/>
          <w:tab w:val="left" w:pos="-1440"/>
          <w:tab w:val="left" w:pos="-720"/>
          <w:tab w:val="right" w:pos="-126"/>
        </w:tabs>
        <w:ind w:left="2880" w:hanging="2160"/>
        <w:jc w:val="both"/>
        <w:rPr>
          <w:highlight w:val="yellow"/>
        </w:rPr>
      </w:pPr>
      <w:r w:rsidRPr="00592C51">
        <w:rPr>
          <w:highlight w:val="yellow"/>
        </w:rPr>
        <w:t>Full Professor:</w:t>
      </w:r>
      <w:r w:rsidRPr="00592C51">
        <w:rPr>
          <w:highlight w:val="yellow"/>
        </w:rPr>
        <w:tab/>
        <w:t>$</w:t>
      </w:r>
      <w:r w:rsidR="008E4A91" w:rsidRPr="00592C51">
        <w:rPr>
          <w:highlight w:val="yellow"/>
        </w:rPr>
        <w:t xml:space="preserve">90,325 </w:t>
      </w:r>
      <w:r w:rsidRPr="00592C51">
        <w:rPr>
          <w:highlight w:val="yellow"/>
        </w:rPr>
        <w:t>plus $</w:t>
      </w:r>
      <w:r w:rsidR="00C71533" w:rsidRPr="00592C51">
        <w:rPr>
          <w:highlight w:val="yellow"/>
        </w:rPr>
        <w:t>2,</w:t>
      </w:r>
      <w:r w:rsidR="008E4A91" w:rsidRPr="00592C51">
        <w:rPr>
          <w:highlight w:val="yellow"/>
        </w:rPr>
        <w:t>798</w:t>
      </w:r>
      <w:r w:rsidR="008E4A91" w:rsidRPr="00592C51">
        <w:rPr>
          <w:b/>
          <w:highlight w:val="yellow"/>
        </w:rPr>
        <w:t xml:space="preserve"> </w:t>
      </w:r>
      <w:r w:rsidRPr="00592C51">
        <w:rPr>
          <w:highlight w:val="yellow"/>
        </w:rPr>
        <w:t>for each year of experience</w:t>
      </w:r>
      <w:r w:rsidR="00A01E68" w:rsidRPr="00592C51">
        <w:rPr>
          <w:highlight w:val="yellow"/>
        </w:rPr>
        <w:t xml:space="preserve"> to a maximum of 40 total years</w:t>
      </w:r>
      <w:r w:rsidR="00A82F9F" w:rsidRPr="00592C51">
        <w:rPr>
          <w:highlight w:val="yellow"/>
        </w:rPr>
        <w:t>*</w:t>
      </w:r>
      <w:r w:rsidRPr="00592C51">
        <w:rPr>
          <w:highlight w:val="yellow"/>
        </w:rPr>
        <w:t>.</w:t>
      </w:r>
    </w:p>
    <w:p w14:paraId="2039B980" w14:textId="77777777" w:rsidR="00A01E68" w:rsidRPr="00592C51" w:rsidRDefault="007A54CB" w:rsidP="00AA7439">
      <w:pPr>
        <w:tabs>
          <w:tab w:val="left" w:pos="-1920"/>
          <w:tab w:val="left" w:pos="-1440"/>
          <w:tab w:val="left" w:pos="-720"/>
          <w:tab w:val="right" w:pos="-126"/>
        </w:tabs>
        <w:ind w:left="2880" w:hanging="2160"/>
        <w:jc w:val="both"/>
        <w:rPr>
          <w:highlight w:val="yellow"/>
        </w:rPr>
      </w:pPr>
      <w:r w:rsidRPr="00592C51">
        <w:rPr>
          <w:highlight w:val="yellow"/>
        </w:rPr>
        <w:lastRenderedPageBreak/>
        <w:t>Associate Professor:</w:t>
      </w:r>
      <w:r w:rsidRPr="00592C51">
        <w:rPr>
          <w:highlight w:val="yellow"/>
        </w:rPr>
        <w:tab/>
        <w:t>$</w:t>
      </w:r>
      <w:r w:rsidR="008E4A91" w:rsidRPr="00592C51">
        <w:rPr>
          <w:highlight w:val="yellow"/>
        </w:rPr>
        <w:t>90,325</w:t>
      </w:r>
      <w:r w:rsidR="00CA144A" w:rsidRPr="00592C51">
        <w:rPr>
          <w:highlight w:val="yellow"/>
        </w:rPr>
        <w:t xml:space="preserve"> </w:t>
      </w:r>
      <w:r w:rsidRPr="00592C51">
        <w:rPr>
          <w:highlight w:val="yellow"/>
        </w:rPr>
        <w:t>plus $</w:t>
      </w:r>
      <w:r w:rsidR="00CA144A" w:rsidRPr="00592C51">
        <w:rPr>
          <w:highlight w:val="yellow"/>
        </w:rPr>
        <w:t>2,</w:t>
      </w:r>
      <w:r w:rsidR="008E4A91" w:rsidRPr="00592C51">
        <w:rPr>
          <w:highlight w:val="yellow"/>
        </w:rPr>
        <w:t xml:space="preserve">663 </w:t>
      </w:r>
      <w:r w:rsidRPr="00592C51">
        <w:rPr>
          <w:highlight w:val="yellow"/>
        </w:rPr>
        <w:t>for each year of experience</w:t>
      </w:r>
      <w:r w:rsidR="00A01E68" w:rsidRPr="00592C51">
        <w:rPr>
          <w:highlight w:val="yellow"/>
        </w:rPr>
        <w:t xml:space="preserve"> to a maximum of 3</w:t>
      </w:r>
      <w:r w:rsidR="00733039" w:rsidRPr="00592C51">
        <w:rPr>
          <w:highlight w:val="yellow"/>
        </w:rPr>
        <w:t>5</w:t>
      </w:r>
      <w:r w:rsidR="00A01E68" w:rsidRPr="00592C51">
        <w:rPr>
          <w:highlight w:val="yellow"/>
        </w:rPr>
        <w:t xml:space="preserve"> total years</w:t>
      </w:r>
      <w:r w:rsidR="00A82F9F" w:rsidRPr="00592C51">
        <w:rPr>
          <w:highlight w:val="yellow"/>
        </w:rPr>
        <w:t>*</w:t>
      </w:r>
      <w:r w:rsidRPr="00592C51">
        <w:rPr>
          <w:highlight w:val="yellow"/>
        </w:rPr>
        <w:t>.</w:t>
      </w:r>
    </w:p>
    <w:p w14:paraId="618E2C7A" w14:textId="77777777" w:rsidR="007A54CB" w:rsidRPr="00592C51" w:rsidRDefault="007A54CB" w:rsidP="007A54CB">
      <w:pPr>
        <w:tabs>
          <w:tab w:val="left" w:pos="-1920"/>
          <w:tab w:val="left" w:pos="-1440"/>
          <w:tab w:val="left" w:pos="-720"/>
          <w:tab w:val="right" w:pos="-126"/>
        </w:tabs>
        <w:ind w:left="2880" w:hanging="2160"/>
        <w:jc w:val="both"/>
        <w:rPr>
          <w:highlight w:val="yellow"/>
        </w:rPr>
      </w:pPr>
      <w:r w:rsidRPr="00592C51">
        <w:rPr>
          <w:highlight w:val="yellow"/>
        </w:rPr>
        <w:t>Assistant Professor:</w:t>
      </w:r>
      <w:r w:rsidRPr="00592C51">
        <w:rPr>
          <w:highlight w:val="yellow"/>
        </w:rPr>
        <w:tab/>
        <w:t>$</w:t>
      </w:r>
      <w:r w:rsidR="008E4A91" w:rsidRPr="00592C51">
        <w:rPr>
          <w:highlight w:val="yellow"/>
        </w:rPr>
        <w:t>90,325</w:t>
      </w:r>
      <w:r w:rsidR="00B1667B" w:rsidRPr="00592C51">
        <w:rPr>
          <w:highlight w:val="yellow"/>
        </w:rPr>
        <w:t xml:space="preserve"> </w:t>
      </w:r>
      <w:r w:rsidRPr="00592C51">
        <w:rPr>
          <w:highlight w:val="yellow"/>
        </w:rPr>
        <w:t>plus $</w:t>
      </w:r>
      <w:r w:rsidR="00CA144A" w:rsidRPr="00592C51">
        <w:rPr>
          <w:highlight w:val="yellow"/>
        </w:rPr>
        <w:t>2,</w:t>
      </w:r>
      <w:r w:rsidR="008E4A91" w:rsidRPr="00592C51">
        <w:rPr>
          <w:highlight w:val="yellow"/>
        </w:rPr>
        <w:t xml:space="preserve">531 </w:t>
      </w:r>
      <w:r w:rsidRPr="00592C51">
        <w:rPr>
          <w:highlight w:val="yellow"/>
        </w:rPr>
        <w:t>for each year of experience</w:t>
      </w:r>
      <w:r w:rsidRPr="00592C51">
        <w:rPr>
          <w:b/>
          <w:highlight w:val="yellow"/>
        </w:rPr>
        <w:t xml:space="preserve"> </w:t>
      </w:r>
      <w:r w:rsidRPr="00592C51">
        <w:rPr>
          <w:highlight w:val="yellow"/>
        </w:rPr>
        <w:t xml:space="preserve">to a maximum of </w:t>
      </w:r>
      <w:r w:rsidR="00A01E68" w:rsidRPr="00592C51">
        <w:rPr>
          <w:highlight w:val="yellow"/>
        </w:rPr>
        <w:t xml:space="preserve">20 total </w:t>
      </w:r>
      <w:r w:rsidRPr="00592C51">
        <w:rPr>
          <w:highlight w:val="yellow"/>
        </w:rPr>
        <w:t>years.</w:t>
      </w:r>
    </w:p>
    <w:p w14:paraId="264D4161" w14:textId="77777777" w:rsidR="007A54CB" w:rsidRPr="004D369B" w:rsidRDefault="007A54CB" w:rsidP="007A54CB">
      <w:pPr>
        <w:tabs>
          <w:tab w:val="left" w:pos="-1920"/>
          <w:tab w:val="left" w:pos="-1440"/>
          <w:tab w:val="left" w:pos="-720"/>
          <w:tab w:val="right" w:pos="-126"/>
        </w:tabs>
        <w:ind w:left="2880" w:hanging="2160"/>
        <w:jc w:val="both"/>
      </w:pPr>
      <w:r w:rsidRPr="00592C51">
        <w:rPr>
          <w:highlight w:val="yellow"/>
        </w:rPr>
        <w:t>Lecturer:</w:t>
      </w:r>
      <w:r w:rsidRPr="00592C51">
        <w:rPr>
          <w:highlight w:val="yellow"/>
        </w:rPr>
        <w:tab/>
        <w:t>$</w:t>
      </w:r>
      <w:r w:rsidR="008E4A91" w:rsidRPr="00592C51">
        <w:rPr>
          <w:highlight w:val="yellow"/>
        </w:rPr>
        <w:t>89,325</w:t>
      </w:r>
      <w:r w:rsidR="00B1667B" w:rsidRPr="00592C51">
        <w:rPr>
          <w:highlight w:val="yellow"/>
        </w:rPr>
        <w:t xml:space="preserve"> </w:t>
      </w:r>
      <w:r w:rsidRPr="00592C51">
        <w:rPr>
          <w:highlight w:val="yellow"/>
        </w:rPr>
        <w:t>plus $</w:t>
      </w:r>
      <w:r w:rsidR="00CA144A" w:rsidRPr="00592C51">
        <w:rPr>
          <w:highlight w:val="yellow"/>
        </w:rPr>
        <w:t>2,</w:t>
      </w:r>
      <w:r w:rsidR="008E4A91" w:rsidRPr="00592C51">
        <w:rPr>
          <w:highlight w:val="yellow"/>
        </w:rPr>
        <w:t xml:space="preserve">531 </w:t>
      </w:r>
      <w:r w:rsidRPr="00592C51">
        <w:rPr>
          <w:highlight w:val="yellow"/>
        </w:rPr>
        <w:t>for each year of experience to a maximum of 10 years</w:t>
      </w:r>
    </w:p>
    <w:p w14:paraId="7CD1DFC8" w14:textId="77777777" w:rsidR="00A01E68" w:rsidRPr="004D369B" w:rsidRDefault="00A01E68" w:rsidP="007A54CB">
      <w:pPr>
        <w:tabs>
          <w:tab w:val="left" w:pos="-1920"/>
          <w:tab w:val="left" w:pos="-1440"/>
          <w:tab w:val="left" w:pos="-720"/>
          <w:tab w:val="right" w:pos="-126"/>
        </w:tabs>
        <w:ind w:left="2880" w:hanging="2160"/>
        <w:jc w:val="both"/>
      </w:pPr>
    </w:p>
    <w:p w14:paraId="1A82E8AE" w14:textId="77777777" w:rsidR="00A01E68" w:rsidRPr="004D369B" w:rsidRDefault="00A82F9F" w:rsidP="00AA7439">
      <w:pPr>
        <w:tabs>
          <w:tab w:val="left" w:pos="-2160"/>
          <w:tab w:val="left" w:pos="-1440"/>
          <w:tab w:val="right" w:pos="-126"/>
          <w:tab w:val="left" w:pos="213"/>
          <w:tab w:val="left" w:pos="719"/>
          <w:tab w:val="left" w:pos="1119"/>
          <w:tab w:val="left" w:pos="1572"/>
          <w:tab w:val="left" w:pos="2027"/>
          <w:tab w:val="left" w:pos="2479"/>
          <w:tab w:val="left" w:pos="2933"/>
          <w:tab w:val="left" w:pos="3387"/>
          <w:tab w:val="left" w:pos="3839"/>
          <w:tab w:val="left" w:pos="4319"/>
          <w:tab w:val="left" w:pos="4746"/>
          <w:tab w:val="left" w:pos="5039"/>
          <w:tab w:val="left" w:pos="5759"/>
          <w:tab w:val="left" w:pos="6479"/>
          <w:tab w:val="left" w:pos="7199"/>
          <w:tab w:val="left" w:pos="7919"/>
        </w:tabs>
        <w:ind w:left="719"/>
        <w:jc w:val="both"/>
      </w:pPr>
      <w:r w:rsidRPr="004D369B">
        <w:t xml:space="preserve">* </w:t>
      </w:r>
      <w:r w:rsidR="001B08A9" w:rsidRPr="004D369B">
        <w:rPr>
          <w:i/>
        </w:rPr>
        <w:t xml:space="preserve">Members, who currently have experience factors greater than the maximum for their ranking, will be paid at their current </w:t>
      </w:r>
      <w:r w:rsidR="00304451" w:rsidRPr="004D369B">
        <w:rPr>
          <w:i/>
        </w:rPr>
        <w:t xml:space="preserve">salary </w:t>
      </w:r>
      <w:r w:rsidR="001B08A9" w:rsidRPr="004D369B">
        <w:rPr>
          <w:i/>
        </w:rPr>
        <w:t>amount until such time as the salary grid surpasses their current salary</w:t>
      </w:r>
      <w:r w:rsidR="001B08A9" w:rsidRPr="004D369B">
        <w:t>.</w:t>
      </w:r>
    </w:p>
    <w:p w14:paraId="2B2519C7" w14:textId="77777777" w:rsidR="001B08A9" w:rsidRPr="004D369B" w:rsidRDefault="001B08A9" w:rsidP="00AA7439">
      <w:pPr>
        <w:tabs>
          <w:tab w:val="left" w:pos="-2160"/>
          <w:tab w:val="left" w:pos="-1440"/>
          <w:tab w:val="right" w:pos="-126"/>
          <w:tab w:val="left" w:pos="213"/>
          <w:tab w:val="left" w:pos="719"/>
          <w:tab w:val="left" w:pos="1119"/>
          <w:tab w:val="left" w:pos="1572"/>
          <w:tab w:val="left" w:pos="2027"/>
          <w:tab w:val="left" w:pos="2479"/>
          <w:tab w:val="left" w:pos="2933"/>
          <w:tab w:val="left" w:pos="3387"/>
          <w:tab w:val="left" w:pos="3839"/>
          <w:tab w:val="left" w:pos="4319"/>
          <w:tab w:val="left" w:pos="4746"/>
          <w:tab w:val="left" w:pos="5039"/>
          <w:tab w:val="left" w:pos="5759"/>
          <w:tab w:val="left" w:pos="6479"/>
          <w:tab w:val="left" w:pos="7199"/>
          <w:tab w:val="left" w:pos="7919"/>
        </w:tabs>
        <w:ind w:left="719"/>
        <w:jc w:val="both"/>
      </w:pPr>
    </w:p>
    <w:p w14:paraId="495AB478" w14:textId="77777777" w:rsidR="007A54CB" w:rsidRPr="004D369B" w:rsidRDefault="007A54CB" w:rsidP="007A54CB">
      <w:pPr>
        <w:tabs>
          <w:tab w:val="left" w:pos="-1920"/>
          <w:tab w:val="left" w:pos="-1440"/>
          <w:tab w:val="left" w:pos="-720"/>
          <w:tab w:val="right" w:pos="-126"/>
        </w:tabs>
        <w:ind w:left="720" w:hanging="720"/>
        <w:jc w:val="both"/>
      </w:pPr>
      <w:r w:rsidRPr="004D369B">
        <w:t>II.</w:t>
      </w:r>
      <w:r w:rsidRPr="004D369B">
        <w:tab/>
        <w:t>The College shall not set a salary for an Assistant Professor lower than the floor in effect at the University of Western Ontario.</w:t>
      </w:r>
    </w:p>
    <w:p w14:paraId="37CA3CE1" w14:textId="77777777" w:rsidR="007A54CB" w:rsidRPr="004D369B" w:rsidRDefault="007A54CB" w:rsidP="007A54CB">
      <w:pPr>
        <w:tabs>
          <w:tab w:val="left" w:pos="-1920"/>
          <w:tab w:val="left" w:pos="-1440"/>
          <w:tab w:val="left" w:pos="-720"/>
          <w:tab w:val="right" w:pos="-126"/>
        </w:tabs>
        <w:jc w:val="both"/>
      </w:pPr>
    </w:p>
    <w:p w14:paraId="648E630C" w14:textId="77777777" w:rsidR="007A54CB" w:rsidRPr="004D369B" w:rsidRDefault="007A54CB" w:rsidP="007A54CB">
      <w:pPr>
        <w:tabs>
          <w:tab w:val="left" w:pos="-1920"/>
          <w:tab w:val="left" w:pos="-1440"/>
          <w:tab w:val="left" w:pos="-720"/>
          <w:tab w:val="right" w:pos="-126"/>
        </w:tabs>
        <w:ind w:left="720" w:hanging="720"/>
        <w:jc w:val="both"/>
      </w:pPr>
      <w:r w:rsidRPr="004D369B">
        <w:t>III.</w:t>
      </w:r>
      <w:r w:rsidRPr="004D369B">
        <w:tab/>
      </w:r>
      <w:r w:rsidRPr="00592C51">
        <w:rPr>
          <w:highlight w:val="yellow"/>
        </w:rPr>
        <w:t>The College shall pay $</w:t>
      </w:r>
      <w:r w:rsidR="00CA144A" w:rsidRPr="00592C51">
        <w:rPr>
          <w:highlight w:val="yellow"/>
        </w:rPr>
        <w:t>15,</w:t>
      </w:r>
      <w:r w:rsidR="008E4A91" w:rsidRPr="00592C51">
        <w:rPr>
          <w:highlight w:val="yellow"/>
        </w:rPr>
        <w:t>223</w:t>
      </w:r>
      <w:r w:rsidR="008E4A91" w:rsidRPr="00592C51">
        <w:rPr>
          <w:b/>
          <w:highlight w:val="yellow"/>
        </w:rPr>
        <w:t xml:space="preserve"> </w:t>
      </w:r>
      <w:r w:rsidRPr="00592C51">
        <w:rPr>
          <w:highlight w:val="yellow"/>
        </w:rPr>
        <w:t xml:space="preserve">per overload </w:t>
      </w:r>
      <w:r w:rsidR="00827D5A" w:rsidRPr="00592C51">
        <w:rPr>
          <w:highlight w:val="yellow"/>
        </w:rPr>
        <w:t xml:space="preserve">full </w:t>
      </w:r>
      <w:r w:rsidRPr="00592C51">
        <w:rPr>
          <w:highlight w:val="yellow"/>
        </w:rPr>
        <w:t>course</w:t>
      </w:r>
      <w:r w:rsidR="00827D5A">
        <w:t>.</w:t>
      </w:r>
      <w:r w:rsidRPr="004D369B">
        <w:t xml:space="preserve"> </w:t>
      </w:r>
    </w:p>
    <w:p w14:paraId="457A9EFF" w14:textId="77777777" w:rsidR="007A54CB" w:rsidRPr="004D369B" w:rsidRDefault="007A54CB" w:rsidP="007A54CB">
      <w:pPr>
        <w:tabs>
          <w:tab w:val="left" w:pos="-1920"/>
          <w:tab w:val="left" w:pos="-1440"/>
          <w:tab w:val="left" w:pos="-720"/>
          <w:tab w:val="right" w:pos="-126"/>
        </w:tabs>
        <w:jc w:val="both"/>
      </w:pPr>
    </w:p>
    <w:p w14:paraId="0C327C19" w14:textId="77777777" w:rsidR="007A54CB" w:rsidRPr="004D369B" w:rsidRDefault="007A54CB" w:rsidP="007A54CB">
      <w:pPr>
        <w:tabs>
          <w:tab w:val="left" w:pos="-1920"/>
          <w:tab w:val="left" w:pos="-1440"/>
          <w:tab w:val="left" w:pos="-720"/>
          <w:tab w:val="right" w:pos="-126"/>
        </w:tabs>
        <w:ind w:left="720" w:hanging="720"/>
        <w:jc w:val="both"/>
      </w:pPr>
      <w:r w:rsidRPr="004D369B">
        <w:t>IV.</w:t>
      </w:r>
      <w:r w:rsidRPr="004D369B">
        <w:tab/>
        <w:t>The College shall pay a per diem rate for summer academic counseling of $250.</w:t>
      </w:r>
    </w:p>
    <w:p w14:paraId="07CF8E4C" w14:textId="77777777" w:rsidR="007A54CB" w:rsidRPr="004D369B" w:rsidRDefault="007A54CB" w:rsidP="007A54CB">
      <w:pPr>
        <w:tabs>
          <w:tab w:val="left" w:pos="-1920"/>
          <w:tab w:val="left" w:pos="-1440"/>
          <w:tab w:val="left" w:pos="-720"/>
          <w:tab w:val="right" w:pos="-126"/>
        </w:tabs>
        <w:ind w:left="720" w:hanging="720"/>
        <w:jc w:val="both"/>
      </w:pPr>
    </w:p>
    <w:p w14:paraId="4092AA77" w14:textId="77777777" w:rsidR="007A54CB" w:rsidRPr="004D369B" w:rsidRDefault="007A54CB" w:rsidP="00AF48B2">
      <w:pPr>
        <w:tabs>
          <w:tab w:val="left" w:pos="-1920"/>
          <w:tab w:val="left" w:pos="-1440"/>
          <w:tab w:val="left" w:pos="-720"/>
          <w:tab w:val="right" w:pos="-126"/>
        </w:tabs>
        <w:ind w:left="720" w:hanging="720"/>
        <w:jc w:val="both"/>
      </w:pPr>
      <w:r w:rsidRPr="004D369B">
        <w:t xml:space="preserve">V. </w:t>
      </w:r>
      <w:r w:rsidRPr="004D369B">
        <w:tab/>
      </w:r>
      <w:r w:rsidRPr="004D369B">
        <w:rPr>
          <w:bCs/>
        </w:rPr>
        <w:t xml:space="preserve">A Faculty Member, who </w:t>
      </w:r>
      <w:r w:rsidR="00FF2F6D" w:rsidRPr="004D369B">
        <w:rPr>
          <w:bCs/>
        </w:rPr>
        <w:t xml:space="preserve">elects to </w:t>
      </w:r>
      <w:r w:rsidRPr="004D369B">
        <w:rPr>
          <w:bCs/>
        </w:rPr>
        <w:t xml:space="preserve">receive a stipend for administrative duties for an academic unit, may opt to have </w:t>
      </w:r>
      <w:r w:rsidR="003B530A" w:rsidRPr="004D369B">
        <w:rPr>
          <w:bCs/>
        </w:rPr>
        <w:t xml:space="preserve">a maximum of </w:t>
      </w:r>
      <w:r w:rsidR="00CA144A" w:rsidRPr="004D369B">
        <w:rPr>
          <w:bCs/>
        </w:rPr>
        <w:t>$1,500</w:t>
      </w:r>
      <w:r w:rsidR="003B530A" w:rsidRPr="004D369B">
        <w:rPr>
          <w:bCs/>
        </w:rPr>
        <w:t xml:space="preserve"> per year</w:t>
      </w:r>
      <w:r w:rsidR="00CA144A" w:rsidRPr="004D369B">
        <w:rPr>
          <w:bCs/>
        </w:rPr>
        <w:t xml:space="preserve"> </w:t>
      </w:r>
      <w:r w:rsidRPr="004D369B">
        <w:rPr>
          <w:bCs/>
        </w:rPr>
        <w:t xml:space="preserve">of the amount placed in </w:t>
      </w:r>
      <w:r w:rsidR="008B2F3F" w:rsidRPr="004D369B">
        <w:rPr>
          <w:bCs/>
        </w:rPr>
        <w:t>their</w:t>
      </w:r>
      <w:r w:rsidRPr="004D369B">
        <w:rPr>
          <w:bCs/>
        </w:rPr>
        <w:t xml:space="preserve"> PDF.  The Finance Department shall be notified of the selected option by July 1</w:t>
      </w:r>
      <w:r w:rsidRPr="004D369B">
        <w:rPr>
          <w:bCs/>
          <w:vertAlign w:val="superscript"/>
        </w:rPr>
        <w:t>st</w:t>
      </w:r>
      <w:r w:rsidRPr="004D369B">
        <w:rPr>
          <w:bCs/>
        </w:rPr>
        <w:t xml:space="preserve"> prior to the start of the academic year.  The default option will be to include the stipend as a salary item in whole if no notification is received by July 1</w:t>
      </w:r>
      <w:r w:rsidRPr="004D369B">
        <w:rPr>
          <w:bCs/>
          <w:vertAlign w:val="superscript"/>
        </w:rPr>
        <w:t>st</w:t>
      </w:r>
      <w:r w:rsidRPr="004D369B">
        <w:rPr>
          <w:bCs/>
        </w:rPr>
        <w:t xml:space="preserve">. </w:t>
      </w:r>
    </w:p>
    <w:p w14:paraId="55A25B30" w14:textId="77777777" w:rsidR="007A54CB" w:rsidRPr="004D369B" w:rsidRDefault="007A54CB" w:rsidP="00827C5E">
      <w:pPr>
        <w:pStyle w:val="Heading2"/>
      </w:pPr>
      <w:bookmarkStart w:id="331" w:name="_Toc337023725"/>
      <w:bookmarkStart w:id="332" w:name="_Toc52458289"/>
      <w:r w:rsidRPr="004D369B">
        <w:t>BENEFITS</w:t>
      </w:r>
      <w:r w:rsidR="006B3C64" w:rsidRPr="004D369B">
        <w:t xml:space="preserve"> FOR FULL-TIME FACULTY</w:t>
      </w:r>
      <w:bookmarkEnd w:id="331"/>
      <w:bookmarkEnd w:id="332"/>
    </w:p>
    <w:p w14:paraId="509136F9" w14:textId="77777777" w:rsidR="007A54CB" w:rsidRPr="004D369B" w:rsidRDefault="007A54CB" w:rsidP="007A54CB">
      <w:pPr>
        <w:tabs>
          <w:tab w:val="left" w:pos="-2160"/>
          <w:tab w:val="left" w:pos="-1440"/>
          <w:tab w:val="right" w:pos="-126"/>
          <w:tab w:val="left" w:pos="213"/>
          <w:tab w:val="left" w:pos="719"/>
          <w:tab w:val="left" w:pos="1119"/>
          <w:tab w:val="left" w:pos="1572"/>
          <w:tab w:val="left" w:pos="2027"/>
          <w:tab w:val="left" w:pos="2479"/>
          <w:tab w:val="left" w:pos="2933"/>
          <w:tab w:val="left" w:pos="3387"/>
          <w:tab w:val="left" w:pos="3839"/>
          <w:tab w:val="left" w:pos="4319"/>
          <w:tab w:val="left" w:pos="4746"/>
          <w:tab w:val="left" w:pos="5039"/>
          <w:tab w:val="left" w:pos="5759"/>
          <w:tab w:val="left" w:pos="6479"/>
          <w:tab w:val="left" w:pos="7199"/>
          <w:tab w:val="left" w:pos="7919"/>
          <w:tab w:val="left" w:pos="8639"/>
        </w:tabs>
        <w:ind w:left="213" w:hanging="933"/>
        <w:jc w:val="both"/>
        <w:rPr>
          <w:sz w:val="20"/>
        </w:rPr>
      </w:pPr>
    </w:p>
    <w:p w14:paraId="6DF6D5EE" w14:textId="77777777" w:rsidR="007A54CB" w:rsidRPr="004D369B" w:rsidRDefault="007A54CB" w:rsidP="00A704B4">
      <w:pPr>
        <w:tabs>
          <w:tab w:val="left" w:pos="-1920"/>
          <w:tab w:val="left" w:pos="-1440"/>
          <w:tab w:val="left" w:pos="-720"/>
          <w:tab w:val="right" w:pos="-126"/>
        </w:tabs>
        <w:ind w:left="720" w:hanging="720"/>
        <w:jc w:val="both"/>
        <w:rPr>
          <w:b/>
          <w:u w:val="single"/>
        </w:rPr>
      </w:pPr>
      <w:r w:rsidRPr="004D369B">
        <w:t>VI</w:t>
      </w:r>
      <w:r w:rsidR="00A704B4" w:rsidRPr="004D369B">
        <w:t>.</w:t>
      </w:r>
      <w:r w:rsidR="00A704B4" w:rsidRPr="004D369B">
        <w:tab/>
      </w:r>
      <w:r w:rsidR="00A704B4" w:rsidRPr="004D369B">
        <w:rPr>
          <w:b/>
          <w:u w:val="single"/>
        </w:rPr>
        <w:t>Benefit Programs</w:t>
      </w:r>
    </w:p>
    <w:p w14:paraId="317A05BF" w14:textId="77777777" w:rsidR="007A54CB" w:rsidRPr="004D369B" w:rsidRDefault="007A54CB" w:rsidP="007A54CB">
      <w:pPr>
        <w:tabs>
          <w:tab w:val="left" w:pos="-2160"/>
          <w:tab w:val="left" w:pos="-1440"/>
          <w:tab w:val="left" w:pos="-720"/>
          <w:tab w:val="right" w:pos="-126"/>
          <w:tab w:val="left" w:pos="213"/>
          <w:tab w:val="left" w:pos="720"/>
          <w:tab w:val="left" w:pos="1119"/>
          <w:tab w:val="left" w:pos="1573"/>
          <w:tab w:val="left" w:pos="2028"/>
          <w:tab w:val="left" w:pos="2480"/>
          <w:tab w:val="left" w:pos="2934"/>
          <w:tab w:val="left" w:pos="3387"/>
          <w:tab w:val="left" w:pos="3840"/>
          <w:tab w:val="left" w:pos="4320"/>
          <w:tab w:val="left" w:pos="4747"/>
          <w:tab w:val="left" w:pos="5040"/>
          <w:tab w:val="left" w:pos="5760"/>
          <w:tab w:val="left" w:pos="6480"/>
          <w:tab w:val="left" w:pos="7200"/>
          <w:tab w:val="left" w:pos="7920"/>
          <w:tab w:val="left" w:pos="8640"/>
        </w:tabs>
        <w:ind w:left="-720"/>
        <w:jc w:val="both"/>
        <w:rPr>
          <w:sz w:val="22"/>
        </w:rPr>
      </w:pPr>
    </w:p>
    <w:p w14:paraId="313B34A6" w14:textId="77777777" w:rsidR="007A54CB" w:rsidRPr="004D369B" w:rsidRDefault="0023742E" w:rsidP="007A54CB">
      <w:pPr>
        <w:tabs>
          <w:tab w:val="left" w:pos="-1920"/>
          <w:tab w:val="left" w:pos="-1440"/>
          <w:tab w:val="left" w:pos="-720"/>
          <w:tab w:val="right" w:pos="-126"/>
        </w:tabs>
        <w:ind w:left="720"/>
        <w:jc w:val="both"/>
      </w:pPr>
      <w:r w:rsidRPr="004D369B">
        <w:t>1</w:t>
      </w:r>
      <w:r w:rsidR="007A54CB" w:rsidRPr="004D369B">
        <w:t>.</w:t>
      </w:r>
      <w:r w:rsidR="007A54CB" w:rsidRPr="004D369B">
        <w:tab/>
        <w:t>The College shall provide:</w:t>
      </w:r>
    </w:p>
    <w:p w14:paraId="475F89FD" w14:textId="77777777" w:rsidR="007A54CB" w:rsidRPr="004D369B" w:rsidRDefault="007A54CB" w:rsidP="007A54CB">
      <w:pPr>
        <w:tabs>
          <w:tab w:val="left" w:pos="-2160"/>
          <w:tab w:val="left" w:pos="-1440"/>
          <w:tab w:val="left" w:pos="-720"/>
          <w:tab w:val="right" w:pos="-126"/>
          <w:tab w:val="left" w:pos="213"/>
          <w:tab w:val="left" w:pos="720"/>
          <w:tab w:val="left" w:pos="1119"/>
          <w:tab w:val="left" w:pos="1573"/>
          <w:tab w:val="left" w:pos="2028"/>
          <w:tab w:val="left" w:pos="2480"/>
          <w:tab w:val="left" w:pos="2934"/>
          <w:tab w:val="left" w:pos="3387"/>
          <w:tab w:val="left" w:pos="3840"/>
          <w:tab w:val="left" w:pos="4320"/>
          <w:tab w:val="left" w:pos="4747"/>
          <w:tab w:val="left" w:pos="5040"/>
          <w:tab w:val="left" w:pos="5760"/>
          <w:tab w:val="left" w:pos="6480"/>
          <w:tab w:val="left" w:pos="7200"/>
          <w:tab w:val="left" w:pos="7920"/>
          <w:tab w:val="left" w:pos="8640"/>
        </w:tabs>
        <w:ind w:left="-720"/>
        <w:jc w:val="both"/>
      </w:pPr>
    </w:p>
    <w:p w14:paraId="373D85E7" w14:textId="77777777" w:rsidR="00386D34" w:rsidRPr="004D369B" w:rsidRDefault="0023742E" w:rsidP="00386D34">
      <w:pPr>
        <w:numPr>
          <w:ilvl w:val="0"/>
          <w:numId w:val="13"/>
        </w:numPr>
        <w:tabs>
          <w:tab w:val="left" w:pos="-1920"/>
          <w:tab w:val="left" w:pos="-1440"/>
          <w:tab w:val="left" w:pos="-720"/>
          <w:tab w:val="right" w:pos="-126"/>
        </w:tabs>
        <w:jc w:val="both"/>
      </w:pPr>
      <w:r w:rsidRPr="004D369B">
        <w:t xml:space="preserve"> </w:t>
      </w:r>
      <w:r w:rsidR="007A54CB" w:rsidRPr="004D369B">
        <w:t xml:space="preserve">A defined benefit pension plan.  Faculty members will make contributions equal to </w:t>
      </w:r>
      <w:r w:rsidR="00CA144A" w:rsidRPr="004D369B">
        <w:t>9</w:t>
      </w:r>
      <w:r w:rsidR="00F55F40" w:rsidRPr="004D369B">
        <w:t>.0</w:t>
      </w:r>
      <w:r w:rsidR="007A54CB" w:rsidRPr="004D369B">
        <w:t xml:space="preserve">% of </w:t>
      </w:r>
      <w:r w:rsidR="00F3124F" w:rsidRPr="004D369B">
        <w:t xml:space="preserve">actual </w:t>
      </w:r>
      <w:r w:rsidR="007A54CB" w:rsidRPr="004D369B">
        <w:t>salary</w:t>
      </w:r>
      <w:r w:rsidR="00512C3D" w:rsidRPr="004D369B">
        <w:t>.  The</w:t>
      </w:r>
      <w:r w:rsidR="007A54CB" w:rsidRPr="004D369B">
        <w:t xml:space="preserve"> College will make contributions as determined by actuarial calculation of the current service cost.</w:t>
      </w:r>
    </w:p>
    <w:p w14:paraId="4E46C456" w14:textId="77777777" w:rsidR="00A01E68" w:rsidRPr="004D369B" w:rsidRDefault="00A01E68" w:rsidP="00AA7439">
      <w:pPr>
        <w:tabs>
          <w:tab w:val="left" w:pos="-1920"/>
          <w:tab w:val="left" w:pos="-1440"/>
          <w:tab w:val="left" w:pos="-720"/>
          <w:tab w:val="right" w:pos="-126"/>
        </w:tabs>
        <w:jc w:val="both"/>
      </w:pPr>
      <w:r w:rsidRPr="004D369B">
        <w:t xml:space="preserve">     </w:t>
      </w:r>
    </w:p>
    <w:p w14:paraId="0BE6F3C8" w14:textId="77777777" w:rsidR="00B7679F" w:rsidRPr="004D369B" w:rsidRDefault="00B7679F" w:rsidP="0023742E">
      <w:pPr>
        <w:tabs>
          <w:tab w:val="left" w:pos="-1920"/>
          <w:tab w:val="left" w:pos="-1440"/>
          <w:tab w:val="left" w:pos="-720"/>
          <w:tab w:val="right" w:pos="-126"/>
        </w:tabs>
        <w:ind w:left="1800"/>
        <w:jc w:val="both"/>
      </w:pPr>
      <w:r w:rsidRPr="004D369B">
        <w:t xml:space="preserve">It is agreed that the Faculty Association and King’s University College will engage in negotiations regarding the Faculty Pension Plan during the term of this document in accordance with existing or revised Provincial legislation and/or changes to the Pension Benefits Act. To the extent that possible changes to the Pension Plan are negotiated as part of this process, they may be implemented and appended to this document prior to the next round of negotiating this document. The purpose of these negotiations will be to explore alternatives, which may include but are not limited to, adjustments to benefits, equalization of costs between the College and the members or alternatives to the current plan structure, such as a joint sponsored pension plan. </w:t>
      </w:r>
    </w:p>
    <w:p w14:paraId="3622FFA5" w14:textId="77777777" w:rsidR="00B7679F" w:rsidRPr="004D369B" w:rsidRDefault="00B7679F" w:rsidP="0023742E">
      <w:pPr>
        <w:tabs>
          <w:tab w:val="left" w:pos="-1920"/>
          <w:tab w:val="left" w:pos="-1440"/>
          <w:tab w:val="left" w:pos="-720"/>
          <w:tab w:val="right" w:pos="-126"/>
        </w:tabs>
        <w:ind w:left="1800"/>
        <w:jc w:val="both"/>
      </w:pPr>
    </w:p>
    <w:p w14:paraId="77B63B6C" w14:textId="77777777" w:rsidR="00A704B4" w:rsidRPr="004D369B" w:rsidRDefault="0023742E" w:rsidP="000A0595">
      <w:pPr>
        <w:numPr>
          <w:ilvl w:val="0"/>
          <w:numId w:val="13"/>
        </w:numPr>
        <w:tabs>
          <w:tab w:val="left" w:pos="-1920"/>
          <w:tab w:val="left" w:pos="-1440"/>
          <w:tab w:val="left" w:pos="-720"/>
          <w:tab w:val="right" w:pos="-126"/>
        </w:tabs>
        <w:jc w:val="both"/>
      </w:pPr>
      <w:r w:rsidRPr="004D369B">
        <w:lastRenderedPageBreak/>
        <w:t xml:space="preserve">Group life insurance for a sum equal to 3.5 times salary, with a minimum of $135,000 and a maximum of $360,000.  </w:t>
      </w:r>
    </w:p>
    <w:p w14:paraId="2512A050" w14:textId="77777777" w:rsidR="0023742E" w:rsidRPr="004D369B" w:rsidRDefault="0023742E" w:rsidP="0023742E">
      <w:pPr>
        <w:pStyle w:val="ListParagraph"/>
      </w:pPr>
    </w:p>
    <w:p w14:paraId="569CDD20" w14:textId="77777777" w:rsidR="0023742E" w:rsidRPr="004D369B" w:rsidRDefault="0023742E" w:rsidP="000A0595">
      <w:pPr>
        <w:numPr>
          <w:ilvl w:val="0"/>
          <w:numId w:val="13"/>
        </w:numPr>
        <w:tabs>
          <w:tab w:val="left" w:pos="-1920"/>
          <w:tab w:val="left" w:pos="-1440"/>
          <w:tab w:val="left" w:pos="-720"/>
          <w:tab w:val="right" w:pos="-126"/>
        </w:tabs>
        <w:jc w:val="both"/>
      </w:pPr>
      <w:r w:rsidRPr="004D369B">
        <w:t xml:space="preserve">An extended health plan which provides, among other things, vision care, prescription drugs, hearing care, out of the country coverage and semi-private room supplement.  </w:t>
      </w:r>
    </w:p>
    <w:p w14:paraId="5ADBFA14" w14:textId="77777777" w:rsidR="0023742E" w:rsidRPr="004D369B" w:rsidRDefault="0023742E" w:rsidP="0023742E">
      <w:pPr>
        <w:pStyle w:val="ListParagraph"/>
      </w:pPr>
    </w:p>
    <w:p w14:paraId="4415A8DB" w14:textId="77777777" w:rsidR="0023742E" w:rsidRPr="004D369B" w:rsidRDefault="0023742E" w:rsidP="000A0595">
      <w:pPr>
        <w:numPr>
          <w:ilvl w:val="0"/>
          <w:numId w:val="13"/>
        </w:numPr>
        <w:tabs>
          <w:tab w:val="left" w:pos="-1920"/>
          <w:tab w:val="left" w:pos="-1440"/>
          <w:tab w:val="left" w:pos="-720"/>
          <w:tab w:val="right" w:pos="-126"/>
        </w:tabs>
        <w:jc w:val="both"/>
      </w:pPr>
      <w:r w:rsidRPr="004D369B">
        <w:t>A long term disability plan which provides partial disability prior to total disability and which shall pay, after a waiting period of 120 days, 2/3 of the first $2,500 of monthly salary, and 1/2 of the balance to a maximum of $6,300.00 monthly.  In addition, the long-term disability coverage for Faculty will stipulate “own-occupation” coverage to the age of 65</w:t>
      </w:r>
      <w:r w:rsidR="00512C3D" w:rsidRPr="004D369B">
        <w:t xml:space="preserve"> to the extent available from the College’s insurance provider</w:t>
      </w:r>
      <w:r w:rsidRPr="004D369B">
        <w:t xml:space="preserve">.  </w:t>
      </w:r>
    </w:p>
    <w:p w14:paraId="0DFBC05D" w14:textId="77777777" w:rsidR="0023742E" w:rsidRPr="004D369B" w:rsidRDefault="0023742E" w:rsidP="0023742E">
      <w:pPr>
        <w:pStyle w:val="ListParagraph"/>
      </w:pPr>
    </w:p>
    <w:p w14:paraId="0E0F6B5B" w14:textId="77777777" w:rsidR="0023742E" w:rsidRPr="004D369B" w:rsidRDefault="0023742E" w:rsidP="000A0595">
      <w:pPr>
        <w:numPr>
          <w:ilvl w:val="0"/>
          <w:numId w:val="13"/>
        </w:numPr>
        <w:tabs>
          <w:tab w:val="left" w:pos="-1920"/>
          <w:tab w:val="left" w:pos="-1440"/>
          <w:tab w:val="left" w:pos="-720"/>
          <w:tab w:val="right" w:pos="-126"/>
        </w:tabs>
        <w:jc w:val="both"/>
      </w:pPr>
      <w:r w:rsidRPr="004D369B">
        <w:t xml:space="preserve">A dental plan at the </w:t>
      </w:r>
      <w:r w:rsidR="00827D5A" w:rsidRPr="001B162C">
        <w:t>Ontario Dental Association</w:t>
      </w:r>
      <w:r w:rsidR="00827D5A">
        <w:t xml:space="preserve"> </w:t>
      </w:r>
      <w:r w:rsidRPr="004D369B">
        <w:t xml:space="preserve">fee schedule in effect during the agreement.  </w:t>
      </w:r>
    </w:p>
    <w:p w14:paraId="0096450C" w14:textId="77777777" w:rsidR="0023742E" w:rsidRPr="004D369B" w:rsidRDefault="0023742E" w:rsidP="0023742E">
      <w:pPr>
        <w:pStyle w:val="ListParagraph"/>
      </w:pPr>
    </w:p>
    <w:p w14:paraId="1FE39FAC" w14:textId="77777777" w:rsidR="0023742E" w:rsidRPr="004D369B" w:rsidRDefault="0023742E" w:rsidP="000A0595">
      <w:pPr>
        <w:numPr>
          <w:ilvl w:val="0"/>
          <w:numId w:val="13"/>
        </w:numPr>
        <w:tabs>
          <w:tab w:val="left" w:pos="-1920"/>
          <w:tab w:val="left" w:pos="-1440"/>
          <w:tab w:val="left" w:pos="-720"/>
          <w:tab w:val="right" w:pos="-126"/>
        </w:tabs>
        <w:jc w:val="both"/>
      </w:pPr>
      <w:r w:rsidRPr="004D369B">
        <w:t xml:space="preserve">Extended health and dental benefits for eligible retired members.  A member shall be eligible if at the time of retirement </w:t>
      </w:r>
      <w:r w:rsidR="00DE36F2" w:rsidRPr="004D369B">
        <w:t>they are</w:t>
      </w:r>
      <w:r w:rsidRPr="004D369B">
        <w:t xml:space="preserve"> a tenured Faculty member who is at least 55 years of age and has completed at least 10 years of service to the College.  </w:t>
      </w:r>
    </w:p>
    <w:p w14:paraId="7A7159CE" w14:textId="77777777" w:rsidR="007A54CB" w:rsidRPr="004D369B" w:rsidRDefault="007A54CB" w:rsidP="007A54CB">
      <w:pPr>
        <w:tabs>
          <w:tab w:val="left" w:pos="-1920"/>
          <w:tab w:val="left" w:pos="-1440"/>
          <w:tab w:val="left" w:pos="-720"/>
          <w:tab w:val="right" w:pos="-126"/>
        </w:tabs>
        <w:ind w:left="1440" w:hanging="720"/>
        <w:jc w:val="both"/>
      </w:pPr>
    </w:p>
    <w:p w14:paraId="698F34BF" w14:textId="77777777" w:rsidR="007A54CB" w:rsidRPr="004D369B" w:rsidRDefault="0023742E" w:rsidP="004D3990">
      <w:pPr>
        <w:tabs>
          <w:tab w:val="left" w:pos="-1920"/>
          <w:tab w:val="left" w:pos="-1440"/>
          <w:tab w:val="left" w:pos="-720"/>
          <w:tab w:val="right" w:pos="-126"/>
          <w:tab w:val="left" w:pos="1440"/>
        </w:tabs>
        <w:ind w:left="1440" w:hanging="720"/>
        <w:jc w:val="both"/>
      </w:pPr>
      <w:r w:rsidRPr="004D369B">
        <w:t>2</w:t>
      </w:r>
      <w:r w:rsidR="007A54CB" w:rsidRPr="004D369B">
        <w:t xml:space="preserve">. </w:t>
      </w:r>
      <w:r w:rsidR="007A54CB" w:rsidRPr="004D369B">
        <w:tab/>
        <w:t xml:space="preserve">It is agreed that the College shall pay the full premiums for the current benefit plans including the Group Life Insurance Plan, Extended Health, Vision Care, and the Dental Plan. It is agreed that each </w:t>
      </w:r>
      <w:r w:rsidR="003C5815" w:rsidRPr="004D369B">
        <w:t>Faculty</w:t>
      </w:r>
      <w:r w:rsidR="007A54CB" w:rsidRPr="004D369B">
        <w:t xml:space="preserve"> member will pay the full premium for their full and partial Long Term Disability coverage.  </w:t>
      </w:r>
      <w:r w:rsidR="00512C3D" w:rsidRPr="004D369B">
        <w:t xml:space="preserve"> </w:t>
      </w:r>
      <w:r w:rsidR="00EC7A87" w:rsidRPr="004D369B">
        <w:t xml:space="preserve">In the event of two spouses being covered under the College’s benefit plans, the College will pay the premium for either two individual single plans or </w:t>
      </w:r>
      <w:r w:rsidR="00081C92" w:rsidRPr="004D369B">
        <w:t xml:space="preserve">for </w:t>
      </w:r>
      <w:r w:rsidR="00EC7A87" w:rsidRPr="004D369B">
        <w:t>one family plan</w:t>
      </w:r>
      <w:r w:rsidR="00081C92" w:rsidRPr="004D369B">
        <w:t>.</w:t>
      </w:r>
    </w:p>
    <w:p w14:paraId="35E78430" w14:textId="77777777" w:rsidR="00777E54" w:rsidRPr="004D369B" w:rsidRDefault="00777E54" w:rsidP="007A54CB">
      <w:pPr>
        <w:tabs>
          <w:tab w:val="left" w:pos="-1920"/>
          <w:tab w:val="left" w:pos="-1440"/>
          <w:tab w:val="left" w:pos="-720"/>
          <w:tab w:val="right" w:pos="-126"/>
          <w:tab w:val="left" w:pos="1440"/>
        </w:tabs>
        <w:ind w:left="1440" w:hanging="720"/>
        <w:jc w:val="both"/>
      </w:pPr>
    </w:p>
    <w:p w14:paraId="0DC7087F" w14:textId="77777777" w:rsidR="007A54CB" w:rsidRPr="004D369B" w:rsidRDefault="004D3990" w:rsidP="00777E54">
      <w:pPr>
        <w:tabs>
          <w:tab w:val="left" w:pos="-1920"/>
          <w:tab w:val="left" w:pos="-1440"/>
          <w:tab w:val="left" w:pos="-720"/>
          <w:tab w:val="right" w:pos="-126"/>
          <w:tab w:val="left" w:pos="1440"/>
        </w:tabs>
        <w:ind w:left="1440" w:hanging="720"/>
        <w:jc w:val="both"/>
      </w:pPr>
      <w:r w:rsidRPr="004D369B">
        <w:t>3</w:t>
      </w:r>
      <w:r w:rsidR="00777E54" w:rsidRPr="004D369B">
        <w:t xml:space="preserve">.  </w:t>
      </w:r>
      <w:r w:rsidR="00777E54" w:rsidRPr="004D369B">
        <w:tab/>
        <w:t>It is agreed that one legal spouse (or other co-dependent adult living in a marital arrangement for three years) and the natural, legally adopted or step children</w:t>
      </w:r>
      <w:r w:rsidR="007A54CB" w:rsidRPr="004D369B">
        <w:t xml:space="preserve">, up to the date of their 26th birthday, living with or dependent on </w:t>
      </w:r>
      <w:r w:rsidR="00B62A15" w:rsidRPr="004D369B">
        <w:t xml:space="preserve">a Member of </w:t>
      </w:r>
      <w:r w:rsidR="002B6784" w:rsidRPr="004D369B">
        <w:t>Full-Time</w:t>
      </w:r>
      <w:r w:rsidR="007A54CB" w:rsidRPr="004D369B">
        <w:t xml:space="preserve"> </w:t>
      </w:r>
      <w:r w:rsidR="003C5815" w:rsidRPr="004D369B">
        <w:t>Faculty</w:t>
      </w:r>
      <w:r w:rsidR="007A54CB" w:rsidRPr="004D369B">
        <w:t xml:space="preserve"> who have been employed by the College for one year or more will be eligible to receive </w:t>
      </w:r>
      <w:r w:rsidR="00233E21" w:rsidRPr="004D369B">
        <w:t xml:space="preserve"> a </w:t>
      </w:r>
      <w:r w:rsidR="00B62A15" w:rsidRPr="004D369B">
        <w:t>tuition scholarship</w:t>
      </w:r>
      <w:r w:rsidR="007A54CB" w:rsidRPr="004D369B">
        <w:t xml:space="preserve"> for attending a post-secondary institution to a</w:t>
      </w:r>
      <w:r w:rsidR="00ED4A13" w:rsidRPr="004D369B">
        <w:t>n annual</w:t>
      </w:r>
      <w:r w:rsidR="007A54CB" w:rsidRPr="004D369B">
        <w:t xml:space="preserve"> maximum equal to the King’s University College </w:t>
      </w:r>
      <w:r w:rsidR="00C142F6" w:rsidRPr="004D369B">
        <w:t xml:space="preserve">under-graduate </w:t>
      </w:r>
      <w:r w:rsidR="007A54CB" w:rsidRPr="004D369B">
        <w:t>tuition</w:t>
      </w:r>
      <w:r w:rsidR="00ED4A13" w:rsidRPr="004D369B">
        <w:t xml:space="preserve"> rate for that academic term</w:t>
      </w:r>
      <w:r w:rsidR="007A54CB" w:rsidRPr="004D369B">
        <w:t xml:space="preserve">: in the case of stepchildren, this benefit will continue as long as the spousal or co-dependent relationship continues to exist. Eligibility for this benefit is not affected by a scholarship or financial award from another institution. The early retirement or death of the </w:t>
      </w:r>
      <w:r w:rsidR="002B6784" w:rsidRPr="004D369B">
        <w:t>Full-Time</w:t>
      </w:r>
      <w:r w:rsidR="007A54CB" w:rsidRPr="004D369B">
        <w:t xml:space="preserve"> </w:t>
      </w:r>
      <w:r w:rsidR="003C5815" w:rsidRPr="004D369B">
        <w:t>Faculty</w:t>
      </w:r>
      <w:r w:rsidR="007A54CB" w:rsidRPr="004D369B">
        <w:t xml:space="preserve"> member shall not affect </w:t>
      </w:r>
      <w:r w:rsidR="00B62A15" w:rsidRPr="004D369B">
        <w:t xml:space="preserve">dependents’ </w:t>
      </w:r>
      <w:r w:rsidR="007A54CB" w:rsidRPr="004D369B">
        <w:t xml:space="preserve">eligibility for this scholarship if they are currently enrolled in grade 12 or in post-secondary education at the time of the </w:t>
      </w:r>
      <w:r w:rsidR="00C71533" w:rsidRPr="004D369B">
        <w:t>death or</w:t>
      </w:r>
      <w:r w:rsidR="007A54CB" w:rsidRPr="004D369B">
        <w:t xml:space="preserve"> retirement. Availability of this benefit for children ceases upon the child’s 26th birthday. </w:t>
      </w:r>
    </w:p>
    <w:p w14:paraId="279DA88F" w14:textId="77777777" w:rsidR="007A54CB" w:rsidRPr="004D369B" w:rsidRDefault="007A54CB" w:rsidP="007A54CB">
      <w:pPr>
        <w:tabs>
          <w:tab w:val="left" w:pos="-1440"/>
          <w:tab w:val="left" w:pos="-720"/>
          <w:tab w:val="right" w:pos="594"/>
          <w:tab w:val="left" w:pos="934"/>
          <w:tab w:val="left" w:pos="1440"/>
          <w:tab w:val="left" w:pos="1839"/>
          <w:tab w:val="left" w:pos="2293"/>
          <w:tab w:val="left" w:pos="2748"/>
          <w:tab w:val="left" w:pos="3200"/>
          <w:tab w:val="left" w:pos="3654"/>
          <w:tab w:val="left" w:pos="4107"/>
          <w:tab w:val="left" w:pos="4560"/>
          <w:tab w:val="left" w:pos="5040"/>
          <w:tab w:val="left" w:pos="5467"/>
          <w:tab w:val="left" w:pos="5760"/>
          <w:tab w:val="left" w:pos="6480"/>
          <w:tab w:val="left" w:pos="7200"/>
          <w:tab w:val="left" w:pos="7920"/>
          <w:tab w:val="left" w:pos="8640"/>
          <w:tab w:val="left" w:pos="9360"/>
        </w:tabs>
        <w:jc w:val="both"/>
      </w:pPr>
    </w:p>
    <w:p w14:paraId="6658472B" w14:textId="77777777" w:rsidR="007A54CB" w:rsidRPr="004D369B" w:rsidRDefault="007A54CB" w:rsidP="00B57157">
      <w:pPr>
        <w:tabs>
          <w:tab w:val="left" w:pos="-1920"/>
          <w:tab w:val="left" w:pos="-1440"/>
          <w:tab w:val="left" w:pos="-720"/>
          <w:tab w:val="right" w:pos="-126"/>
        </w:tabs>
        <w:ind w:left="1440" w:hanging="720"/>
        <w:jc w:val="both"/>
        <w:rPr>
          <w:sz w:val="22"/>
        </w:rPr>
      </w:pPr>
      <w:r w:rsidRPr="004D369B">
        <w:tab/>
        <w:t xml:space="preserve">The maximum number of years of educational support by means of a scholarship and/or tuition benefit for the spouse and unmarried children shall </w:t>
      </w:r>
      <w:r w:rsidRPr="004D369B">
        <w:lastRenderedPageBreak/>
        <w:t xml:space="preserve">not exceed the equivalent of four years’ tuition at King’s </w:t>
      </w:r>
      <w:r w:rsidR="00C142F6" w:rsidRPr="004D369B">
        <w:t xml:space="preserve">under-graduate </w:t>
      </w:r>
      <w:r w:rsidRPr="004D369B">
        <w:t>rates.</w:t>
      </w:r>
      <w:r w:rsidR="00ED4A13" w:rsidRPr="004D369B">
        <w:t xml:space="preserve">  The annual maximum will be equivalent to one year of King’s undergraduate tuition rate</w:t>
      </w:r>
      <w:r w:rsidR="00B57157" w:rsidRPr="004D369B">
        <w:t xml:space="preserve"> per dependent </w:t>
      </w:r>
      <w:r w:rsidR="00ED4A13" w:rsidRPr="004D369B">
        <w:t>for the applicable academic year</w:t>
      </w:r>
      <w:r w:rsidR="00AC39DA">
        <w:t>.</w:t>
      </w:r>
    </w:p>
    <w:p w14:paraId="63AF38ED" w14:textId="77777777" w:rsidR="007A54CB" w:rsidRPr="004D369B" w:rsidRDefault="007A54CB" w:rsidP="007A54CB">
      <w:pPr>
        <w:tabs>
          <w:tab w:val="left" w:pos="-1440"/>
          <w:tab w:val="left" w:pos="-720"/>
          <w:tab w:val="right" w:pos="694"/>
          <w:tab w:val="left" w:pos="720"/>
          <w:tab w:val="left" w:pos="1770"/>
          <w:tab w:val="left" w:pos="2340"/>
          <w:tab w:val="left" w:pos="2979"/>
          <w:tab w:val="left" w:pos="3651"/>
          <w:tab w:val="left" w:pos="4323"/>
        </w:tabs>
        <w:ind w:left="720" w:hanging="720"/>
        <w:jc w:val="both"/>
        <w:rPr>
          <w:rFonts w:ascii="Arial" w:hAnsi="Arial" w:cs="Arial"/>
          <w:sz w:val="22"/>
          <w:szCs w:val="22"/>
        </w:rPr>
      </w:pPr>
      <w:r w:rsidRPr="004D369B">
        <w:t>VII.</w:t>
      </w:r>
      <w:r w:rsidRPr="004D369B">
        <w:tab/>
      </w:r>
      <w:r w:rsidRPr="004D369B">
        <w:tab/>
        <w:t xml:space="preserve">The College shall provide parking free of charge for </w:t>
      </w:r>
      <w:r w:rsidR="003C5815" w:rsidRPr="004D369B">
        <w:t>Faculty</w:t>
      </w:r>
      <w:r w:rsidRPr="004D369B">
        <w:t xml:space="preserve"> members wishing guaranteed parking.  Guaranteed parking will be considered a taxable benefit as per the CRA taxable benefit guidelines.  For those members who prefer to use the London Transit Commission System, the College will reimburse the cost of an eight-month bus pass.  The bus pass will be considered a taxable benefit as per the CRA taxable benefit guidelines.</w:t>
      </w:r>
    </w:p>
    <w:p w14:paraId="5427C30C" w14:textId="77777777" w:rsidR="007A54CB" w:rsidRPr="004D369B" w:rsidRDefault="007A54CB" w:rsidP="007A54CB">
      <w:pPr>
        <w:tabs>
          <w:tab w:val="left" w:pos="-1440"/>
          <w:tab w:val="left" w:pos="-720"/>
          <w:tab w:val="left" w:pos="0"/>
          <w:tab w:val="right" w:pos="594"/>
          <w:tab w:val="left" w:pos="933"/>
          <w:tab w:val="left" w:pos="1440"/>
          <w:tab w:val="left" w:pos="1839"/>
          <w:tab w:val="left" w:pos="2293"/>
          <w:tab w:val="left" w:pos="2748"/>
          <w:tab w:val="left" w:pos="3200"/>
          <w:tab w:val="left" w:pos="3654"/>
          <w:tab w:val="left" w:pos="4107"/>
          <w:tab w:val="left" w:pos="4560"/>
          <w:tab w:val="left" w:pos="5040"/>
          <w:tab w:val="left" w:pos="5467"/>
          <w:tab w:val="left" w:pos="5760"/>
          <w:tab w:val="left" w:pos="6480"/>
          <w:tab w:val="left" w:pos="7200"/>
          <w:tab w:val="left" w:pos="7920"/>
          <w:tab w:val="left" w:pos="8640"/>
          <w:tab w:val="left" w:pos="9360"/>
        </w:tabs>
        <w:jc w:val="both"/>
        <w:rPr>
          <w:sz w:val="22"/>
        </w:rPr>
      </w:pPr>
    </w:p>
    <w:p w14:paraId="1472933B" w14:textId="77777777" w:rsidR="007A54CB" w:rsidRPr="004D369B" w:rsidRDefault="007A54CB" w:rsidP="007A54CB">
      <w:pPr>
        <w:tabs>
          <w:tab w:val="left" w:pos="-1920"/>
          <w:tab w:val="left" w:pos="-1440"/>
          <w:tab w:val="left" w:pos="-720"/>
          <w:tab w:val="right" w:pos="-126"/>
        </w:tabs>
        <w:ind w:left="720" w:hanging="720"/>
        <w:jc w:val="both"/>
      </w:pPr>
      <w:r w:rsidRPr="004D369B">
        <w:t>VIII.</w:t>
      </w:r>
      <w:r w:rsidRPr="004D369B">
        <w:tab/>
      </w:r>
      <w:r w:rsidR="000841DD">
        <w:t xml:space="preserve">The </w:t>
      </w:r>
      <w:r w:rsidRPr="004D369B">
        <w:t xml:space="preserve">College shall </w:t>
      </w:r>
      <w:r w:rsidR="00EA5856" w:rsidRPr="004D369B">
        <w:t xml:space="preserve">reimburse </w:t>
      </w:r>
      <w:r w:rsidRPr="004D369B">
        <w:t xml:space="preserve">reasonable moving costs for families and effects </w:t>
      </w:r>
      <w:r w:rsidR="007B0D49" w:rsidRPr="004D369B">
        <w:t>at the time of first appointment to the College.</w:t>
      </w:r>
    </w:p>
    <w:p w14:paraId="0A86F92E" w14:textId="77777777" w:rsidR="007A54CB" w:rsidRPr="004D369B" w:rsidRDefault="007A54CB" w:rsidP="00827C5E">
      <w:pPr>
        <w:pStyle w:val="Heading2"/>
      </w:pPr>
      <w:bookmarkStart w:id="333" w:name="_Toc337023726"/>
      <w:bookmarkStart w:id="334" w:name="_Toc52458290"/>
      <w:r w:rsidRPr="004D369B">
        <w:t>RESOURCES IN SUPPORT OF TEACHING, RESEARCH AND COMMUNITY SERVICE</w:t>
      </w:r>
      <w:bookmarkEnd w:id="333"/>
      <w:bookmarkEnd w:id="334"/>
    </w:p>
    <w:p w14:paraId="77121CC5" w14:textId="77777777" w:rsidR="007A54CB" w:rsidRPr="004D369B" w:rsidRDefault="007A54CB" w:rsidP="007A54CB">
      <w:pPr>
        <w:tabs>
          <w:tab w:val="left" w:pos="-1440"/>
          <w:tab w:val="left" w:pos="-720"/>
          <w:tab w:val="left" w:pos="0"/>
          <w:tab w:val="right" w:pos="594"/>
          <w:tab w:val="left" w:pos="933"/>
          <w:tab w:val="left" w:pos="1440"/>
          <w:tab w:val="left" w:pos="1839"/>
          <w:tab w:val="left" w:pos="2293"/>
          <w:tab w:val="left" w:pos="2748"/>
          <w:tab w:val="left" w:pos="3200"/>
          <w:tab w:val="left" w:pos="3654"/>
          <w:tab w:val="left" w:pos="4107"/>
          <w:tab w:val="left" w:pos="4560"/>
          <w:tab w:val="left" w:pos="5040"/>
          <w:tab w:val="left" w:pos="5467"/>
          <w:tab w:val="left" w:pos="5760"/>
          <w:tab w:val="left" w:pos="6480"/>
          <w:tab w:val="left" w:pos="7200"/>
          <w:tab w:val="left" w:pos="7920"/>
          <w:tab w:val="left" w:pos="8640"/>
          <w:tab w:val="left" w:pos="9360"/>
        </w:tabs>
        <w:jc w:val="both"/>
      </w:pPr>
    </w:p>
    <w:p w14:paraId="0CE6A137" w14:textId="77777777" w:rsidR="007A54CB" w:rsidRPr="004D369B" w:rsidRDefault="00613C77" w:rsidP="007A54CB">
      <w:pPr>
        <w:tabs>
          <w:tab w:val="left" w:pos="-1920"/>
          <w:tab w:val="left" w:pos="-1440"/>
          <w:tab w:val="left" w:pos="-720"/>
          <w:tab w:val="right" w:pos="-126"/>
        </w:tabs>
        <w:ind w:left="720" w:hanging="720"/>
        <w:jc w:val="both"/>
      </w:pPr>
      <w:r w:rsidRPr="004D369B">
        <w:t>I</w:t>
      </w:r>
      <w:r w:rsidR="007A54CB" w:rsidRPr="004D369B">
        <w:t>X.</w:t>
      </w:r>
      <w:r w:rsidR="007A54CB" w:rsidRPr="004D369B">
        <w:tab/>
        <w:t xml:space="preserve">The College shall provide funds for the professional development of each </w:t>
      </w:r>
      <w:r w:rsidR="002B6784" w:rsidRPr="004D369B">
        <w:t>Full-Time</w:t>
      </w:r>
      <w:r w:rsidR="007A54CB" w:rsidRPr="004D369B">
        <w:t xml:space="preserve"> member of </w:t>
      </w:r>
      <w:r w:rsidR="003C5815" w:rsidRPr="004D369B">
        <w:t>Faculty</w:t>
      </w:r>
      <w:r w:rsidR="007A54CB" w:rsidRPr="004D369B">
        <w:t xml:space="preserve">. This Professional Development Fund provides assistance to </w:t>
      </w:r>
      <w:r w:rsidR="002B6784" w:rsidRPr="004D369B">
        <w:t>Full-Time</w:t>
      </w:r>
      <w:r w:rsidR="007A54CB" w:rsidRPr="004D369B">
        <w:t xml:space="preserve"> </w:t>
      </w:r>
      <w:r w:rsidR="003C5815" w:rsidRPr="004D369B">
        <w:t>Faculty</w:t>
      </w:r>
      <w:r w:rsidR="007A54CB" w:rsidRPr="004D369B">
        <w:t xml:space="preserve"> members to attend meetings of Learned Societies, equivalent conferences or </w:t>
      </w:r>
      <w:r w:rsidR="00AA7439" w:rsidRPr="004D369B">
        <w:t>programs</w:t>
      </w:r>
      <w:r w:rsidR="007A54CB" w:rsidRPr="004D369B">
        <w:t xml:space="preserve"> of professional development, to purchase books</w:t>
      </w:r>
      <w:r w:rsidR="00233E21" w:rsidRPr="004D369B">
        <w:t>, to purchase computer hardware</w:t>
      </w:r>
      <w:r w:rsidR="007A54CB" w:rsidRPr="004D369B">
        <w:t xml:space="preserve"> and for other research-related expenses. In the case of travel to conferences and professional development </w:t>
      </w:r>
      <w:r w:rsidR="00AA7439" w:rsidRPr="004D369B">
        <w:t>programs</w:t>
      </w:r>
      <w:r w:rsidR="007A54CB" w:rsidRPr="004D369B">
        <w:t xml:space="preserve">, this fund may be applied to conference fees; the lesser of return economy airfare or automobile expenses reimbursed at the rate applicable at the time; hotel convention rate; and a food allowance. Prior approval of the Department Chair and </w:t>
      </w:r>
      <w:r w:rsidR="007A0708" w:rsidRPr="004D369B">
        <w:t>VPAD</w:t>
      </w:r>
      <w:r w:rsidR="007A54CB" w:rsidRPr="004D369B">
        <w:t xml:space="preserve"> is required for travel expenses only. Third party, detailed receipts for travel and hotel expenses, books</w:t>
      </w:r>
      <w:r w:rsidR="00233E21" w:rsidRPr="004D369B">
        <w:t>, computer</w:t>
      </w:r>
      <w:r w:rsidR="007A54CB" w:rsidRPr="004D369B">
        <w:t xml:space="preserve"> and research tools are required. The Professional Development Fund will be made available each year for the period May 1</w:t>
      </w:r>
      <w:r w:rsidR="00777E54" w:rsidRPr="004D369B">
        <w:rPr>
          <w:vertAlign w:val="superscript"/>
        </w:rPr>
        <w:t>st</w:t>
      </w:r>
      <w:r w:rsidR="007A54CB" w:rsidRPr="004D369B">
        <w:t xml:space="preserve"> to April 30</w:t>
      </w:r>
      <w:r w:rsidR="00777E54" w:rsidRPr="004D369B">
        <w:rPr>
          <w:vertAlign w:val="superscript"/>
        </w:rPr>
        <w:t>th</w:t>
      </w:r>
      <w:r w:rsidR="007A54CB" w:rsidRPr="004D369B">
        <w:t xml:space="preserve"> of each year and unspent funds </w:t>
      </w:r>
      <w:r w:rsidR="00777E54" w:rsidRPr="004D369B">
        <w:t>will lapse as of April 30</w:t>
      </w:r>
      <w:r w:rsidR="00777E54" w:rsidRPr="004D369B">
        <w:rPr>
          <w:vertAlign w:val="superscript"/>
        </w:rPr>
        <w:t>th</w:t>
      </w:r>
      <w:r w:rsidR="007A54CB" w:rsidRPr="004D369B">
        <w:t xml:space="preserve"> each year. </w:t>
      </w:r>
      <w:r w:rsidR="00233E21" w:rsidRPr="00592C51">
        <w:rPr>
          <w:highlight w:val="yellow"/>
        </w:rPr>
        <w:t xml:space="preserve">The </w:t>
      </w:r>
      <w:r w:rsidR="007A54CB" w:rsidRPr="00592C51">
        <w:rPr>
          <w:highlight w:val="yellow"/>
        </w:rPr>
        <w:t xml:space="preserve">Professional Development Fund available for each </w:t>
      </w:r>
      <w:r w:rsidR="005B29AF" w:rsidRPr="00592C51">
        <w:rPr>
          <w:highlight w:val="yellow"/>
        </w:rPr>
        <w:t xml:space="preserve">Full-Time Faculty and Limited Term Appointment </w:t>
      </w:r>
      <w:r w:rsidR="007A54CB" w:rsidRPr="00592C51">
        <w:rPr>
          <w:highlight w:val="yellow"/>
        </w:rPr>
        <w:t>shall be $</w:t>
      </w:r>
      <w:r w:rsidR="004B5FCB" w:rsidRPr="00592C51">
        <w:rPr>
          <w:highlight w:val="yellow"/>
        </w:rPr>
        <w:t>299</w:t>
      </w:r>
      <w:r w:rsidR="009068B8" w:rsidRPr="00592C51">
        <w:rPr>
          <w:highlight w:val="yellow"/>
        </w:rPr>
        <w:t>2</w:t>
      </w:r>
      <w:r w:rsidR="007A54CB" w:rsidRPr="00592C51">
        <w:rPr>
          <w:highlight w:val="yellow"/>
        </w:rPr>
        <w:t>.</w:t>
      </w:r>
      <w:r w:rsidR="007A54CB" w:rsidRPr="004D369B">
        <w:t xml:space="preserve"> </w:t>
      </w:r>
    </w:p>
    <w:p w14:paraId="06C360F9" w14:textId="77777777" w:rsidR="00AA7439" w:rsidRPr="004D369B" w:rsidRDefault="00AA7439" w:rsidP="007A54CB">
      <w:pPr>
        <w:tabs>
          <w:tab w:val="left" w:pos="-1920"/>
          <w:tab w:val="left" w:pos="-1440"/>
          <w:tab w:val="left" w:pos="-720"/>
          <w:tab w:val="right" w:pos="-126"/>
        </w:tabs>
        <w:ind w:left="720" w:hanging="720"/>
        <w:jc w:val="both"/>
      </w:pPr>
    </w:p>
    <w:p w14:paraId="106BE775" w14:textId="77777777" w:rsidR="007A54CB" w:rsidRPr="004D369B" w:rsidRDefault="0008417B" w:rsidP="007A54CB">
      <w:pPr>
        <w:tabs>
          <w:tab w:val="left" w:pos="-1920"/>
          <w:tab w:val="left" w:pos="-1440"/>
          <w:tab w:val="left" w:pos="-720"/>
          <w:tab w:val="right" w:pos="-126"/>
        </w:tabs>
        <w:ind w:left="720" w:hanging="720"/>
        <w:jc w:val="both"/>
        <w:rPr>
          <w:b/>
        </w:rPr>
      </w:pPr>
      <w:r w:rsidRPr="00592C51">
        <w:rPr>
          <w:highlight w:val="yellow"/>
        </w:rPr>
        <w:t>X</w:t>
      </w:r>
      <w:r w:rsidR="007A54CB" w:rsidRPr="00592C51">
        <w:rPr>
          <w:highlight w:val="yellow"/>
        </w:rPr>
        <w:t>.</w:t>
      </w:r>
      <w:r w:rsidR="007A54CB" w:rsidRPr="00592C51">
        <w:rPr>
          <w:highlight w:val="yellow"/>
        </w:rPr>
        <w:tab/>
        <w:t xml:space="preserve">New </w:t>
      </w:r>
      <w:r w:rsidR="006B3C64" w:rsidRPr="00592C51">
        <w:rPr>
          <w:highlight w:val="yellow"/>
        </w:rPr>
        <w:t>Full-Time F</w:t>
      </w:r>
      <w:r w:rsidR="007A54CB" w:rsidRPr="00592C51">
        <w:rPr>
          <w:highlight w:val="yellow"/>
        </w:rPr>
        <w:t>aculty at the rank of Assistant Professor shall receive an additional $</w:t>
      </w:r>
      <w:r w:rsidR="009068B8" w:rsidRPr="00592C51">
        <w:rPr>
          <w:highlight w:val="yellow"/>
        </w:rPr>
        <w:t>2,500</w:t>
      </w:r>
      <w:r w:rsidR="007A54CB" w:rsidRPr="004D369B">
        <w:t xml:space="preserve"> to offset start-up costs if their position at King’s is their first </w:t>
      </w:r>
      <w:r w:rsidR="002B6784" w:rsidRPr="004D369B">
        <w:t>Full-Time</w:t>
      </w:r>
      <w:r w:rsidR="007A54CB" w:rsidRPr="004D369B">
        <w:t xml:space="preserve"> position following graduate school</w:t>
      </w:r>
      <w:r w:rsidR="007A54CB" w:rsidRPr="004D369B">
        <w:rPr>
          <w:b/>
        </w:rPr>
        <w:t xml:space="preserve"> </w:t>
      </w:r>
      <w:r w:rsidR="007A54CB" w:rsidRPr="004D369B">
        <w:t xml:space="preserve">with post-docs and/or </w:t>
      </w:r>
      <w:r w:rsidR="002B6784" w:rsidRPr="004D369B">
        <w:t>Full-Time</w:t>
      </w:r>
      <w:r w:rsidR="007A54CB" w:rsidRPr="004D369B">
        <w:t xml:space="preserve"> research positions not to be considered </w:t>
      </w:r>
      <w:r w:rsidR="002B6784" w:rsidRPr="004D369B">
        <w:t>Full-Time</w:t>
      </w:r>
      <w:r w:rsidR="007A54CB" w:rsidRPr="004D369B">
        <w:t xml:space="preserve"> teaching positions</w:t>
      </w:r>
      <w:r w:rsidR="007A789A" w:rsidRPr="004D369B">
        <w:t>.</w:t>
      </w:r>
    </w:p>
    <w:p w14:paraId="169B336C" w14:textId="77777777" w:rsidR="007A54CB" w:rsidRPr="004D369B" w:rsidRDefault="007A54CB" w:rsidP="007A54CB">
      <w:pPr>
        <w:tabs>
          <w:tab w:val="left" w:pos="-1440"/>
          <w:tab w:val="left" w:pos="-720"/>
          <w:tab w:val="right" w:pos="594"/>
          <w:tab w:val="left" w:pos="934"/>
          <w:tab w:val="left" w:pos="1440"/>
          <w:tab w:val="left" w:pos="1839"/>
          <w:tab w:val="left" w:pos="2293"/>
          <w:tab w:val="left" w:pos="2748"/>
          <w:tab w:val="left" w:pos="3200"/>
          <w:tab w:val="left" w:pos="3654"/>
          <w:tab w:val="left" w:pos="4107"/>
          <w:tab w:val="left" w:pos="4560"/>
          <w:tab w:val="left" w:pos="5040"/>
          <w:tab w:val="left" w:pos="5467"/>
          <w:tab w:val="left" w:pos="5760"/>
          <w:tab w:val="left" w:pos="6480"/>
          <w:tab w:val="left" w:pos="7200"/>
          <w:tab w:val="left" w:pos="7920"/>
          <w:tab w:val="left" w:pos="8640"/>
          <w:tab w:val="left" w:pos="9360"/>
        </w:tabs>
        <w:ind w:left="1440" w:hanging="1440"/>
        <w:jc w:val="both"/>
      </w:pPr>
    </w:p>
    <w:p w14:paraId="5B106763" w14:textId="77777777" w:rsidR="007A54CB" w:rsidRPr="004D369B" w:rsidRDefault="0008417B" w:rsidP="004D3990">
      <w:pPr>
        <w:tabs>
          <w:tab w:val="left" w:pos="-1920"/>
          <w:tab w:val="left" w:pos="-1440"/>
          <w:tab w:val="left" w:pos="-720"/>
          <w:tab w:val="right" w:pos="-126"/>
        </w:tabs>
        <w:ind w:left="720" w:hanging="720"/>
        <w:jc w:val="both"/>
      </w:pPr>
      <w:r w:rsidRPr="004D369B">
        <w:t>X</w:t>
      </w:r>
      <w:r w:rsidR="007A54CB" w:rsidRPr="004D369B">
        <w:t>I.</w:t>
      </w:r>
      <w:r w:rsidR="007A54CB" w:rsidRPr="004D369B">
        <w:tab/>
        <w:t xml:space="preserve">The Professional Development Funds are understood to be a non-taxable allocation of resources by the College to individual </w:t>
      </w:r>
      <w:r w:rsidR="003C5815" w:rsidRPr="004D369B">
        <w:t>Faculty</w:t>
      </w:r>
      <w:r w:rsidR="007A54CB" w:rsidRPr="004D369B">
        <w:t xml:space="preserve"> members for reimbursement of non-personal, employment related expenses incurred in support of teaching, research and community service. As such, all items purchased remain the property of King's University College. </w:t>
      </w:r>
    </w:p>
    <w:p w14:paraId="1F5B20CD" w14:textId="77777777" w:rsidR="007A54CB" w:rsidRPr="004D369B" w:rsidRDefault="007A54CB" w:rsidP="007A54CB">
      <w:pPr>
        <w:keepNext/>
        <w:keepLines/>
        <w:tabs>
          <w:tab w:val="left" w:pos="-1440"/>
          <w:tab w:val="left" w:pos="-720"/>
          <w:tab w:val="right" w:pos="594"/>
          <w:tab w:val="left" w:pos="934"/>
          <w:tab w:val="left" w:pos="1440"/>
          <w:tab w:val="left" w:pos="1839"/>
          <w:tab w:val="left" w:pos="2293"/>
          <w:tab w:val="left" w:pos="2748"/>
          <w:tab w:val="left" w:pos="3200"/>
          <w:tab w:val="left" w:pos="3654"/>
          <w:tab w:val="left" w:pos="4107"/>
          <w:tab w:val="left" w:pos="4560"/>
          <w:tab w:val="left" w:pos="5040"/>
          <w:tab w:val="left" w:pos="5467"/>
          <w:tab w:val="left" w:pos="5760"/>
          <w:tab w:val="left" w:pos="6480"/>
          <w:tab w:val="left" w:pos="7200"/>
          <w:tab w:val="left" w:pos="7920"/>
          <w:tab w:val="left" w:pos="8640"/>
          <w:tab w:val="left" w:pos="9360"/>
        </w:tabs>
        <w:ind w:left="1440" w:hanging="1440"/>
        <w:jc w:val="both"/>
      </w:pPr>
    </w:p>
    <w:p w14:paraId="0606182A" w14:textId="77777777" w:rsidR="001D777C" w:rsidRPr="004D369B" w:rsidRDefault="0008417B" w:rsidP="001D777C">
      <w:pPr>
        <w:tabs>
          <w:tab w:val="left" w:pos="-1920"/>
          <w:tab w:val="left" w:pos="-1440"/>
          <w:tab w:val="left" w:pos="-720"/>
          <w:tab w:val="right" w:pos="-126"/>
        </w:tabs>
        <w:ind w:left="720" w:hanging="720"/>
        <w:jc w:val="both"/>
      </w:pPr>
      <w:r w:rsidRPr="004D369B">
        <w:t>XI</w:t>
      </w:r>
      <w:r w:rsidR="007A54CB" w:rsidRPr="004D369B">
        <w:t>I.</w:t>
      </w:r>
      <w:r w:rsidR="007A54CB" w:rsidRPr="004D369B">
        <w:tab/>
      </w:r>
      <w:r w:rsidR="006C5C15" w:rsidRPr="004D369B">
        <w:t>1</w:t>
      </w:r>
      <w:r w:rsidR="00AA7439" w:rsidRPr="004D369B">
        <w:t xml:space="preserve">. </w:t>
      </w:r>
      <w:r w:rsidR="007A54CB" w:rsidRPr="004D369B">
        <w:t xml:space="preserve">In addition to the Professional Development Fund, there will be an additional fund from which all reasonable travel expenses (limited to three days’ attendance in Canada and the United States) or partial expenses for trips abroad, will be reimbursed </w:t>
      </w:r>
      <w:r w:rsidR="007A54CB" w:rsidRPr="004D369B">
        <w:lastRenderedPageBreak/>
        <w:t xml:space="preserve">in the cases of </w:t>
      </w:r>
      <w:r w:rsidR="002B6784" w:rsidRPr="004D369B">
        <w:t>Full-Time</w:t>
      </w:r>
      <w:r w:rsidR="007A54CB" w:rsidRPr="004D369B">
        <w:t xml:space="preserve"> </w:t>
      </w:r>
      <w:r w:rsidR="003C5815" w:rsidRPr="004D369B">
        <w:t>Faculty</w:t>
      </w:r>
      <w:r w:rsidR="007A54CB" w:rsidRPr="004D369B">
        <w:t xml:space="preserve"> members chairing a session or presenting a paper at a learned society. Prior approval of the Department Chair and </w:t>
      </w:r>
      <w:r w:rsidR="007A0708" w:rsidRPr="004D369B">
        <w:t>VPAD</w:t>
      </w:r>
      <w:r w:rsidR="007A54CB" w:rsidRPr="004D369B">
        <w:t xml:space="preserve"> is required, as are third party, detailed receipts for travel and hotel expenses. </w:t>
      </w:r>
      <w:r w:rsidR="007A54CB" w:rsidRPr="00592C51">
        <w:rPr>
          <w:highlight w:val="yellow"/>
        </w:rPr>
        <w:t xml:space="preserve">The amount of this fund for shall be </w:t>
      </w:r>
      <w:r w:rsidR="008839DE" w:rsidRPr="00592C51">
        <w:rPr>
          <w:highlight w:val="yellow"/>
        </w:rPr>
        <w:t>$165,000 for 2020-21 and $215,000 for 2021-22</w:t>
      </w:r>
      <w:r w:rsidR="007A54CB" w:rsidRPr="00592C51">
        <w:rPr>
          <w:highlight w:val="yellow"/>
        </w:rPr>
        <w:t>.</w:t>
      </w:r>
      <w:r w:rsidR="007A54CB" w:rsidRPr="004D369B">
        <w:t xml:space="preserve"> The funds granted any </w:t>
      </w:r>
      <w:r w:rsidR="002B6784" w:rsidRPr="004D369B">
        <w:t>Full-Time</w:t>
      </w:r>
      <w:r w:rsidR="007A54CB" w:rsidRPr="004D369B">
        <w:t xml:space="preserve"> </w:t>
      </w:r>
      <w:r w:rsidR="003C5815" w:rsidRPr="004D369B">
        <w:t>Faculty</w:t>
      </w:r>
      <w:r w:rsidR="007A54CB" w:rsidRPr="004D369B">
        <w:t xml:space="preserve"> member under this paragraph shall not exceed $8,000</w:t>
      </w:r>
      <w:r w:rsidR="007A54CB" w:rsidRPr="004D369B">
        <w:rPr>
          <w:b/>
        </w:rPr>
        <w:t xml:space="preserve"> </w:t>
      </w:r>
      <w:r w:rsidR="007A54CB" w:rsidRPr="004D369B">
        <w:t xml:space="preserve">in any two-year period, subject to availability. The maximum amount allowed per conference shall be $3,500. </w:t>
      </w:r>
    </w:p>
    <w:p w14:paraId="32D9C5DF" w14:textId="77777777" w:rsidR="001D777C" w:rsidRPr="004D369B" w:rsidRDefault="001D777C" w:rsidP="001D777C">
      <w:pPr>
        <w:tabs>
          <w:tab w:val="left" w:pos="-1920"/>
          <w:tab w:val="left" w:pos="-1440"/>
          <w:tab w:val="left" w:pos="-720"/>
          <w:tab w:val="right" w:pos="-126"/>
        </w:tabs>
        <w:ind w:left="720" w:hanging="720"/>
        <w:jc w:val="both"/>
      </w:pPr>
      <w:r w:rsidRPr="004D369B">
        <w:tab/>
      </w:r>
    </w:p>
    <w:p w14:paraId="6788C1D8" w14:textId="77777777" w:rsidR="007A54CB" w:rsidRPr="004D369B" w:rsidRDefault="001D777C" w:rsidP="001D777C">
      <w:pPr>
        <w:tabs>
          <w:tab w:val="left" w:pos="-1920"/>
          <w:tab w:val="left" w:pos="-1440"/>
          <w:tab w:val="left" w:pos="-720"/>
          <w:tab w:val="right" w:pos="-126"/>
        </w:tabs>
        <w:ind w:left="720" w:hanging="720"/>
        <w:jc w:val="both"/>
      </w:pPr>
      <w:r w:rsidRPr="004D369B">
        <w:tab/>
      </w:r>
      <w:r w:rsidR="006C5C15" w:rsidRPr="004D369B">
        <w:t>2</w:t>
      </w:r>
      <w:r w:rsidR="00AA7439" w:rsidRPr="004D369B">
        <w:t xml:space="preserve">. </w:t>
      </w:r>
      <w:r w:rsidR="007A54CB" w:rsidRPr="004D369B">
        <w:t xml:space="preserve">If the College requests a member of </w:t>
      </w:r>
      <w:r w:rsidR="003C5815" w:rsidRPr="004D369B">
        <w:t>Faculty</w:t>
      </w:r>
      <w:r w:rsidR="007A54CB" w:rsidRPr="004D369B">
        <w:t xml:space="preserve"> to attend a meeting, it pays the full expenses as agreed at the time.</w:t>
      </w:r>
    </w:p>
    <w:p w14:paraId="04816067" w14:textId="77777777" w:rsidR="007A54CB" w:rsidRPr="004D369B" w:rsidRDefault="007A54CB" w:rsidP="007A54CB">
      <w:pPr>
        <w:tabs>
          <w:tab w:val="left" w:pos="-1440"/>
          <w:tab w:val="left" w:pos="-720"/>
          <w:tab w:val="right" w:pos="594"/>
          <w:tab w:val="left" w:pos="900"/>
          <w:tab w:val="left" w:pos="933"/>
          <w:tab w:val="left" w:pos="1839"/>
          <w:tab w:val="left" w:pos="2292"/>
          <w:tab w:val="left" w:pos="2747"/>
          <w:tab w:val="left" w:pos="3199"/>
          <w:tab w:val="left" w:pos="3653"/>
          <w:tab w:val="left" w:pos="4107"/>
          <w:tab w:val="left" w:pos="4559"/>
          <w:tab w:val="left" w:pos="5039"/>
          <w:tab w:val="left" w:pos="5466"/>
          <w:tab w:val="left" w:pos="5759"/>
          <w:tab w:val="left" w:pos="6479"/>
          <w:tab w:val="left" w:pos="7199"/>
          <w:tab w:val="left" w:pos="7919"/>
          <w:tab w:val="left" w:pos="8639"/>
          <w:tab w:val="left" w:pos="9359"/>
        </w:tabs>
        <w:ind w:left="900" w:hanging="900"/>
        <w:jc w:val="both"/>
      </w:pPr>
    </w:p>
    <w:p w14:paraId="725BF63A" w14:textId="77777777" w:rsidR="007A54CB" w:rsidRPr="004D369B" w:rsidRDefault="007A54CB" w:rsidP="007A54CB">
      <w:pPr>
        <w:tabs>
          <w:tab w:val="left" w:pos="-1920"/>
          <w:tab w:val="left" w:pos="-1440"/>
          <w:tab w:val="left" w:pos="-720"/>
          <w:tab w:val="right" w:pos="-126"/>
        </w:tabs>
        <w:ind w:left="720" w:hanging="720"/>
        <w:jc w:val="both"/>
      </w:pPr>
      <w:r w:rsidRPr="004D369B">
        <w:t>XI</w:t>
      </w:r>
      <w:r w:rsidR="0008417B" w:rsidRPr="004D369B">
        <w:t>I</w:t>
      </w:r>
      <w:r w:rsidR="003B530A" w:rsidRPr="004D369B">
        <w:t>I</w:t>
      </w:r>
      <w:r w:rsidRPr="004D369B">
        <w:t>.</w:t>
      </w:r>
      <w:r w:rsidRPr="004D369B">
        <w:tab/>
        <w:t xml:space="preserve">The College shall provide research funds, exclusive of computer costs, to be distributed by the </w:t>
      </w:r>
      <w:r w:rsidR="007A0708" w:rsidRPr="004D369B">
        <w:t>VPAD</w:t>
      </w:r>
      <w:r w:rsidRPr="004D369B">
        <w:t xml:space="preserve"> on the recommendation of the Research Grants Committee of Faculty Council. </w:t>
      </w:r>
      <w:r w:rsidRPr="00592C51">
        <w:rPr>
          <w:highlight w:val="yellow"/>
        </w:rPr>
        <w:t>It is agreed that the amount will be</w:t>
      </w:r>
      <w:r w:rsidRPr="00592C51">
        <w:rPr>
          <w:b/>
          <w:highlight w:val="yellow"/>
        </w:rPr>
        <w:t xml:space="preserve"> </w:t>
      </w:r>
      <w:r w:rsidRPr="00592C51">
        <w:rPr>
          <w:highlight w:val="yellow"/>
        </w:rPr>
        <w:t>$</w:t>
      </w:r>
      <w:r w:rsidR="006A20AC" w:rsidRPr="00592C51">
        <w:rPr>
          <w:highlight w:val="yellow"/>
        </w:rPr>
        <w:t>20</w:t>
      </w:r>
      <w:r w:rsidR="0082478F" w:rsidRPr="00592C51">
        <w:rPr>
          <w:highlight w:val="yellow"/>
        </w:rPr>
        <w:t>0</w:t>
      </w:r>
      <w:r w:rsidR="00304451" w:rsidRPr="00592C51">
        <w:rPr>
          <w:highlight w:val="yellow"/>
        </w:rPr>
        <w:t>,000</w:t>
      </w:r>
      <w:r w:rsidR="006A20AC" w:rsidRPr="00592C51">
        <w:rPr>
          <w:highlight w:val="yellow"/>
        </w:rPr>
        <w:t xml:space="preserve"> </w:t>
      </w:r>
      <w:r w:rsidR="00316F28" w:rsidRPr="00592C51">
        <w:rPr>
          <w:highlight w:val="yellow"/>
        </w:rPr>
        <w:t>for 2020-21 and $250,000 for 2021-2022</w:t>
      </w:r>
      <w:r w:rsidRPr="00592C51">
        <w:rPr>
          <w:highlight w:val="yellow"/>
        </w:rPr>
        <w:t>.</w:t>
      </w:r>
      <w:r w:rsidRPr="004D369B">
        <w:t xml:space="preserve">  The funding limit on individual projects will be periodically established by the Research Grants Committee subject to approval by Faculty Council.</w:t>
      </w:r>
    </w:p>
    <w:p w14:paraId="4D0212B8" w14:textId="77777777" w:rsidR="007A54CB" w:rsidRPr="004D369B" w:rsidRDefault="007A54CB" w:rsidP="007A54CB">
      <w:pPr>
        <w:tabs>
          <w:tab w:val="left" w:pos="-1920"/>
          <w:tab w:val="left" w:pos="-1440"/>
          <w:tab w:val="left" w:pos="-720"/>
          <w:tab w:val="right" w:pos="-126"/>
        </w:tabs>
        <w:ind w:left="720" w:hanging="720"/>
        <w:jc w:val="both"/>
      </w:pPr>
    </w:p>
    <w:p w14:paraId="6394FC3A" w14:textId="77777777" w:rsidR="007A54CB" w:rsidRPr="004D369B" w:rsidRDefault="007A54CB" w:rsidP="007A54CB">
      <w:pPr>
        <w:tabs>
          <w:tab w:val="left" w:pos="-1920"/>
          <w:tab w:val="left" w:pos="-1440"/>
          <w:tab w:val="left" w:pos="-720"/>
          <w:tab w:val="right" w:pos="-126"/>
        </w:tabs>
        <w:ind w:left="720" w:hanging="720"/>
        <w:jc w:val="both"/>
      </w:pPr>
      <w:r w:rsidRPr="004D369B">
        <w:tab/>
        <w:t xml:space="preserve"> As part of the total fund balance, each year the College will reserve </w:t>
      </w:r>
      <w:r w:rsidR="009068B8" w:rsidRPr="00592C51">
        <w:rPr>
          <w:highlight w:val="yellow"/>
        </w:rPr>
        <w:t>three</w:t>
      </w:r>
      <w:r w:rsidRPr="00592C51">
        <w:rPr>
          <w:highlight w:val="yellow"/>
        </w:rPr>
        <w:t xml:space="preserve"> full-course or equivalent buy-outs</w:t>
      </w:r>
      <w:r w:rsidRPr="004D369B">
        <w:t xml:space="preserve"> to be provided as needed to holders of SSHRC grants valued at a minimum of $45,000 (as a total over the three or four years of the grant) or to holders of equivalent grants from other sources that, like SSHRC, employ peer review.</w:t>
      </w:r>
    </w:p>
    <w:p w14:paraId="659D1FAD" w14:textId="77777777" w:rsidR="007A54CB" w:rsidRPr="004D369B" w:rsidRDefault="007A54CB" w:rsidP="007A54CB">
      <w:pPr>
        <w:tabs>
          <w:tab w:val="left" w:pos="-1920"/>
          <w:tab w:val="left" w:pos="-1440"/>
          <w:tab w:val="left" w:pos="-720"/>
          <w:tab w:val="right" w:pos="-126"/>
        </w:tabs>
        <w:ind w:left="720" w:hanging="720"/>
        <w:jc w:val="both"/>
      </w:pPr>
      <w:r w:rsidRPr="004D369B">
        <w:tab/>
      </w:r>
    </w:p>
    <w:p w14:paraId="57D50B2F" w14:textId="77777777" w:rsidR="007A54CB" w:rsidRPr="004D369B" w:rsidRDefault="007A54CB" w:rsidP="007A54CB">
      <w:pPr>
        <w:tabs>
          <w:tab w:val="left" w:pos="-1920"/>
          <w:tab w:val="left" w:pos="-1440"/>
          <w:tab w:val="left" w:pos="-720"/>
          <w:tab w:val="right" w:pos="-126"/>
        </w:tabs>
        <w:ind w:left="720" w:hanging="720"/>
        <w:jc w:val="both"/>
      </w:pPr>
      <w:r w:rsidRPr="004D369B">
        <w:tab/>
        <w:t>Once grant-holders are notified of their awards, they may apply to the College’s Research Grants Committee for these course buy-outs if they are eligible according to the following criteria: they must be in a year of the teaching-load cycle in which they are scheduled to teach either two and a half courses or three courses.  If a grant-holder is to teach two and a half courses, s/he may apply for a half-course buy-out; if a grant-holder is to teach three courses, s/he may apply for a full-course buy-out.  Grant-holders may apply in any of the three or four (or more) years of the tenure of a grant in which they are eligible by virtue of their teaching loads.</w:t>
      </w:r>
    </w:p>
    <w:p w14:paraId="231AF406" w14:textId="77777777" w:rsidR="00C502AE" w:rsidRPr="004D369B" w:rsidRDefault="00C502AE" w:rsidP="007A54CB">
      <w:pPr>
        <w:tabs>
          <w:tab w:val="left" w:pos="-1920"/>
          <w:tab w:val="left" w:pos="-1440"/>
          <w:tab w:val="left" w:pos="-720"/>
          <w:tab w:val="right" w:pos="-126"/>
        </w:tabs>
        <w:ind w:left="720" w:hanging="720"/>
        <w:jc w:val="both"/>
      </w:pPr>
    </w:p>
    <w:p w14:paraId="5C105DE0" w14:textId="77777777" w:rsidR="00C502AE" w:rsidRPr="00592C51" w:rsidRDefault="00C502AE" w:rsidP="00C502AE">
      <w:pPr>
        <w:tabs>
          <w:tab w:val="left" w:pos="-1920"/>
          <w:tab w:val="left" w:pos="-1440"/>
          <w:tab w:val="left" w:pos="-720"/>
          <w:tab w:val="right" w:pos="-126"/>
        </w:tabs>
        <w:ind w:left="720" w:hanging="720"/>
        <w:jc w:val="both"/>
        <w:rPr>
          <w:b/>
          <w:highlight w:val="yellow"/>
        </w:rPr>
      </w:pPr>
      <w:r w:rsidRPr="004D369B">
        <w:t>XIV.</w:t>
      </w:r>
      <w:r w:rsidRPr="004D369B">
        <w:tab/>
      </w:r>
      <w:r w:rsidRPr="00592C51">
        <w:rPr>
          <w:b/>
          <w:highlight w:val="yellow"/>
        </w:rPr>
        <w:t xml:space="preserve">SALARY ANOMALY </w:t>
      </w:r>
      <w:r w:rsidR="0083176C" w:rsidRPr="00592C51">
        <w:rPr>
          <w:b/>
          <w:highlight w:val="yellow"/>
        </w:rPr>
        <w:t xml:space="preserve">COMMITTEE </w:t>
      </w:r>
    </w:p>
    <w:p w14:paraId="7AEE3017" w14:textId="77777777" w:rsidR="00C502AE" w:rsidRPr="00592C51" w:rsidRDefault="00C502AE" w:rsidP="00C502AE">
      <w:pPr>
        <w:tabs>
          <w:tab w:val="left" w:pos="-1920"/>
          <w:tab w:val="left" w:pos="-1440"/>
          <w:tab w:val="left" w:pos="-720"/>
          <w:tab w:val="right" w:pos="-126"/>
        </w:tabs>
        <w:ind w:left="720" w:hanging="720"/>
        <w:jc w:val="both"/>
        <w:rPr>
          <w:highlight w:val="yellow"/>
        </w:rPr>
      </w:pPr>
    </w:p>
    <w:p w14:paraId="1EB7DAC5" w14:textId="77777777" w:rsidR="00C502AE" w:rsidRPr="00592C51" w:rsidRDefault="00C502AE" w:rsidP="00C502AE">
      <w:pPr>
        <w:tabs>
          <w:tab w:val="left" w:pos="-1920"/>
          <w:tab w:val="left" w:pos="-1440"/>
          <w:tab w:val="left" w:pos="-720"/>
          <w:tab w:val="right" w:pos="-126"/>
        </w:tabs>
        <w:ind w:left="720" w:hanging="720"/>
        <w:jc w:val="both"/>
        <w:rPr>
          <w:highlight w:val="yellow"/>
        </w:rPr>
      </w:pPr>
      <w:r w:rsidRPr="00592C51">
        <w:rPr>
          <w:highlight w:val="yellow"/>
        </w:rPr>
        <w:tab/>
        <w:t xml:space="preserve">The Faculty Association and the Employer shall form a bilateral Salary Anomaly Committee composed of three (3) representatives of the College, three (3) representatives of the KUCFA membership. The committee will be co-chaired and the committee members from each constituent will nominate one of the co-chairs.  The purpose of the committee will be to develop a study determining potential salary differentials within the KUCFA membership related to the initial allocation of the experience factor, and other hiring practices internal to the College. At least one (1) member of the committee shall have experience performing statistical analyses. The committee shall be constituted within ninety (90) days of the ratification of the </w:t>
      </w:r>
      <w:r w:rsidR="00347A6A" w:rsidRPr="00592C51">
        <w:rPr>
          <w:highlight w:val="yellow"/>
        </w:rPr>
        <w:t xml:space="preserve">King’s University College and KUCFA </w:t>
      </w:r>
      <w:r w:rsidRPr="00592C51">
        <w:rPr>
          <w:highlight w:val="yellow"/>
        </w:rPr>
        <w:t>C</w:t>
      </w:r>
      <w:r w:rsidR="00347A6A" w:rsidRPr="00592C51">
        <w:rPr>
          <w:highlight w:val="yellow"/>
        </w:rPr>
        <w:t xml:space="preserve">ollective Agreement </w:t>
      </w:r>
      <w:r w:rsidRPr="00592C51">
        <w:rPr>
          <w:highlight w:val="yellow"/>
        </w:rPr>
        <w:t xml:space="preserve">2020-2022 and develop the </w:t>
      </w:r>
      <w:r w:rsidRPr="00592C51">
        <w:rPr>
          <w:highlight w:val="yellow"/>
        </w:rPr>
        <w:lastRenderedPageBreak/>
        <w:t xml:space="preserve">terms of reference of the committee in accordance with this document within that period. This will be a consultative and transparent process between the Parties. </w:t>
      </w:r>
    </w:p>
    <w:p w14:paraId="0E506726" w14:textId="77777777" w:rsidR="00C502AE" w:rsidRPr="00592C51" w:rsidRDefault="00C502AE" w:rsidP="00C502AE">
      <w:pPr>
        <w:tabs>
          <w:tab w:val="left" w:pos="-1920"/>
          <w:tab w:val="left" w:pos="-1440"/>
          <w:tab w:val="left" w:pos="-720"/>
          <w:tab w:val="right" w:pos="-126"/>
        </w:tabs>
        <w:ind w:left="720" w:hanging="720"/>
        <w:jc w:val="both"/>
        <w:rPr>
          <w:highlight w:val="yellow"/>
        </w:rPr>
      </w:pPr>
    </w:p>
    <w:p w14:paraId="3D91DD65" w14:textId="77777777" w:rsidR="00C502AE" w:rsidRPr="00592C51" w:rsidRDefault="00C502AE" w:rsidP="00C502AE">
      <w:pPr>
        <w:tabs>
          <w:tab w:val="left" w:pos="-1920"/>
          <w:tab w:val="left" w:pos="-1440"/>
          <w:tab w:val="left" w:pos="-720"/>
          <w:tab w:val="right" w:pos="-126"/>
        </w:tabs>
        <w:ind w:left="720" w:hanging="720"/>
        <w:jc w:val="both"/>
        <w:rPr>
          <w:highlight w:val="yellow"/>
        </w:rPr>
      </w:pPr>
      <w:r w:rsidRPr="00592C51">
        <w:rPr>
          <w:highlight w:val="yellow"/>
        </w:rPr>
        <w:tab/>
        <w:t xml:space="preserve">The committee shall base its </w:t>
      </w:r>
      <w:r w:rsidR="00521B73" w:rsidRPr="00592C51">
        <w:rPr>
          <w:highlight w:val="yellow"/>
        </w:rPr>
        <w:t xml:space="preserve">study </w:t>
      </w:r>
      <w:r w:rsidRPr="00592C51">
        <w:rPr>
          <w:highlight w:val="yellow"/>
        </w:rPr>
        <w:t xml:space="preserve">on the required data (see Notes) and </w:t>
      </w:r>
      <w:r w:rsidR="00827D5A" w:rsidRPr="00592C51">
        <w:rPr>
          <w:highlight w:val="yellow"/>
        </w:rPr>
        <w:t xml:space="preserve">a </w:t>
      </w:r>
      <w:r w:rsidRPr="00592C51">
        <w:rPr>
          <w:highlight w:val="yellow"/>
        </w:rPr>
        <w:t xml:space="preserve">report from an external consultant that will be hired to carry out a comprehensive and robust analysis of salary anomalies among faculty members. The required data will also be provided to KUCFA executive. All members of the Salary Anomaly Committee and the KUCFA executive who receive employment information necessary for the work of the study shall respect privacy obligations whether they be set out in legislation or from an official employment policy of the College. The committee shall submit its report to the Principal and to KUCFA no later than </w:t>
      </w:r>
      <w:r w:rsidR="00CE47BF" w:rsidRPr="00592C51">
        <w:rPr>
          <w:highlight w:val="yellow"/>
        </w:rPr>
        <w:t>March 1</w:t>
      </w:r>
      <w:r w:rsidRPr="00592C51">
        <w:rPr>
          <w:highlight w:val="yellow"/>
        </w:rPr>
        <w:t>, 2021, identifying the nature of any wage gap found and the methodology used to arrive at its conclusions, with the expectation that it will be shared with EPC and the Employee Relations Committee of the Board. The Parties agree to publish a publicly accessible report on the outcomes of the salary anomaly exercise.</w:t>
      </w:r>
    </w:p>
    <w:p w14:paraId="1FE73533" w14:textId="77777777" w:rsidR="00C502AE" w:rsidRPr="00592C51" w:rsidRDefault="00C502AE" w:rsidP="00C502AE">
      <w:pPr>
        <w:tabs>
          <w:tab w:val="left" w:pos="-1920"/>
          <w:tab w:val="left" w:pos="-1440"/>
          <w:tab w:val="left" w:pos="-720"/>
          <w:tab w:val="right" w:pos="-126"/>
        </w:tabs>
        <w:ind w:left="720" w:hanging="720"/>
        <w:jc w:val="both"/>
        <w:rPr>
          <w:highlight w:val="yellow"/>
        </w:rPr>
      </w:pPr>
    </w:p>
    <w:p w14:paraId="03F0A046" w14:textId="77777777" w:rsidR="00C502AE" w:rsidRPr="00592C51" w:rsidRDefault="00C502AE" w:rsidP="00C502AE">
      <w:pPr>
        <w:tabs>
          <w:tab w:val="left" w:pos="-1920"/>
          <w:tab w:val="left" w:pos="-1440"/>
          <w:tab w:val="left" w:pos="-720"/>
          <w:tab w:val="right" w:pos="-126"/>
        </w:tabs>
        <w:ind w:left="720" w:hanging="720"/>
        <w:jc w:val="both"/>
        <w:rPr>
          <w:highlight w:val="yellow"/>
        </w:rPr>
      </w:pPr>
      <w:r w:rsidRPr="00592C51">
        <w:rPr>
          <w:highlight w:val="yellow"/>
        </w:rPr>
        <w:tab/>
        <w:t xml:space="preserve">The Parties agree that the College shall establish a fund of $125,000.00 for the purpose of addressing any potential gender based and other systemic wage gap differentials identified in the salary anomaly exercise. Any distribution of these monies will be determined by the bilateral Salary Anomaly Committee. If a payment is required, the first installment shall be paid no later than 30 April 2021. An additional $25,000.00 fund will be set up for the budget year 2021-2022 for any new salary anomaly items identified by the Salary Anomaly Committee during that period. </w:t>
      </w:r>
    </w:p>
    <w:p w14:paraId="4141607E" w14:textId="77777777" w:rsidR="00C502AE" w:rsidRPr="00592C51" w:rsidRDefault="00C502AE" w:rsidP="00C502AE">
      <w:pPr>
        <w:tabs>
          <w:tab w:val="left" w:pos="-1920"/>
          <w:tab w:val="left" w:pos="-1440"/>
          <w:tab w:val="left" w:pos="-720"/>
          <w:tab w:val="right" w:pos="-126"/>
        </w:tabs>
        <w:ind w:left="720" w:hanging="720"/>
        <w:jc w:val="both"/>
        <w:rPr>
          <w:highlight w:val="yellow"/>
        </w:rPr>
      </w:pPr>
    </w:p>
    <w:p w14:paraId="041F8B0F" w14:textId="77777777" w:rsidR="00C502AE" w:rsidRPr="00592C51" w:rsidRDefault="00C502AE" w:rsidP="00C502AE">
      <w:pPr>
        <w:tabs>
          <w:tab w:val="left" w:pos="-1920"/>
          <w:tab w:val="left" w:pos="-1440"/>
          <w:tab w:val="left" w:pos="-720"/>
          <w:tab w:val="right" w:pos="-126"/>
        </w:tabs>
        <w:ind w:left="720" w:hanging="720"/>
        <w:jc w:val="both"/>
        <w:rPr>
          <w:highlight w:val="yellow"/>
        </w:rPr>
      </w:pPr>
      <w:r w:rsidRPr="00592C51">
        <w:rPr>
          <w:highlight w:val="yellow"/>
        </w:rPr>
        <w:tab/>
        <w:t xml:space="preserve">The Parties agree that there will be ongoing review of faculty members’ salaries to prevent gender and other systemic wage gaps, and to ensure equitable compensation and employment practices. As such, the Parties agree that a bilateral Salary Anomaly Committee shall review and make recommendations on the King’s Policy on Employment Status &amp; Salary Level of New Faculty, specifically the process by which a new faculty member is assigned to the grid. </w:t>
      </w:r>
    </w:p>
    <w:p w14:paraId="4926644A" w14:textId="77777777" w:rsidR="00C502AE" w:rsidRPr="00592C51" w:rsidRDefault="00C502AE" w:rsidP="00C502AE">
      <w:pPr>
        <w:tabs>
          <w:tab w:val="left" w:pos="-1920"/>
          <w:tab w:val="left" w:pos="-1440"/>
          <w:tab w:val="left" w:pos="-720"/>
          <w:tab w:val="right" w:pos="-126"/>
        </w:tabs>
        <w:ind w:left="720" w:hanging="720"/>
        <w:jc w:val="both"/>
        <w:rPr>
          <w:highlight w:val="yellow"/>
        </w:rPr>
      </w:pPr>
    </w:p>
    <w:p w14:paraId="60E23A4E" w14:textId="77777777" w:rsidR="00C502AE" w:rsidRPr="00592C51" w:rsidRDefault="00C502AE" w:rsidP="00C502AE">
      <w:pPr>
        <w:tabs>
          <w:tab w:val="left" w:pos="-1920"/>
          <w:tab w:val="left" w:pos="-1440"/>
          <w:tab w:val="left" w:pos="-720"/>
          <w:tab w:val="right" w:pos="-126"/>
        </w:tabs>
        <w:ind w:left="720" w:hanging="720"/>
        <w:jc w:val="both"/>
        <w:rPr>
          <w:highlight w:val="yellow"/>
        </w:rPr>
      </w:pPr>
      <w:r w:rsidRPr="00592C51">
        <w:rPr>
          <w:highlight w:val="yellow"/>
        </w:rPr>
        <w:tab/>
        <w:t xml:space="preserve">The parties agree that within 4 years of the conclusion of the initial report noted above a further review of faculty </w:t>
      </w:r>
      <w:r w:rsidR="00AC39DA" w:rsidRPr="00592C51">
        <w:rPr>
          <w:highlight w:val="yellow"/>
        </w:rPr>
        <w:t>members’</w:t>
      </w:r>
      <w:r w:rsidRPr="00592C51">
        <w:rPr>
          <w:highlight w:val="yellow"/>
        </w:rPr>
        <w:t xml:space="preserve"> salaries will be conducted to ensure equitable compensation and employment practices continue as informed by the initial review. </w:t>
      </w:r>
    </w:p>
    <w:p w14:paraId="61E3B0DA" w14:textId="77777777" w:rsidR="00C502AE" w:rsidRPr="00592C51" w:rsidRDefault="00C502AE" w:rsidP="00C502AE">
      <w:pPr>
        <w:tabs>
          <w:tab w:val="left" w:pos="-1920"/>
          <w:tab w:val="left" w:pos="-1440"/>
          <w:tab w:val="left" w:pos="-720"/>
          <w:tab w:val="right" w:pos="-126"/>
        </w:tabs>
        <w:ind w:left="720" w:hanging="720"/>
        <w:jc w:val="both"/>
        <w:rPr>
          <w:b/>
          <w:bCs/>
          <w:highlight w:val="yellow"/>
        </w:rPr>
      </w:pPr>
    </w:p>
    <w:p w14:paraId="77049853" w14:textId="77777777" w:rsidR="00C502AE" w:rsidRPr="00592C51" w:rsidRDefault="00C502AE" w:rsidP="00C502AE">
      <w:pPr>
        <w:tabs>
          <w:tab w:val="left" w:pos="-1920"/>
          <w:tab w:val="left" w:pos="-1440"/>
          <w:tab w:val="left" w:pos="-720"/>
          <w:tab w:val="right" w:pos="-126"/>
        </w:tabs>
        <w:ind w:left="720" w:hanging="720"/>
        <w:jc w:val="both"/>
        <w:rPr>
          <w:highlight w:val="yellow"/>
        </w:rPr>
      </w:pPr>
      <w:r w:rsidRPr="00592C51">
        <w:rPr>
          <w:b/>
          <w:bCs/>
          <w:highlight w:val="yellow"/>
        </w:rPr>
        <w:tab/>
        <w:t xml:space="preserve">NOTES </w:t>
      </w:r>
    </w:p>
    <w:p w14:paraId="06548F08" w14:textId="77777777" w:rsidR="00C502AE" w:rsidRPr="00592C51" w:rsidRDefault="00C502AE" w:rsidP="00C502AE">
      <w:pPr>
        <w:tabs>
          <w:tab w:val="left" w:pos="-1920"/>
          <w:tab w:val="left" w:pos="-1440"/>
          <w:tab w:val="left" w:pos="-720"/>
          <w:tab w:val="right" w:pos="-126"/>
        </w:tabs>
        <w:ind w:left="720" w:hanging="720"/>
        <w:jc w:val="both"/>
        <w:rPr>
          <w:b/>
          <w:bCs/>
          <w:i/>
          <w:iCs/>
          <w:highlight w:val="yellow"/>
        </w:rPr>
      </w:pPr>
      <w:r w:rsidRPr="00592C51">
        <w:rPr>
          <w:b/>
          <w:bCs/>
          <w:i/>
          <w:iCs/>
          <w:highlight w:val="yellow"/>
        </w:rPr>
        <w:tab/>
        <w:t xml:space="preserve">On data for a preliminary analysis of the gender gap in faculty salaries </w:t>
      </w:r>
    </w:p>
    <w:p w14:paraId="74FFE884" w14:textId="77777777" w:rsidR="00C502AE" w:rsidRPr="00592C51" w:rsidRDefault="00C502AE" w:rsidP="00C502AE">
      <w:pPr>
        <w:tabs>
          <w:tab w:val="left" w:pos="-1920"/>
          <w:tab w:val="left" w:pos="-1440"/>
          <w:tab w:val="left" w:pos="-720"/>
          <w:tab w:val="right" w:pos="-126"/>
        </w:tabs>
        <w:ind w:left="720" w:hanging="720"/>
        <w:jc w:val="both"/>
        <w:rPr>
          <w:highlight w:val="yellow"/>
        </w:rPr>
      </w:pPr>
    </w:p>
    <w:p w14:paraId="1887FC27" w14:textId="77777777" w:rsidR="00C502AE" w:rsidRPr="004D369B" w:rsidRDefault="00C502AE" w:rsidP="00C502AE">
      <w:pPr>
        <w:tabs>
          <w:tab w:val="left" w:pos="-1920"/>
          <w:tab w:val="left" w:pos="-1440"/>
          <w:tab w:val="left" w:pos="-720"/>
          <w:tab w:val="right" w:pos="-126"/>
        </w:tabs>
        <w:ind w:left="720" w:hanging="720"/>
        <w:jc w:val="both"/>
      </w:pPr>
      <w:r w:rsidRPr="00592C51">
        <w:rPr>
          <w:highlight w:val="yellow"/>
        </w:rPr>
        <w:tab/>
        <w:t>To produce an unbiased estimate of the gender gap in salary, data will be collected on: (1) salary, (2) gender, (3) years since earned PhD or highest degree, (4) years at King’s University College, (5) age, (6) department, (7) rank(lecturer, assistant, associate, professor), (8) performing administrative duties (yes/no), and other data as required. Data will be gathered as far back in time as possible with each individual in the dataset being assigned a personal record identifier.</w:t>
      </w:r>
    </w:p>
    <w:p w14:paraId="33E122BC" w14:textId="77777777" w:rsidR="00C502AE" w:rsidRPr="004D369B" w:rsidRDefault="00C502AE" w:rsidP="00C502AE">
      <w:pPr>
        <w:tabs>
          <w:tab w:val="left" w:pos="-1920"/>
          <w:tab w:val="left" w:pos="-1440"/>
          <w:tab w:val="left" w:pos="-720"/>
          <w:tab w:val="right" w:pos="-126"/>
        </w:tabs>
        <w:ind w:left="720" w:hanging="720"/>
        <w:jc w:val="both"/>
      </w:pPr>
    </w:p>
    <w:p w14:paraId="5EFE5379" w14:textId="77777777" w:rsidR="00C502AE" w:rsidRPr="004D369B" w:rsidRDefault="00C502AE" w:rsidP="007A54CB">
      <w:pPr>
        <w:tabs>
          <w:tab w:val="left" w:pos="-1920"/>
          <w:tab w:val="left" w:pos="-1440"/>
          <w:tab w:val="left" w:pos="-720"/>
          <w:tab w:val="right" w:pos="-126"/>
        </w:tabs>
        <w:ind w:left="720" w:hanging="720"/>
        <w:jc w:val="both"/>
      </w:pPr>
    </w:p>
    <w:p w14:paraId="5DD5263E" w14:textId="77777777" w:rsidR="007A54CB" w:rsidRPr="004D369B" w:rsidRDefault="007A54CB" w:rsidP="007A54CB">
      <w:pPr>
        <w:tabs>
          <w:tab w:val="left" w:pos="-1440"/>
          <w:tab w:val="left" w:pos="-720"/>
          <w:tab w:val="right" w:pos="594"/>
          <w:tab w:val="left" w:pos="933"/>
          <w:tab w:val="left" w:pos="1439"/>
          <w:tab w:val="left" w:pos="1839"/>
          <w:tab w:val="left" w:pos="2292"/>
          <w:tab w:val="left" w:pos="2747"/>
          <w:tab w:val="left" w:pos="3199"/>
          <w:tab w:val="left" w:pos="3653"/>
          <w:tab w:val="left" w:pos="4107"/>
          <w:tab w:val="left" w:pos="4559"/>
          <w:tab w:val="left" w:pos="5039"/>
          <w:tab w:val="left" w:pos="5466"/>
          <w:tab w:val="left" w:pos="5759"/>
          <w:tab w:val="left" w:pos="6479"/>
          <w:tab w:val="left" w:pos="7199"/>
          <w:tab w:val="left" w:pos="7919"/>
          <w:tab w:val="left" w:pos="8639"/>
          <w:tab w:val="left" w:pos="9359"/>
        </w:tabs>
        <w:ind w:left="933" w:hanging="933"/>
        <w:jc w:val="both"/>
      </w:pPr>
    </w:p>
    <w:p w14:paraId="5528F7D5" w14:textId="77777777" w:rsidR="001D777C" w:rsidRPr="004D369B" w:rsidRDefault="00ED4A13" w:rsidP="00ED4A13">
      <w:pPr>
        <w:pStyle w:val="Heading1"/>
        <w:jc w:val="left"/>
        <w:rPr>
          <w:lang w:val="en-GB"/>
        </w:rPr>
      </w:pPr>
      <w:bookmarkStart w:id="335" w:name="_Toc337023727"/>
      <w:r w:rsidRPr="004D369B" w:rsidDel="00ED4A13">
        <w:t xml:space="preserve"> </w:t>
      </w:r>
      <w:bookmarkStart w:id="336" w:name="_Toc337023728"/>
      <w:bookmarkStart w:id="337" w:name="_Toc52458291"/>
      <w:bookmarkEnd w:id="335"/>
      <w:r w:rsidR="006A6161" w:rsidRPr="004D369B">
        <w:t xml:space="preserve">APPENDIX </w:t>
      </w:r>
      <w:r w:rsidR="00D043A7" w:rsidRPr="004D369B">
        <w:rPr>
          <w:lang w:val="en-US"/>
        </w:rPr>
        <w:t>B</w:t>
      </w:r>
      <w:bookmarkEnd w:id="336"/>
      <w:r w:rsidR="005D74B7" w:rsidRPr="004D369B">
        <w:t xml:space="preserve"> </w:t>
      </w:r>
      <w:r w:rsidR="00AA7439" w:rsidRPr="004D369B">
        <w:t xml:space="preserve">– </w:t>
      </w:r>
      <w:r w:rsidR="00AA7439" w:rsidRPr="004D369B">
        <w:rPr>
          <w:b w:val="0"/>
        </w:rPr>
        <w:t>GUIDELINES</w:t>
      </w:r>
      <w:r w:rsidR="001D777C" w:rsidRPr="004D369B">
        <w:rPr>
          <w:b w:val="0"/>
        </w:rPr>
        <w:t xml:space="preserve"> CONCERNING PROFESSIONAL ETHICS AND</w:t>
      </w:r>
      <w:r w:rsidR="003E3C89" w:rsidRPr="004D369B">
        <w:rPr>
          <w:b w:val="0"/>
        </w:rPr>
        <w:t xml:space="preserve"> </w:t>
      </w:r>
      <w:r w:rsidR="001D777C" w:rsidRPr="004D369B">
        <w:rPr>
          <w:b w:val="0"/>
        </w:rPr>
        <w:t>PROFESSIONAL RELATIONSHIPS</w:t>
      </w:r>
      <w:bookmarkEnd w:id="337"/>
    </w:p>
    <w:p w14:paraId="1FB88205" w14:textId="77777777" w:rsidR="001D777C" w:rsidRPr="004D369B" w:rsidRDefault="001D777C" w:rsidP="00D21C2E">
      <w:r w:rsidRPr="004D369B">
        <w:t>_______________________________________________________________________</w:t>
      </w:r>
    </w:p>
    <w:p w14:paraId="0460B2EA" w14:textId="77777777" w:rsidR="00107F7C" w:rsidRPr="004D369B" w:rsidRDefault="00107F7C" w:rsidP="00D21C2E">
      <w:pPr>
        <w:pStyle w:val="Heading2"/>
        <w:rPr>
          <w:lang w:val="en-GB"/>
        </w:rPr>
      </w:pPr>
      <w:bookmarkStart w:id="338" w:name="_Toc337023729"/>
      <w:bookmarkStart w:id="339" w:name="_Toc52458292"/>
      <w:r w:rsidRPr="004D369B">
        <w:rPr>
          <w:b w:val="0"/>
          <w:u w:val="none"/>
          <w:lang w:val="en-GB"/>
        </w:rPr>
        <w:t xml:space="preserve">1. </w:t>
      </w:r>
      <w:r w:rsidRPr="004D369B">
        <w:rPr>
          <w:b w:val="0"/>
          <w:u w:val="none"/>
          <w:lang w:val="en-GB"/>
        </w:rPr>
        <w:tab/>
      </w:r>
      <w:r w:rsidRPr="004D369B">
        <w:rPr>
          <w:lang w:val="en-GB"/>
        </w:rPr>
        <w:t>THE UNIVERSITY TEACHER AS TEACHER</w:t>
      </w:r>
      <w:bookmarkEnd w:id="338"/>
      <w:bookmarkEnd w:id="339"/>
      <w:r w:rsidRPr="004D369B">
        <w:rPr>
          <w:lang w:val="en-GB"/>
        </w:rPr>
        <w:t xml:space="preserve"> </w:t>
      </w:r>
    </w:p>
    <w:p w14:paraId="0CBC7E39" w14:textId="77777777" w:rsidR="00107F7C" w:rsidRPr="004D369B" w:rsidRDefault="00107F7C" w:rsidP="00481B62">
      <w:pPr>
        <w:tabs>
          <w:tab w:val="left" w:pos="2160"/>
        </w:tabs>
        <w:autoSpaceDE w:val="0"/>
        <w:autoSpaceDN w:val="0"/>
        <w:adjustRightInd w:val="0"/>
        <w:ind w:left="1419" w:hanging="1419"/>
        <w:jc w:val="both"/>
        <w:rPr>
          <w:lang w:val="en-GB"/>
        </w:rPr>
      </w:pPr>
    </w:p>
    <w:p w14:paraId="36430190"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 xml:space="preserve">1.1 </w:t>
      </w:r>
      <w:r w:rsidRPr="004D369B">
        <w:rPr>
          <w:lang w:val="en-GB"/>
        </w:rPr>
        <w:tab/>
        <w:t xml:space="preserve">The first responsibility of the university teacher is the pursuit and dissemination of knowledge and understanding through teaching and research. </w:t>
      </w:r>
      <w:r w:rsidR="008B2F3F" w:rsidRPr="004D369B">
        <w:rPr>
          <w:lang w:val="en-GB"/>
        </w:rPr>
        <w:t>They</w:t>
      </w:r>
      <w:r w:rsidRPr="004D369B">
        <w:rPr>
          <w:lang w:val="en-GB"/>
        </w:rPr>
        <w:t xml:space="preserve"> must devote </w:t>
      </w:r>
      <w:r w:rsidR="00AF7610" w:rsidRPr="004D369B">
        <w:rPr>
          <w:lang w:val="en-GB"/>
        </w:rPr>
        <w:t>their</w:t>
      </w:r>
      <w:r w:rsidRPr="004D369B">
        <w:rPr>
          <w:lang w:val="en-GB"/>
        </w:rPr>
        <w:t xml:space="preserve"> energies conscientiously to develop </w:t>
      </w:r>
      <w:r w:rsidR="00AF7610" w:rsidRPr="004D369B">
        <w:rPr>
          <w:lang w:val="en-GB"/>
        </w:rPr>
        <w:t>their</w:t>
      </w:r>
      <w:r w:rsidRPr="004D369B">
        <w:rPr>
          <w:lang w:val="en-GB"/>
        </w:rPr>
        <w:t xml:space="preserve"> scholarly competence and </w:t>
      </w:r>
      <w:r w:rsidR="00AF7610" w:rsidRPr="004D369B">
        <w:rPr>
          <w:lang w:val="en-GB"/>
        </w:rPr>
        <w:t>their</w:t>
      </w:r>
      <w:r w:rsidRPr="004D369B">
        <w:rPr>
          <w:lang w:val="en-GB"/>
        </w:rPr>
        <w:t xml:space="preserve"> effectiveness as a teacher. </w:t>
      </w:r>
    </w:p>
    <w:p w14:paraId="439FB546" w14:textId="77777777" w:rsidR="00107F7C" w:rsidRPr="004D369B" w:rsidRDefault="00107F7C" w:rsidP="00481B62">
      <w:pPr>
        <w:tabs>
          <w:tab w:val="left" w:pos="2160"/>
        </w:tabs>
        <w:autoSpaceDE w:val="0"/>
        <w:autoSpaceDN w:val="0"/>
        <w:adjustRightInd w:val="0"/>
        <w:ind w:left="1419" w:hanging="1419"/>
        <w:jc w:val="both"/>
        <w:rPr>
          <w:lang w:val="en-GB"/>
        </w:rPr>
      </w:pPr>
    </w:p>
    <w:p w14:paraId="60FA0E9A"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 xml:space="preserve">1.2 </w:t>
      </w:r>
      <w:r w:rsidRPr="004D369B">
        <w:rPr>
          <w:lang w:val="en-GB"/>
        </w:rPr>
        <w:tab/>
      </w:r>
      <w:r w:rsidR="008B2F3F" w:rsidRPr="004D369B">
        <w:rPr>
          <w:lang w:val="en-GB"/>
        </w:rPr>
        <w:t>They</w:t>
      </w:r>
      <w:r w:rsidRPr="004D369B">
        <w:rPr>
          <w:lang w:val="en-GB"/>
        </w:rPr>
        <w:t xml:space="preserve"> must be conscientious in the preparation and organization of </w:t>
      </w:r>
      <w:r w:rsidR="00AF7610" w:rsidRPr="004D369B">
        <w:rPr>
          <w:lang w:val="en-GB"/>
        </w:rPr>
        <w:t>their</w:t>
      </w:r>
      <w:r w:rsidRPr="004D369B">
        <w:rPr>
          <w:lang w:val="en-GB"/>
        </w:rPr>
        <w:t xml:space="preserve"> subject matter and should revise this periodically in light of developments in </w:t>
      </w:r>
      <w:r w:rsidR="00AF7610" w:rsidRPr="004D369B">
        <w:rPr>
          <w:lang w:val="en-GB"/>
        </w:rPr>
        <w:t>their</w:t>
      </w:r>
      <w:r w:rsidRPr="004D369B">
        <w:rPr>
          <w:lang w:val="en-GB"/>
        </w:rPr>
        <w:t xml:space="preserve"> field. </w:t>
      </w:r>
    </w:p>
    <w:p w14:paraId="740F116B" w14:textId="77777777" w:rsidR="00107F7C" w:rsidRPr="004D369B" w:rsidRDefault="00107F7C" w:rsidP="00481B62">
      <w:pPr>
        <w:tabs>
          <w:tab w:val="left" w:pos="2160"/>
        </w:tabs>
        <w:autoSpaceDE w:val="0"/>
        <w:autoSpaceDN w:val="0"/>
        <w:adjustRightInd w:val="0"/>
        <w:ind w:left="1419" w:hanging="1419"/>
        <w:jc w:val="both"/>
        <w:rPr>
          <w:lang w:val="en-GB"/>
        </w:rPr>
      </w:pPr>
    </w:p>
    <w:p w14:paraId="011C3029"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 xml:space="preserve">1.3 </w:t>
      </w:r>
      <w:r w:rsidRPr="004D369B">
        <w:rPr>
          <w:lang w:val="en-GB"/>
        </w:rPr>
        <w:tab/>
      </w:r>
      <w:r w:rsidR="008B2F3F" w:rsidRPr="004D369B">
        <w:rPr>
          <w:lang w:val="en-GB"/>
        </w:rPr>
        <w:t>They</w:t>
      </w:r>
      <w:r w:rsidRPr="004D369B">
        <w:rPr>
          <w:lang w:val="en-GB"/>
        </w:rPr>
        <w:t xml:space="preserve"> must conscientiously strive to improve </w:t>
      </w:r>
      <w:r w:rsidR="00AF7610" w:rsidRPr="004D369B">
        <w:rPr>
          <w:lang w:val="en-GB"/>
        </w:rPr>
        <w:t>their</w:t>
      </w:r>
      <w:r w:rsidRPr="004D369B">
        <w:rPr>
          <w:lang w:val="en-GB"/>
        </w:rPr>
        <w:t xml:space="preserve"> methods of presentation of </w:t>
      </w:r>
      <w:r w:rsidR="00AF7610" w:rsidRPr="004D369B">
        <w:rPr>
          <w:lang w:val="en-GB"/>
        </w:rPr>
        <w:t>their</w:t>
      </w:r>
      <w:r w:rsidRPr="004D369B">
        <w:rPr>
          <w:lang w:val="en-GB"/>
        </w:rPr>
        <w:t xml:space="preserve"> subject to </w:t>
      </w:r>
      <w:r w:rsidR="00AF7610" w:rsidRPr="004D369B">
        <w:rPr>
          <w:lang w:val="en-GB"/>
        </w:rPr>
        <w:t>their</w:t>
      </w:r>
      <w:r w:rsidRPr="004D369B">
        <w:rPr>
          <w:lang w:val="en-GB"/>
        </w:rPr>
        <w:t xml:space="preserve"> students.</w:t>
      </w:r>
    </w:p>
    <w:p w14:paraId="317032CB"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 xml:space="preserve"> </w:t>
      </w:r>
    </w:p>
    <w:p w14:paraId="38595B6E"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 xml:space="preserve">1.4 </w:t>
      </w:r>
      <w:r w:rsidRPr="004D369B">
        <w:rPr>
          <w:lang w:val="en-GB"/>
        </w:rPr>
        <w:tab/>
      </w:r>
      <w:r w:rsidR="008B2F3F" w:rsidRPr="004D369B">
        <w:rPr>
          <w:lang w:val="en-GB"/>
        </w:rPr>
        <w:t>They</w:t>
      </w:r>
      <w:r w:rsidRPr="004D369B">
        <w:rPr>
          <w:lang w:val="en-GB"/>
        </w:rPr>
        <w:t xml:space="preserve"> must encourage the free exchange of ideas between </w:t>
      </w:r>
      <w:r w:rsidR="00944A3E">
        <w:rPr>
          <w:lang w:val="en-GB"/>
        </w:rPr>
        <w:t xml:space="preserve">themselves </w:t>
      </w:r>
      <w:r w:rsidRPr="004D369B">
        <w:rPr>
          <w:lang w:val="en-GB"/>
        </w:rPr>
        <w:t xml:space="preserve">and </w:t>
      </w:r>
      <w:r w:rsidR="00AF7610" w:rsidRPr="004D369B">
        <w:rPr>
          <w:lang w:val="en-GB"/>
        </w:rPr>
        <w:t>their</w:t>
      </w:r>
      <w:r w:rsidRPr="004D369B">
        <w:rPr>
          <w:lang w:val="en-GB"/>
        </w:rPr>
        <w:t xml:space="preserve"> students. </w:t>
      </w:r>
    </w:p>
    <w:p w14:paraId="57156D74" w14:textId="77777777" w:rsidR="00107F7C" w:rsidRPr="004D369B" w:rsidRDefault="00107F7C" w:rsidP="00481B62">
      <w:pPr>
        <w:tabs>
          <w:tab w:val="left" w:pos="2160"/>
        </w:tabs>
        <w:autoSpaceDE w:val="0"/>
        <w:autoSpaceDN w:val="0"/>
        <w:adjustRightInd w:val="0"/>
        <w:ind w:left="1419" w:hanging="1419"/>
        <w:jc w:val="both"/>
        <w:rPr>
          <w:lang w:val="en-GB"/>
        </w:rPr>
      </w:pPr>
    </w:p>
    <w:p w14:paraId="6C14DF3E" w14:textId="77777777" w:rsidR="00107F7C" w:rsidRPr="004D369B" w:rsidRDefault="00107F7C" w:rsidP="00AA7439">
      <w:pPr>
        <w:autoSpaceDE w:val="0"/>
        <w:autoSpaceDN w:val="0"/>
        <w:adjustRightInd w:val="0"/>
        <w:ind w:left="1419" w:hanging="1419"/>
        <w:rPr>
          <w:lang w:val="en-GB"/>
        </w:rPr>
      </w:pPr>
      <w:r w:rsidRPr="004D369B">
        <w:rPr>
          <w:lang w:val="en-GB"/>
        </w:rPr>
        <w:t xml:space="preserve">1.5 </w:t>
      </w:r>
      <w:r w:rsidRPr="004D369B">
        <w:rPr>
          <w:lang w:val="en-GB"/>
        </w:rPr>
        <w:tab/>
      </w:r>
      <w:r w:rsidR="008B2F3F" w:rsidRPr="004D369B">
        <w:rPr>
          <w:lang w:val="en-GB"/>
        </w:rPr>
        <w:t>They</w:t>
      </w:r>
      <w:r w:rsidRPr="004D369B">
        <w:rPr>
          <w:lang w:val="en-GB"/>
        </w:rPr>
        <w:t xml:space="preserve"> must always be fair to </w:t>
      </w:r>
      <w:r w:rsidR="00AF7610" w:rsidRPr="004D369B">
        <w:rPr>
          <w:lang w:val="en-GB"/>
        </w:rPr>
        <w:t>their</w:t>
      </w:r>
      <w:r w:rsidRPr="004D369B">
        <w:rPr>
          <w:lang w:val="en-GB"/>
        </w:rPr>
        <w:t xml:space="preserve"> students. It is unethical for </w:t>
      </w:r>
      <w:r w:rsidR="008B2F3F" w:rsidRPr="004D369B">
        <w:rPr>
          <w:lang w:val="en-GB"/>
        </w:rPr>
        <w:t>them</w:t>
      </w:r>
      <w:r w:rsidRPr="004D369B">
        <w:rPr>
          <w:lang w:val="en-GB"/>
        </w:rPr>
        <w:t xml:space="preserve"> to exploit the student for </w:t>
      </w:r>
      <w:r w:rsidR="00AF7610" w:rsidRPr="004D369B">
        <w:rPr>
          <w:lang w:val="en-GB"/>
        </w:rPr>
        <w:t>their</w:t>
      </w:r>
      <w:r w:rsidRPr="004D369B">
        <w:rPr>
          <w:lang w:val="en-GB"/>
        </w:rPr>
        <w:t xml:space="preserve"> private advantage. </w:t>
      </w:r>
      <w:r w:rsidR="00512C3D" w:rsidRPr="004D369B">
        <w:rPr>
          <w:iCs/>
        </w:rPr>
        <w:t xml:space="preserve">To avoid conflict of interest, a teacher should not enter into </w:t>
      </w:r>
      <w:r w:rsidR="007904CE" w:rsidRPr="004D369B">
        <w:rPr>
          <w:iCs/>
        </w:rPr>
        <w:t xml:space="preserve">non-professional </w:t>
      </w:r>
      <w:r w:rsidR="00512C3D" w:rsidRPr="004D369B">
        <w:rPr>
          <w:iCs/>
        </w:rPr>
        <w:t>relationships with students that detract from student development or lead to actual or perceived favoritism on the part of the teacher.</w:t>
      </w:r>
    </w:p>
    <w:p w14:paraId="77C54122" w14:textId="77777777" w:rsidR="00107F7C" w:rsidRPr="004D369B" w:rsidRDefault="00107F7C" w:rsidP="00481B62">
      <w:pPr>
        <w:tabs>
          <w:tab w:val="left" w:pos="2160"/>
        </w:tabs>
        <w:autoSpaceDE w:val="0"/>
        <w:autoSpaceDN w:val="0"/>
        <w:adjustRightInd w:val="0"/>
        <w:ind w:left="1419" w:hanging="1419"/>
        <w:jc w:val="both"/>
        <w:rPr>
          <w:lang w:val="en-GB"/>
        </w:rPr>
      </w:pPr>
    </w:p>
    <w:p w14:paraId="6560C00B"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 xml:space="preserve">1.6 </w:t>
      </w:r>
      <w:r w:rsidRPr="004D369B">
        <w:rPr>
          <w:lang w:val="en-GB"/>
        </w:rPr>
        <w:tab/>
      </w:r>
      <w:r w:rsidR="008B2F3F" w:rsidRPr="004D369B">
        <w:rPr>
          <w:lang w:val="en-GB"/>
        </w:rPr>
        <w:t>They are</w:t>
      </w:r>
      <w:r w:rsidRPr="004D369B">
        <w:rPr>
          <w:lang w:val="en-GB"/>
        </w:rPr>
        <w:t xml:space="preserve"> guilty of unethical conduct if </w:t>
      </w:r>
      <w:r w:rsidR="008B2F3F" w:rsidRPr="004D369B">
        <w:rPr>
          <w:lang w:val="en-GB"/>
        </w:rPr>
        <w:t>they</w:t>
      </w:r>
      <w:r w:rsidRPr="004D369B">
        <w:rPr>
          <w:lang w:val="en-GB"/>
        </w:rPr>
        <w:t xml:space="preserve"> act so as to prevent the fulfilment of these responsibilities by </w:t>
      </w:r>
      <w:r w:rsidR="008B2F3F" w:rsidRPr="004D369B">
        <w:rPr>
          <w:lang w:val="en-GB"/>
        </w:rPr>
        <w:t>themselves</w:t>
      </w:r>
      <w:r w:rsidRPr="004D369B">
        <w:rPr>
          <w:lang w:val="en-GB"/>
        </w:rPr>
        <w:t xml:space="preserve"> or by other members of the academic community. </w:t>
      </w:r>
    </w:p>
    <w:p w14:paraId="4BB4483A" w14:textId="77777777" w:rsidR="00107F7C" w:rsidRPr="004D369B" w:rsidRDefault="00107F7C" w:rsidP="00481B62">
      <w:pPr>
        <w:autoSpaceDE w:val="0"/>
        <w:autoSpaceDN w:val="0"/>
        <w:adjustRightInd w:val="0"/>
        <w:spacing w:after="120"/>
        <w:ind w:hanging="1419"/>
        <w:rPr>
          <w:lang w:val="en-GB"/>
        </w:rPr>
      </w:pPr>
    </w:p>
    <w:p w14:paraId="5E43B7EE"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 xml:space="preserve">1.7 </w:t>
      </w:r>
      <w:r w:rsidRPr="004D369B">
        <w:rPr>
          <w:lang w:val="en-GB"/>
        </w:rPr>
        <w:tab/>
      </w:r>
      <w:r w:rsidR="008B2F3F" w:rsidRPr="004D369B">
        <w:rPr>
          <w:lang w:val="en-GB"/>
        </w:rPr>
        <w:t>They</w:t>
      </w:r>
      <w:r w:rsidRPr="004D369B">
        <w:rPr>
          <w:lang w:val="en-GB"/>
        </w:rPr>
        <w:t xml:space="preserve"> </w:t>
      </w:r>
      <w:r w:rsidR="008B2F3F" w:rsidRPr="004D369B">
        <w:rPr>
          <w:lang w:val="en-GB"/>
        </w:rPr>
        <w:t xml:space="preserve">are </w:t>
      </w:r>
      <w:r w:rsidRPr="004D369B">
        <w:rPr>
          <w:lang w:val="en-GB"/>
        </w:rPr>
        <w:t xml:space="preserve">guilty of unethical conduct if </w:t>
      </w:r>
      <w:r w:rsidR="008B2F3F" w:rsidRPr="004D369B">
        <w:rPr>
          <w:lang w:val="en-GB"/>
        </w:rPr>
        <w:t>they</w:t>
      </w:r>
      <w:r w:rsidRPr="004D369B">
        <w:rPr>
          <w:lang w:val="en-GB"/>
        </w:rPr>
        <w:t xml:space="preserve"> engage in any form of sexual harassment as defined in the King</w:t>
      </w:r>
      <w:r w:rsidR="004A61E7" w:rsidRPr="004D369B">
        <w:rPr>
          <w:lang w:val="en-GB"/>
        </w:rPr>
        <w:t>’</w:t>
      </w:r>
      <w:r w:rsidRPr="004D369B">
        <w:rPr>
          <w:lang w:val="en-GB"/>
        </w:rPr>
        <w:t xml:space="preserve">s University College Policy on Harassment and Discrimination. This applies not only to harassment of students, but also of any other member of the university community. </w:t>
      </w:r>
    </w:p>
    <w:p w14:paraId="66F3FDA6" w14:textId="77777777" w:rsidR="00107F7C" w:rsidRPr="004D369B" w:rsidRDefault="00107F7C" w:rsidP="00481B62">
      <w:pPr>
        <w:tabs>
          <w:tab w:val="left" w:pos="2160"/>
        </w:tabs>
        <w:autoSpaceDE w:val="0"/>
        <w:autoSpaceDN w:val="0"/>
        <w:adjustRightInd w:val="0"/>
        <w:ind w:left="1419" w:hanging="1419"/>
        <w:jc w:val="both"/>
        <w:rPr>
          <w:lang w:val="en-GB"/>
        </w:rPr>
      </w:pPr>
    </w:p>
    <w:p w14:paraId="3956C17E"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 xml:space="preserve">1.8 </w:t>
      </w:r>
      <w:r w:rsidRPr="004D369B">
        <w:rPr>
          <w:lang w:val="en-GB"/>
        </w:rPr>
        <w:tab/>
      </w:r>
      <w:r w:rsidR="008B2F3F" w:rsidRPr="004D369B">
        <w:rPr>
          <w:lang w:val="en-GB"/>
        </w:rPr>
        <w:t>They</w:t>
      </w:r>
      <w:r w:rsidRPr="004D369B">
        <w:rPr>
          <w:lang w:val="en-GB"/>
        </w:rPr>
        <w:t xml:space="preserve"> must keep in confidence all information gained about a student whether concerning </w:t>
      </w:r>
      <w:r w:rsidR="00AF7610" w:rsidRPr="004D369B">
        <w:rPr>
          <w:lang w:val="en-GB"/>
        </w:rPr>
        <w:t>their</w:t>
      </w:r>
      <w:r w:rsidRPr="004D369B">
        <w:rPr>
          <w:lang w:val="en-GB"/>
        </w:rPr>
        <w:t xml:space="preserve"> academic progress, </w:t>
      </w:r>
      <w:r w:rsidR="00AF7610" w:rsidRPr="004D369B">
        <w:rPr>
          <w:lang w:val="en-GB"/>
        </w:rPr>
        <w:t>their</w:t>
      </w:r>
      <w:r w:rsidRPr="004D369B">
        <w:rPr>
          <w:lang w:val="en-GB"/>
        </w:rPr>
        <w:t xml:space="preserve"> personal life or </w:t>
      </w:r>
      <w:r w:rsidR="00AF7610" w:rsidRPr="004D369B">
        <w:rPr>
          <w:lang w:val="en-GB"/>
        </w:rPr>
        <w:t>their</w:t>
      </w:r>
      <w:r w:rsidRPr="004D369B">
        <w:rPr>
          <w:lang w:val="en-GB"/>
        </w:rPr>
        <w:t xml:space="preserve"> political and religious views. Nevertheless, </w:t>
      </w:r>
      <w:r w:rsidR="008B2F3F" w:rsidRPr="004D369B">
        <w:rPr>
          <w:lang w:val="en-GB"/>
        </w:rPr>
        <w:t>they</w:t>
      </w:r>
      <w:r w:rsidRPr="004D369B">
        <w:rPr>
          <w:lang w:val="en-GB"/>
        </w:rPr>
        <w:t xml:space="preserve"> may reveal information about the academic standing of students in response to a request from a reputable source; </w:t>
      </w:r>
      <w:r w:rsidR="008B2F3F" w:rsidRPr="004D369B">
        <w:rPr>
          <w:lang w:val="en-GB"/>
        </w:rPr>
        <w:t>they</w:t>
      </w:r>
      <w:r w:rsidRPr="004D369B">
        <w:rPr>
          <w:lang w:val="en-GB"/>
        </w:rPr>
        <w:t xml:space="preserve"> may refer to the student</w:t>
      </w:r>
      <w:r w:rsidR="004A61E7" w:rsidRPr="004D369B">
        <w:rPr>
          <w:lang w:val="en-GB"/>
        </w:rPr>
        <w:t>’</w:t>
      </w:r>
      <w:r w:rsidRPr="004D369B">
        <w:rPr>
          <w:lang w:val="en-GB"/>
        </w:rPr>
        <w:t xml:space="preserve">s character only in so far as this is relevant. When acting as a referee, </w:t>
      </w:r>
      <w:r w:rsidR="008B2F3F" w:rsidRPr="004D369B">
        <w:rPr>
          <w:lang w:val="en-GB"/>
        </w:rPr>
        <w:t>they</w:t>
      </w:r>
      <w:r w:rsidRPr="004D369B">
        <w:rPr>
          <w:lang w:val="en-GB"/>
        </w:rPr>
        <w:t xml:space="preserve"> must strive to be fair and objective. </w:t>
      </w:r>
    </w:p>
    <w:p w14:paraId="5049BFBC" w14:textId="77777777" w:rsidR="00107F7C" w:rsidRPr="004D369B" w:rsidRDefault="00107F7C" w:rsidP="00481B62">
      <w:pPr>
        <w:tabs>
          <w:tab w:val="left" w:pos="2160"/>
        </w:tabs>
        <w:autoSpaceDE w:val="0"/>
        <w:autoSpaceDN w:val="0"/>
        <w:adjustRightInd w:val="0"/>
        <w:ind w:left="1419" w:hanging="1419"/>
        <w:jc w:val="both"/>
        <w:rPr>
          <w:lang w:val="en-GB"/>
        </w:rPr>
      </w:pPr>
    </w:p>
    <w:p w14:paraId="384D7BA5"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lastRenderedPageBreak/>
        <w:t xml:space="preserve">1.9 </w:t>
      </w:r>
      <w:r w:rsidRPr="004D369B">
        <w:rPr>
          <w:lang w:val="en-GB"/>
        </w:rPr>
        <w:tab/>
        <w:t xml:space="preserve">In the special circumstances where the university teacher is asked for information as part of a security clearance, </w:t>
      </w:r>
      <w:r w:rsidR="00DE36F2" w:rsidRPr="004D369B">
        <w:rPr>
          <w:lang w:val="en-GB"/>
        </w:rPr>
        <w:t>they</w:t>
      </w:r>
      <w:r w:rsidRPr="004D369B">
        <w:rPr>
          <w:lang w:val="en-GB"/>
        </w:rPr>
        <w:t xml:space="preserve"> should be guided by the policy of CAUT relating to such circumstances: </w:t>
      </w:r>
    </w:p>
    <w:p w14:paraId="0F8D3572" w14:textId="77777777" w:rsidR="00107F7C" w:rsidRPr="004D369B" w:rsidRDefault="00107F7C" w:rsidP="00481B62">
      <w:pPr>
        <w:tabs>
          <w:tab w:val="left" w:pos="2160"/>
        </w:tabs>
        <w:autoSpaceDE w:val="0"/>
        <w:autoSpaceDN w:val="0"/>
        <w:adjustRightInd w:val="0"/>
        <w:ind w:left="1419" w:hanging="1419"/>
        <w:jc w:val="both"/>
        <w:rPr>
          <w:lang w:val="en-GB"/>
        </w:rPr>
      </w:pPr>
    </w:p>
    <w:p w14:paraId="37481B59"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 xml:space="preserve">1.10 </w:t>
      </w:r>
      <w:r w:rsidRPr="004D369B">
        <w:rPr>
          <w:lang w:val="en-GB"/>
        </w:rPr>
        <w:tab/>
      </w:r>
      <w:r w:rsidR="004A61E7" w:rsidRPr="004D369B">
        <w:rPr>
          <w:lang w:val="en-GB"/>
        </w:rPr>
        <w:t>“</w:t>
      </w:r>
      <w:r w:rsidRPr="004D369B">
        <w:rPr>
          <w:lang w:val="en-GB"/>
        </w:rPr>
        <w:t>The CAUT (a) advises its member that they are not compelled to reply to questions of the RCMP respecting the political or religious beliefs, activities and association of colleagues and students; (b) urges its members not to reply orally to such questions; (c) urges further that, if any member considers that a reply should be made, it should be given in writing, signed by the member, and dated.</w:t>
      </w:r>
      <w:r w:rsidR="004A61E7" w:rsidRPr="004D369B">
        <w:rPr>
          <w:lang w:val="en-GB"/>
        </w:rPr>
        <w:t>”</w:t>
      </w:r>
      <w:r w:rsidRPr="004D369B">
        <w:rPr>
          <w:lang w:val="en-GB"/>
        </w:rPr>
        <w:t xml:space="preserve"> </w:t>
      </w:r>
    </w:p>
    <w:p w14:paraId="644E035D" w14:textId="77777777" w:rsidR="00107F7C" w:rsidRPr="004D369B" w:rsidRDefault="00107F7C" w:rsidP="00D21C2E">
      <w:pPr>
        <w:pStyle w:val="Heading2"/>
        <w:rPr>
          <w:lang w:val="en-GB"/>
        </w:rPr>
      </w:pPr>
      <w:bookmarkStart w:id="340" w:name="_Toc337023730"/>
      <w:bookmarkStart w:id="341" w:name="_Toc52458293"/>
      <w:r w:rsidRPr="004D369B">
        <w:rPr>
          <w:b w:val="0"/>
          <w:u w:val="none"/>
          <w:lang w:val="en-GB"/>
        </w:rPr>
        <w:t xml:space="preserve">2. </w:t>
      </w:r>
      <w:r w:rsidRPr="004D369B">
        <w:rPr>
          <w:b w:val="0"/>
          <w:u w:val="none"/>
          <w:lang w:val="en-GB"/>
        </w:rPr>
        <w:tab/>
      </w:r>
      <w:r w:rsidRPr="004D369B">
        <w:rPr>
          <w:lang w:val="en-GB"/>
        </w:rPr>
        <w:t>THE UNIVERSITY TEACHER AS SCHOLAR</w:t>
      </w:r>
      <w:bookmarkEnd w:id="340"/>
      <w:bookmarkEnd w:id="341"/>
      <w:r w:rsidRPr="004D369B">
        <w:rPr>
          <w:lang w:val="en-GB"/>
        </w:rPr>
        <w:t xml:space="preserve"> </w:t>
      </w:r>
    </w:p>
    <w:p w14:paraId="1FE4056B" w14:textId="77777777" w:rsidR="00107F7C" w:rsidRPr="004D369B" w:rsidRDefault="00107F7C" w:rsidP="00481B62">
      <w:pPr>
        <w:tabs>
          <w:tab w:val="left" w:pos="2160"/>
        </w:tabs>
        <w:autoSpaceDE w:val="0"/>
        <w:autoSpaceDN w:val="0"/>
        <w:adjustRightInd w:val="0"/>
        <w:ind w:left="1419" w:hanging="1419"/>
        <w:jc w:val="both"/>
        <w:rPr>
          <w:lang w:val="en-GB"/>
        </w:rPr>
      </w:pPr>
    </w:p>
    <w:p w14:paraId="09B08C4D"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 xml:space="preserve">2.1 </w:t>
      </w:r>
      <w:r w:rsidRPr="004D369B">
        <w:rPr>
          <w:lang w:val="en-GB"/>
        </w:rPr>
        <w:tab/>
        <w:t xml:space="preserve">All scholarly activity conducted within the university must have as its primary objectives: </w:t>
      </w:r>
    </w:p>
    <w:p w14:paraId="550322D0"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t xml:space="preserve">- </w:t>
      </w:r>
      <w:r w:rsidR="00224DF2" w:rsidRPr="004D369B">
        <w:rPr>
          <w:lang w:val="en-GB"/>
        </w:rPr>
        <w:t xml:space="preserve"> </w:t>
      </w:r>
      <w:r w:rsidRPr="004D369B">
        <w:rPr>
          <w:lang w:val="en-GB"/>
        </w:rPr>
        <w:t xml:space="preserve">the increase of knowledge and understanding, </w:t>
      </w:r>
    </w:p>
    <w:p w14:paraId="745B7248"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ab/>
        <w:t xml:space="preserve">- </w:t>
      </w:r>
      <w:r w:rsidR="00224DF2" w:rsidRPr="004D369B">
        <w:rPr>
          <w:lang w:val="en-GB"/>
        </w:rPr>
        <w:t xml:space="preserve"> </w:t>
      </w:r>
      <w:r w:rsidRPr="004D369B">
        <w:rPr>
          <w:lang w:val="en-GB"/>
        </w:rPr>
        <w:t xml:space="preserve">the improvement of the scholarly competence of the teacher, </w:t>
      </w:r>
    </w:p>
    <w:p w14:paraId="733C237F" w14:textId="77777777" w:rsidR="00107F7C" w:rsidRPr="004D369B" w:rsidRDefault="00224DF2" w:rsidP="00481B62">
      <w:pPr>
        <w:tabs>
          <w:tab w:val="left" w:pos="2160"/>
        </w:tabs>
        <w:autoSpaceDE w:val="0"/>
        <w:autoSpaceDN w:val="0"/>
        <w:adjustRightInd w:val="0"/>
        <w:ind w:left="1419" w:hanging="1419"/>
        <w:jc w:val="both"/>
        <w:rPr>
          <w:lang w:val="en-GB"/>
        </w:rPr>
      </w:pPr>
      <w:r w:rsidRPr="004D369B">
        <w:rPr>
          <w:lang w:val="en-GB"/>
        </w:rPr>
        <w:tab/>
        <w:t xml:space="preserve">- </w:t>
      </w:r>
      <w:r w:rsidR="00107F7C" w:rsidRPr="004D369B">
        <w:rPr>
          <w:lang w:val="en-GB"/>
        </w:rPr>
        <w:t>and in so far as possible, the initiation of students into the academic disciplines</w:t>
      </w:r>
      <w:r w:rsidR="008E157A" w:rsidRPr="004D369B">
        <w:rPr>
          <w:lang w:val="en-GB"/>
        </w:rPr>
        <w:t>.</w:t>
      </w:r>
      <w:r w:rsidR="00107F7C" w:rsidRPr="004D369B">
        <w:rPr>
          <w:lang w:val="en-GB"/>
        </w:rPr>
        <w:t xml:space="preserve"> </w:t>
      </w:r>
    </w:p>
    <w:p w14:paraId="652ABC57" w14:textId="77777777" w:rsidR="00107F7C" w:rsidRPr="004D369B" w:rsidRDefault="00107F7C" w:rsidP="00481B62">
      <w:pPr>
        <w:tabs>
          <w:tab w:val="left" w:pos="2160"/>
        </w:tabs>
        <w:autoSpaceDE w:val="0"/>
        <w:autoSpaceDN w:val="0"/>
        <w:adjustRightInd w:val="0"/>
        <w:ind w:left="1419" w:hanging="1419"/>
        <w:jc w:val="both"/>
        <w:rPr>
          <w:lang w:val="en-GB"/>
        </w:rPr>
      </w:pPr>
    </w:p>
    <w:p w14:paraId="33884387"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 xml:space="preserve">2.2 </w:t>
      </w:r>
      <w:r w:rsidRPr="004D369B">
        <w:rPr>
          <w:lang w:val="en-GB"/>
        </w:rPr>
        <w:tab/>
        <w:t>Faculty proposing to conduct research involving human subjects shall submit their project for approval by the King</w:t>
      </w:r>
      <w:r w:rsidR="004A61E7" w:rsidRPr="004D369B">
        <w:rPr>
          <w:lang w:val="en-GB"/>
        </w:rPr>
        <w:t>’</w:t>
      </w:r>
      <w:r w:rsidRPr="004D369B">
        <w:rPr>
          <w:lang w:val="en-GB"/>
        </w:rPr>
        <w:t xml:space="preserve">s University College Ethics Review Committee. </w:t>
      </w:r>
    </w:p>
    <w:p w14:paraId="0D93576E" w14:textId="77777777" w:rsidR="00107F7C" w:rsidRPr="004D369B" w:rsidRDefault="00107F7C" w:rsidP="00481B62">
      <w:pPr>
        <w:tabs>
          <w:tab w:val="left" w:pos="2160"/>
        </w:tabs>
        <w:autoSpaceDE w:val="0"/>
        <w:autoSpaceDN w:val="0"/>
        <w:adjustRightInd w:val="0"/>
        <w:ind w:left="1419" w:hanging="1419"/>
        <w:jc w:val="both"/>
        <w:rPr>
          <w:lang w:val="en-GB"/>
        </w:rPr>
      </w:pPr>
    </w:p>
    <w:p w14:paraId="688DD214"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 xml:space="preserve">2.3 </w:t>
      </w:r>
      <w:r w:rsidRPr="004D369B">
        <w:rPr>
          <w:lang w:val="en-GB"/>
        </w:rPr>
        <w:tab/>
        <w:t xml:space="preserve">In view of the first objective, it is essential that the university teacher be free to disseminate the results of </w:t>
      </w:r>
      <w:r w:rsidR="00AF7610" w:rsidRPr="004D369B">
        <w:rPr>
          <w:lang w:val="en-GB"/>
        </w:rPr>
        <w:t>their</w:t>
      </w:r>
      <w:r w:rsidRPr="004D369B">
        <w:rPr>
          <w:lang w:val="en-GB"/>
        </w:rPr>
        <w:t xml:space="preserve"> research through publication, lectures</w:t>
      </w:r>
      <w:r w:rsidR="008E157A" w:rsidRPr="004D369B">
        <w:rPr>
          <w:lang w:val="en-GB"/>
        </w:rPr>
        <w:t>,</w:t>
      </w:r>
      <w:r w:rsidRPr="004D369B">
        <w:rPr>
          <w:lang w:val="en-GB"/>
        </w:rPr>
        <w:t xml:space="preserve"> and other appropriate means. </w:t>
      </w:r>
    </w:p>
    <w:p w14:paraId="23C12F2C" w14:textId="77777777" w:rsidR="00107F7C" w:rsidRPr="004D369B" w:rsidRDefault="00107F7C" w:rsidP="00481B62">
      <w:pPr>
        <w:tabs>
          <w:tab w:val="left" w:pos="2160"/>
        </w:tabs>
        <w:autoSpaceDE w:val="0"/>
        <w:autoSpaceDN w:val="0"/>
        <w:adjustRightInd w:val="0"/>
        <w:ind w:left="1419" w:hanging="1419"/>
        <w:jc w:val="both"/>
        <w:rPr>
          <w:lang w:val="en-GB"/>
        </w:rPr>
      </w:pPr>
    </w:p>
    <w:p w14:paraId="453B5FA9" w14:textId="77777777" w:rsidR="00107F7C" w:rsidRPr="004D369B" w:rsidRDefault="00107F7C" w:rsidP="001C5576">
      <w:pPr>
        <w:tabs>
          <w:tab w:val="left" w:pos="2160"/>
        </w:tabs>
        <w:autoSpaceDE w:val="0"/>
        <w:autoSpaceDN w:val="0"/>
        <w:adjustRightInd w:val="0"/>
        <w:ind w:left="1419" w:hanging="1419"/>
        <w:jc w:val="both"/>
        <w:rPr>
          <w:lang w:val="en-GB"/>
        </w:rPr>
      </w:pPr>
      <w:r w:rsidRPr="004D369B">
        <w:rPr>
          <w:lang w:val="en-GB"/>
        </w:rPr>
        <w:t xml:space="preserve">2.4 </w:t>
      </w:r>
      <w:r w:rsidRPr="004D369B">
        <w:rPr>
          <w:lang w:val="en-GB"/>
        </w:rPr>
        <w:tab/>
        <w:t xml:space="preserve">It is unethical for </w:t>
      </w:r>
      <w:r w:rsidR="00944A3E">
        <w:rPr>
          <w:lang w:val="en-GB"/>
        </w:rPr>
        <w:t>them</w:t>
      </w:r>
      <w:r w:rsidRPr="004D369B">
        <w:rPr>
          <w:lang w:val="en-GB"/>
        </w:rPr>
        <w:t xml:space="preserve"> to enter into any agreement that infringes </w:t>
      </w:r>
      <w:r w:rsidR="00AF7610" w:rsidRPr="004D369B">
        <w:rPr>
          <w:lang w:val="en-GB"/>
        </w:rPr>
        <w:t>their</w:t>
      </w:r>
      <w:r w:rsidRPr="004D369B">
        <w:rPr>
          <w:lang w:val="en-GB"/>
        </w:rPr>
        <w:t xml:space="preserve"> freedom to publish the results of research conducted within the university auspices. Notwithstanding this, </w:t>
      </w:r>
      <w:r w:rsidR="00DE36F2" w:rsidRPr="004D369B">
        <w:rPr>
          <w:lang w:val="en-GB"/>
        </w:rPr>
        <w:t>they</w:t>
      </w:r>
      <w:r w:rsidRPr="004D369B">
        <w:rPr>
          <w:lang w:val="en-GB"/>
        </w:rPr>
        <w:t xml:space="preserve"> may agree to delay, for a specified period of time, publication of the results of sponsored or contract research, provided that this condition is agreed to by </w:t>
      </w:r>
      <w:r w:rsidR="00AF7610" w:rsidRPr="004D369B">
        <w:rPr>
          <w:lang w:val="en-GB"/>
        </w:rPr>
        <w:t>their</w:t>
      </w:r>
      <w:r w:rsidRPr="004D369B">
        <w:rPr>
          <w:lang w:val="en-GB"/>
        </w:rPr>
        <w:t xml:space="preserve"> university.</w:t>
      </w:r>
    </w:p>
    <w:p w14:paraId="11D1A479" w14:textId="77777777" w:rsidR="00107F7C" w:rsidRPr="004D369B" w:rsidRDefault="00107F7C" w:rsidP="00D21C2E">
      <w:pPr>
        <w:pStyle w:val="Heading2"/>
        <w:rPr>
          <w:lang w:val="en-GB"/>
        </w:rPr>
      </w:pPr>
      <w:bookmarkStart w:id="342" w:name="_Toc337023731"/>
      <w:bookmarkStart w:id="343" w:name="_Toc52458294"/>
      <w:r w:rsidRPr="004D369B">
        <w:rPr>
          <w:b w:val="0"/>
          <w:u w:val="none"/>
          <w:lang w:val="en-GB"/>
        </w:rPr>
        <w:t xml:space="preserve">3. </w:t>
      </w:r>
      <w:r w:rsidRPr="004D369B">
        <w:rPr>
          <w:b w:val="0"/>
          <w:u w:val="none"/>
          <w:lang w:val="en-GB"/>
        </w:rPr>
        <w:tab/>
      </w:r>
      <w:r w:rsidRPr="004D369B">
        <w:rPr>
          <w:lang w:val="en-GB"/>
        </w:rPr>
        <w:t>THE UNIVERSITY TEACHER AS COLLEAGUE</w:t>
      </w:r>
      <w:bookmarkEnd w:id="342"/>
      <w:bookmarkEnd w:id="343"/>
      <w:r w:rsidRPr="004D369B">
        <w:rPr>
          <w:lang w:val="en-GB"/>
        </w:rPr>
        <w:t xml:space="preserve"> </w:t>
      </w:r>
    </w:p>
    <w:p w14:paraId="329F73C6" w14:textId="77777777" w:rsidR="00107F7C" w:rsidRPr="004D369B" w:rsidRDefault="00107F7C" w:rsidP="00481B62">
      <w:pPr>
        <w:tabs>
          <w:tab w:val="left" w:pos="2160"/>
        </w:tabs>
        <w:autoSpaceDE w:val="0"/>
        <w:autoSpaceDN w:val="0"/>
        <w:adjustRightInd w:val="0"/>
        <w:ind w:left="1419" w:hanging="1419"/>
        <w:jc w:val="both"/>
        <w:rPr>
          <w:lang w:val="en-GB"/>
        </w:rPr>
      </w:pPr>
    </w:p>
    <w:p w14:paraId="2A294727"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 xml:space="preserve">3.1 </w:t>
      </w:r>
      <w:r w:rsidRPr="004D369B">
        <w:rPr>
          <w:lang w:val="en-GB"/>
        </w:rPr>
        <w:tab/>
      </w:r>
      <w:r w:rsidR="008B2F3F" w:rsidRPr="004D369B">
        <w:rPr>
          <w:lang w:val="en-GB"/>
        </w:rPr>
        <w:t>They have</w:t>
      </w:r>
      <w:r w:rsidRPr="004D369B">
        <w:rPr>
          <w:lang w:val="en-GB"/>
        </w:rPr>
        <w:t xml:space="preserve"> the obligation to defend the right of </w:t>
      </w:r>
      <w:r w:rsidR="00AF7610" w:rsidRPr="004D369B">
        <w:rPr>
          <w:lang w:val="en-GB"/>
        </w:rPr>
        <w:t>their</w:t>
      </w:r>
      <w:r w:rsidRPr="004D369B">
        <w:rPr>
          <w:lang w:val="en-GB"/>
        </w:rPr>
        <w:t xml:space="preserve"> colleagues to academic freedom. It is unethical for </w:t>
      </w:r>
      <w:r w:rsidR="00944A3E">
        <w:rPr>
          <w:lang w:val="en-GB"/>
        </w:rPr>
        <w:t>them</w:t>
      </w:r>
      <w:r w:rsidRPr="004D369B">
        <w:rPr>
          <w:lang w:val="en-GB"/>
        </w:rPr>
        <w:t xml:space="preserve"> to act so as to infringe that freedom deliberately. </w:t>
      </w:r>
    </w:p>
    <w:p w14:paraId="0C9B5CF1" w14:textId="77777777" w:rsidR="00107F7C" w:rsidRPr="004D369B" w:rsidRDefault="00107F7C" w:rsidP="00481B62">
      <w:pPr>
        <w:tabs>
          <w:tab w:val="left" w:pos="2160"/>
        </w:tabs>
        <w:autoSpaceDE w:val="0"/>
        <w:autoSpaceDN w:val="0"/>
        <w:adjustRightInd w:val="0"/>
        <w:ind w:left="1419" w:hanging="1419"/>
        <w:jc w:val="both"/>
        <w:rPr>
          <w:lang w:val="en-GB"/>
        </w:rPr>
      </w:pPr>
    </w:p>
    <w:p w14:paraId="3F493EC0"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 xml:space="preserve">3.2 </w:t>
      </w:r>
      <w:r w:rsidRPr="004D369B">
        <w:rPr>
          <w:lang w:val="en-GB"/>
        </w:rPr>
        <w:tab/>
      </w:r>
      <w:r w:rsidR="008B2F3F" w:rsidRPr="004D369B">
        <w:rPr>
          <w:lang w:val="en-GB"/>
        </w:rPr>
        <w:t>They</w:t>
      </w:r>
      <w:r w:rsidRPr="004D369B">
        <w:rPr>
          <w:lang w:val="en-GB"/>
        </w:rPr>
        <w:t xml:space="preserve"> should refrain from denigration of the character and competence of </w:t>
      </w:r>
      <w:r w:rsidR="00AF7610" w:rsidRPr="004D369B">
        <w:rPr>
          <w:lang w:val="en-GB"/>
        </w:rPr>
        <w:t>their</w:t>
      </w:r>
      <w:r w:rsidRPr="004D369B">
        <w:rPr>
          <w:lang w:val="en-GB"/>
        </w:rPr>
        <w:t xml:space="preserve"> colleagues. Unsolicited professional judgments on the work of </w:t>
      </w:r>
      <w:r w:rsidR="00AF7610" w:rsidRPr="004D369B">
        <w:rPr>
          <w:lang w:val="en-GB"/>
        </w:rPr>
        <w:t>their</w:t>
      </w:r>
      <w:r w:rsidRPr="004D369B">
        <w:rPr>
          <w:lang w:val="en-GB"/>
        </w:rPr>
        <w:t xml:space="preserve"> colleagues must only be presented in an appropriate forum. </w:t>
      </w:r>
    </w:p>
    <w:p w14:paraId="77F9243D" w14:textId="77777777" w:rsidR="00107F7C" w:rsidRPr="004D369B" w:rsidRDefault="00107F7C" w:rsidP="00481B62">
      <w:pPr>
        <w:tabs>
          <w:tab w:val="left" w:pos="2160"/>
        </w:tabs>
        <w:autoSpaceDE w:val="0"/>
        <w:autoSpaceDN w:val="0"/>
        <w:adjustRightInd w:val="0"/>
        <w:ind w:left="1419" w:hanging="1419"/>
        <w:jc w:val="both"/>
        <w:rPr>
          <w:lang w:val="en-GB"/>
        </w:rPr>
      </w:pPr>
    </w:p>
    <w:p w14:paraId="2BF025DB"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 xml:space="preserve">3.3 </w:t>
      </w:r>
      <w:r w:rsidRPr="004D369B">
        <w:rPr>
          <w:lang w:val="en-GB"/>
        </w:rPr>
        <w:tab/>
        <w:t xml:space="preserve">When presenting a professional judgment on a colleague at the request of an appropriate university committee or authority (e.g. a committee dealing with </w:t>
      </w:r>
      <w:r w:rsidRPr="004D369B">
        <w:rPr>
          <w:lang w:val="en-GB"/>
        </w:rPr>
        <w:lastRenderedPageBreak/>
        <w:t>appointments, tenure, dismissal</w:t>
      </w:r>
      <w:r w:rsidR="008E157A" w:rsidRPr="004D369B">
        <w:rPr>
          <w:lang w:val="en-GB"/>
        </w:rPr>
        <w:t>,</w:t>
      </w:r>
      <w:r w:rsidRPr="004D369B">
        <w:rPr>
          <w:lang w:val="en-GB"/>
        </w:rPr>
        <w:t xml:space="preserve"> or research grants) </w:t>
      </w:r>
      <w:r w:rsidR="00DE36F2" w:rsidRPr="004D369B">
        <w:rPr>
          <w:lang w:val="en-GB"/>
        </w:rPr>
        <w:t>they have</w:t>
      </w:r>
      <w:r w:rsidRPr="004D369B">
        <w:rPr>
          <w:lang w:val="en-GB"/>
        </w:rPr>
        <w:t xml:space="preserve"> the obligation both to the colleague and to the University to be fair and objective. </w:t>
      </w:r>
    </w:p>
    <w:p w14:paraId="36E91967" w14:textId="77777777" w:rsidR="00107F7C" w:rsidRPr="004D369B" w:rsidRDefault="00107F7C" w:rsidP="00481B62">
      <w:pPr>
        <w:tabs>
          <w:tab w:val="left" w:pos="2160"/>
        </w:tabs>
        <w:autoSpaceDE w:val="0"/>
        <w:autoSpaceDN w:val="0"/>
        <w:adjustRightInd w:val="0"/>
        <w:ind w:left="1419" w:hanging="1419"/>
        <w:jc w:val="both"/>
        <w:rPr>
          <w:lang w:val="en-GB"/>
        </w:rPr>
      </w:pPr>
    </w:p>
    <w:p w14:paraId="27804BE7"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 xml:space="preserve">3.4 </w:t>
      </w:r>
      <w:r w:rsidRPr="004D369B">
        <w:rPr>
          <w:lang w:val="en-GB"/>
        </w:rPr>
        <w:tab/>
        <w:t xml:space="preserve">It is unethical to fail to respect the confidentiality of information about the colleague gained during participation in the work of committees such as those described in </w:t>
      </w:r>
      <w:r w:rsidR="00CA5DAA" w:rsidRPr="004D369B">
        <w:rPr>
          <w:lang w:val="en-GB"/>
        </w:rPr>
        <w:t>clause</w:t>
      </w:r>
      <w:r w:rsidRPr="004D369B">
        <w:rPr>
          <w:lang w:val="en-GB"/>
        </w:rPr>
        <w:t xml:space="preserve"> 3.3. </w:t>
      </w:r>
    </w:p>
    <w:p w14:paraId="7FEC9B54" w14:textId="77777777" w:rsidR="00107F7C" w:rsidRPr="004D369B" w:rsidRDefault="00107F7C" w:rsidP="00481B62">
      <w:pPr>
        <w:tabs>
          <w:tab w:val="left" w:pos="2160"/>
        </w:tabs>
        <w:autoSpaceDE w:val="0"/>
        <w:autoSpaceDN w:val="0"/>
        <w:adjustRightInd w:val="0"/>
        <w:ind w:left="1419" w:hanging="1419"/>
        <w:jc w:val="both"/>
        <w:rPr>
          <w:lang w:val="en-GB"/>
        </w:rPr>
      </w:pPr>
    </w:p>
    <w:p w14:paraId="330FF17C" w14:textId="77777777" w:rsidR="00107F7C" w:rsidRPr="004D369B" w:rsidRDefault="00107F7C" w:rsidP="001C5576">
      <w:pPr>
        <w:tabs>
          <w:tab w:val="left" w:pos="2160"/>
        </w:tabs>
        <w:autoSpaceDE w:val="0"/>
        <w:autoSpaceDN w:val="0"/>
        <w:adjustRightInd w:val="0"/>
        <w:ind w:left="1419" w:hanging="1419"/>
        <w:jc w:val="both"/>
        <w:rPr>
          <w:lang w:val="en-GB"/>
        </w:rPr>
      </w:pPr>
      <w:r w:rsidRPr="004D369B">
        <w:rPr>
          <w:lang w:val="en-GB"/>
        </w:rPr>
        <w:t xml:space="preserve">3.5 </w:t>
      </w:r>
      <w:r w:rsidRPr="004D369B">
        <w:rPr>
          <w:lang w:val="en-GB"/>
        </w:rPr>
        <w:tab/>
      </w:r>
      <w:r w:rsidR="008B2F3F" w:rsidRPr="004D369B">
        <w:rPr>
          <w:lang w:val="en-GB"/>
        </w:rPr>
        <w:t>They have</w:t>
      </w:r>
      <w:r w:rsidRPr="004D369B">
        <w:rPr>
          <w:lang w:val="en-GB"/>
        </w:rPr>
        <w:t xml:space="preserve"> the responsibility to acknowledge in </w:t>
      </w:r>
      <w:r w:rsidR="00AF7610" w:rsidRPr="004D369B">
        <w:rPr>
          <w:lang w:val="en-GB"/>
        </w:rPr>
        <w:t>their</w:t>
      </w:r>
      <w:r w:rsidRPr="004D369B">
        <w:rPr>
          <w:lang w:val="en-GB"/>
        </w:rPr>
        <w:t xml:space="preserve"> scholarly lectures and publications academic debts to colleagues and students. </w:t>
      </w:r>
    </w:p>
    <w:p w14:paraId="05AFE137" w14:textId="77777777" w:rsidR="00107F7C" w:rsidRPr="004D369B" w:rsidRDefault="00107F7C" w:rsidP="00D21C2E">
      <w:pPr>
        <w:pStyle w:val="Heading2"/>
        <w:rPr>
          <w:lang w:val="en-GB"/>
        </w:rPr>
      </w:pPr>
      <w:bookmarkStart w:id="344" w:name="_Toc337023732"/>
      <w:bookmarkStart w:id="345" w:name="_Toc52458295"/>
      <w:r w:rsidRPr="004D369B">
        <w:rPr>
          <w:b w:val="0"/>
          <w:u w:val="none"/>
          <w:lang w:val="en-GB"/>
        </w:rPr>
        <w:t xml:space="preserve">4. </w:t>
      </w:r>
      <w:r w:rsidRPr="004D369B">
        <w:rPr>
          <w:b w:val="0"/>
          <w:u w:val="none"/>
          <w:lang w:val="en-GB"/>
        </w:rPr>
        <w:tab/>
      </w:r>
      <w:r w:rsidRPr="004D369B">
        <w:rPr>
          <w:lang w:val="en-GB"/>
        </w:rPr>
        <w:t xml:space="preserve">THE UNIVERSITY TEACHER AND </w:t>
      </w:r>
      <w:r w:rsidR="00AF7610" w:rsidRPr="004D369B">
        <w:rPr>
          <w:lang w:val="en-GB"/>
        </w:rPr>
        <w:t>THEIR</w:t>
      </w:r>
      <w:r w:rsidRPr="004D369B">
        <w:rPr>
          <w:lang w:val="en-GB"/>
        </w:rPr>
        <w:t xml:space="preserve"> UNIVERSITY</w:t>
      </w:r>
      <w:bookmarkEnd w:id="344"/>
      <w:bookmarkEnd w:id="345"/>
      <w:r w:rsidRPr="004D369B">
        <w:rPr>
          <w:lang w:val="en-GB"/>
        </w:rPr>
        <w:t xml:space="preserve"> </w:t>
      </w:r>
    </w:p>
    <w:p w14:paraId="475FB32D" w14:textId="77777777" w:rsidR="00107F7C" w:rsidRPr="004D369B" w:rsidRDefault="00107F7C" w:rsidP="00481B62">
      <w:pPr>
        <w:tabs>
          <w:tab w:val="left" w:pos="2160"/>
        </w:tabs>
        <w:autoSpaceDE w:val="0"/>
        <w:autoSpaceDN w:val="0"/>
        <w:adjustRightInd w:val="0"/>
        <w:ind w:left="1419" w:hanging="1419"/>
        <w:jc w:val="both"/>
        <w:rPr>
          <w:lang w:val="en-GB"/>
        </w:rPr>
      </w:pPr>
    </w:p>
    <w:p w14:paraId="3D69A807"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 xml:space="preserve">4.1 </w:t>
      </w:r>
      <w:r w:rsidRPr="004D369B">
        <w:rPr>
          <w:lang w:val="en-GB"/>
        </w:rPr>
        <w:tab/>
        <w:t xml:space="preserve">In accepting a permanent university appointment, </w:t>
      </w:r>
      <w:r w:rsidR="008B2F3F" w:rsidRPr="004D369B">
        <w:rPr>
          <w:lang w:val="en-GB"/>
        </w:rPr>
        <w:t>they</w:t>
      </w:r>
      <w:r w:rsidRPr="004D369B">
        <w:rPr>
          <w:lang w:val="en-GB"/>
        </w:rPr>
        <w:t xml:space="preserve"> assume obligations to one</w:t>
      </w:r>
      <w:r w:rsidR="004A61E7" w:rsidRPr="004D369B">
        <w:rPr>
          <w:lang w:val="en-GB"/>
        </w:rPr>
        <w:t>’</w:t>
      </w:r>
      <w:r w:rsidRPr="004D369B">
        <w:rPr>
          <w:lang w:val="en-GB"/>
        </w:rPr>
        <w:t xml:space="preserve">s university in addition to primary duties as teacher and scholar. </w:t>
      </w:r>
      <w:r w:rsidR="008B2F3F" w:rsidRPr="004D369B">
        <w:rPr>
          <w:lang w:val="en-GB"/>
        </w:rPr>
        <w:t>They have</w:t>
      </w:r>
      <w:r w:rsidRPr="004D369B">
        <w:rPr>
          <w:lang w:val="en-GB"/>
        </w:rPr>
        <w:t xml:space="preserve"> the responsibility to participate in the life of the university, in its governance</w:t>
      </w:r>
      <w:r w:rsidR="008E157A" w:rsidRPr="004D369B">
        <w:rPr>
          <w:lang w:val="en-GB"/>
        </w:rPr>
        <w:t>,</w:t>
      </w:r>
      <w:r w:rsidRPr="004D369B">
        <w:rPr>
          <w:lang w:val="en-GB"/>
        </w:rPr>
        <w:t xml:space="preserve"> and administration, through membership on committees and organizations such as board, senate, </w:t>
      </w:r>
      <w:r w:rsidR="003C5815" w:rsidRPr="004D369B">
        <w:rPr>
          <w:lang w:val="en-GB"/>
        </w:rPr>
        <w:t>Faculty</w:t>
      </w:r>
      <w:r w:rsidR="008E157A" w:rsidRPr="004D369B">
        <w:rPr>
          <w:lang w:val="en-GB"/>
        </w:rPr>
        <w:t>,</w:t>
      </w:r>
      <w:r w:rsidRPr="004D369B">
        <w:rPr>
          <w:lang w:val="en-GB"/>
        </w:rPr>
        <w:t xml:space="preserve"> and department, provided that this participation is consistent with the discharge of </w:t>
      </w:r>
      <w:r w:rsidR="00AF7610" w:rsidRPr="004D369B">
        <w:rPr>
          <w:lang w:val="en-GB"/>
        </w:rPr>
        <w:t>their</w:t>
      </w:r>
      <w:r w:rsidRPr="004D369B">
        <w:rPr>
          <w:lang w:val="en-GB"/>
        </w:rPr>
        <w:t xml:space="preserve"> primary responsibilities and with their own abilities. </w:t>
      </w:r>
    </w:p>
    <w:p w14:paraId="195FF6DA" w14:textId="77777777" w:rsidR="00107F7C" w:rsidRPr="004D369B" w:rsidRDefault="00107F7C" w:rsidP="00481B62">
      <w:pPr>
        <w:tabs>
          <w:tab w:val="left" w:pos="2160"/>
        </w:tabs>
        <w:autoSpaceDE w:val="0"/>
        <w:autoSpaceDN w:val="0"/>
        <w:adjustRightInd w:val="0"/>
        <w:ind w:left="1419" w:hanging="1419"/>
        <w:jc w:val="both"/>
        <w:rPr>
          <w:lang w:val="en-GB"/>
        </w:rPr>
      </w:pPr>
    </w:p>
    <w:p w14:paraId="118DC8AA"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 xml:space="preserve">4.2 </w:t>
      </w:r>
      <w:r w:rsidRPr="004D369B">
        <w:rPr>
          <w:lang w:val="en-GB"/>
        </w:rPr>
        <w:tab/>
        <w:t xml:space="preserve">It is unethical for one to accept an appointment to an administrative position, (e.g., department chairperson, </w:t>
      </w:r>
      <w:r w:rsidR="00084786">
        <w:rPr>
          <w:lang w:val="en-GB"/>
        </w:rPr>
        <w:t>VPAD</w:t>
      </w:r>
      <w:r w:rsidRPr="004D369B">
        <w:rPr>
          <w:lang w:val="en-GB"/>
        </w:rPr>
        <w:t xml:space="preserve">, president) unless </w:t>
      </w:r>
      <w:r w:rsidR="008B2F3F" w:rsidRPr="004D369B">
        <w:rPr>
          <w:lang w:val="en-GB"/>
        </w:rPr>
        <w:t>they are</w:t>
      </w:r>
      <w:r w:rsidRPr="004D369B">
        <w:rPr>
          <w:lang w:val="en-GB"/>
        </w:rPr>
        <w:t xml:space="preserve"> satisfied that proper consultative procedures have been employed in filling the post. </w:t>
      </w:r>
    </w:p>
    <w:p w14:paraId="0757CF78" w14:textId="77777777" w:rsidR="00107F7C" w:rsidRPr="004D369B" w:rsidRDefault="00107F7C" w:rsidP="00481B62">
      <w:pPr>
        <w:tabs>
          <w:tab w:val="left" w:pos="2160"/>
        </w:tabs>
        <w:autoSpaceDE w:val="0"/>
        <w:autoSpaceDN w:val="0"/>
        <w:adjustRightInd w:val="0"/>
        <w:ind w:left="1419" w:hanging="1419"/>
        <w:jc w:val="both"/>
        <w:rPr>
          <w:lang w:val="en-GB"/>
        </w:rPr>
      </w:pPr>
    </w:p>
    <w:p w14:paraId="4EBEDA6D"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4.3</w:t>
      </w:r>
      <w:r w:rsidRPr="004D369B">
        <w:rPr>
          <w:lang w:val="en-GB"/>
        </w:rPr>
        <w:tab/>
      </w:r>
      <w:r w:rsidR="008B2F3F" w:rsidRPr="004D369B">
        <w:rPr>
          <w:lang w:val="en-GB"/>
        </w:rPr>
        <w:t>They have</w:t>
      </w:r>
      <w:r w:rsidRPr="004D369B">
        <w:rPr>
          <w:lang w:val="en-GB"/>
        </w:rPr>
        <w:t xml:space="preserve"> a responsibility to abide by the rules and regulations established for the orderly conduct of the affairs of the university, provided that these rules and regulations do not infringe the academic freedom of </w:t>
      </w:r>
      <w:r w:rsidR="003C5815" w:rsidRPr="004D369B">
        <w:rPr>
          <w:lang w:val="en-GB"/>
        </w:rPr>
        <w:t>Faculty</w:t>
      </w:r>
      <w:r w:rsidRPr="004D369B">
        <w:rPr>
          <w:lang w:val="en-GB"/>
        </w:rPr>
        <w:t xml:space="preserve"> and students or the principles of ethical conduct as set forth in these Guidelines or in codes established by recognized professional or academic societies. At the same time, one has responsibility to seek reforms which would, in one</w:t>
      </w:r>
      <w:r w:rsidR="004A61E7" w:rsidRPr="004D369B">
        <w:rPr>
          <w:lang w:val="en-GB"/>
        </w:rPr>
        <w:t>’</w:t>
      </w:r>
      <w:r w:rsidRPr="004D369B">
        <w:rPr>
          <w:lang w:val="en-GB"/>
        </w:rPr>
        <w:t xml:space="preserve">s judgement, improve the university. </w:t>
      </w:r>
    </w:p>
    <w:p w14:paraId="0ACE6B68" w14:textId="77777777" w:rsidR="00107F7C" w:rsidRPr="004D369B" w:rsidRDefault="00107F7C" w:rsidP="00481B62">
      <w:pPr>
        <w:tabs>
          <w:tab w:val="left" w:pos="2160"/>
        </w:tabs>
        <w:autoSpaceDE w:val="0"/>
        <w:autoSpaceDN w:val="0"/>
        <w:adjustRightInd w:val="0"/>
        <w:ind w:left="1419" w:hanging="1419"/>
        <w:jc w:val="both"/>
        <w:rPr>
          <w:lang w:val="en-GB"/>
        </w:rPr>
      </w:pPr>
    </w:p>
    <w:p w14:paraId="2BFB2629"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 xml:space="preserve">4.4 </w:t>
      </w:r>
      <w:r w:rsidRPr="004D369B">
        <w:rPr>
          <w:lang w:val="en-GB"/>
        </w:rPr>
        <w:tab/>
        <w:t xml:space="preserve">It is unethical to fail to give proper notice of resignation of a </w:t>
      </w:r>
      <w:r w:rsidR="003C5815" w:rsidRPr="004D369B">
        <w:rPr>
          <w:lang w:val="en-GB"/>
        </w:rPr>
        <w:t>Faculty</w:t>
      </w:r>
      <w:r w:rsidRPr="004D369B">
        <w:rPr>
          <w:lang w:val="en-GB"/>
        </w:rPr>
        <w:t xml:space="preserve"> appointment in accordance with the appropriate university regulations, or to accept another position involving conflicting obligations for a period covered under the terms of an existing appointment. </w:t>
      </w:r>
    </w:p>
    <w:p w14:paraId="5CF3C145" w14:textId="77777777" w:rsidR="00107F7C" w:rsidRPr="004D369B" w:rsidRDefault="00107F7C" w:rsidP="00481B62">
      <w:pPr>
        <w:tabs>
          <w:tab w:val="left" w:pos="2160"/>
        </w:tabs>
        <w:autoSpaceDE w:val="0"/>
        <w:autoSpaceDN w:val="0"/>
        <w:adjustRightInd w:val="0"/>
        <w:ind w:left="1419" w:hanging="1419"/>
        <w:jc w:val="both"/>
        <w:rPr>
          <w:lang w:val="en-GB"/>
        </w:rPr>
      </w:pPr>
    </w:p>
    <w:p w14:paraId="0E4A4DC2"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 xml:space="preserve">4.5 </w:t>
      </w:r>
      <w:r w:rsidRPr="004D369B">
        <w:rPr>
          <w:lang w:val="en-GB"/>
        </w:rPr>
        <w:tab/>
      </w:r>
      <w:r w:rsidR="003C5815" w:rsidRPr="004D369B">
        <w:rPr>
          <w:lang w:val="en-GB"/>
        </w:rPr>
        <w:t>Faculty</w:t>
      </w:r>
      <w:r w:rsidRPr="004D369B">
        <w:rPr>
          <w:lang w:val="en-GB"/>
        </w:rPr>
        <w:t xml:space="preserve"> Members should avoid the following potential conflicts of interest unless, after full consultation, one has the approval of the university officer to whom they are responsible: </w:t>
      </w:r>
    </w:p>
    <w:p w14:paraId="5395CF36" w14:textId="77777777" w:rsidR="00107F7C" w:rsidRPr="004D369B" w:rsidRDefault="00107F7C" w:rsidP="00481B62">
      <w:pPr>
        <w:tabs>
          <w:tab w:val="left" w:pos="2160"/>
        </w:tabs>
        <w:autoSpaceDE w:val="0"/>
        <w:autoSpaceDN w:val="0"/>
        <w:adjustRightInd w:val="0"/>
        <w:ind w:left="1419" w:hanging="1419"/>
        <w:rPr>
          <w:lang w:val="en-GB"/>
        </w:rPr>
      </w:pPr>
      <w:r w:rsidRPr="004D369B">
        <w:rPr>
          <w:lang w:val="en-GB"/>
        </w:rPr>
        <w:tab/>
        <w:t xml:space="preserve">- authorize the purchase by the university of equipment, supplies, or services from a source in which </w:t>
      </w:r>
      <w:r w:rsidR="00DE36F2" w:rsidRPr="004D369B">
        <w:rPr>
          <w:lang w:val="en-GB"/>
        </w:rPr>
        <w:t xml:space="preserve">they </w:t>
      </w:r>
      <w:r w:rsidRPr="004D369B">
        <w:rPr>
          <w:lang w:val="en-GB"/>
        </w:rPr>
        <w:t xml:space="preserve">or </w:t>
      </w:r>
      <w:r w:rsidR="00DE36F2" w:rsidRPr="004D369B">
        <w:rPr>
          <w:lang w:val="en-GB"/>
        </w:rPr>
        <w:t>their</w:t>
      </w:r>
      <w:r w:rsidRPr="004D369B">
        <w:rPr>
          <w:lang w:val="en-GB"/>
        </w:rPr>
        <w:t xml:space="preserve"> family has a substantial interest; </w:t>
      </w:r>
    </w:p>
    <w:p w14:paraId="353B2C40" w14:textId="77777777" w:rsidR="00107F7C" w:rsidRPr="004D369B" w:rsidRDefault="00107F7C" w:rsidP="00481B62">
      <w:pPr>
        <w:tabs>
          <w:tab w:val="left" w:pos="2160"/>
        </w:tabs>
        <w:autoSpaceDE w:val="0"/>
        <w:autoSpaceDN w:val="0"/>
        <w:adjustRightInd w:val="0"/>
        <w:ind w:left="1419" w:hanging="1419"/>
        <w:rPr>
          <w:lang w:val="en-GB"/>
        </w:rPr>
      </w:pPr>
      <w:r w:rsidRPr="004D369B">
        <w:rPr>
          <w:lang w:val="en-GB"/>
        </w:rPr>
        <w:tab/>
        <w:t>- hire any member of one</w:t>
      </w:r>
      <w:r w:rsidR="004A61E7" w:rsidRPr="004D369B">
        <w:rPr>
          <w:lang w:val="en-GB"/>
        </w:rPr>
        <w:t>’</w:t>
      </w:r>
      <w:r w:rsidRPr="004D369B">
        <w:rPr>
          <w:lang w:val="en-GB"/>
        </w:rPr>
        <w:t xml:space="preserve">s immediate family as an employee or consultant for any project supported by funds administered through the university; </w:t>
      </w:r>
    </w:p>
    <w:p w14:paraId="3A1D60BA" w14:textId="77777777" w:rsidR="00107F7C" w:rsidRPr="004D369B" w:rsidRDefault="00107F7C" w:rsidP="001C5576">
      <w:pPr>
        <w:tabs>
          <w:tab w:val="left" w:pos="2160"/>
        </w:tabs>
        <w:autoSpaceDE w:val="0"/>
        <w:autoSpaceDN w:val="0"/>
        <w:adjustRightInd w:val="0"/>
        <w:ind w:left="1419" w:hanging="1419"/>
        <w:rPr>
          <w:lang w:val="en-GB"/>
        </w:rPr>
      </w:pPr>
      <w:r w:rsidRPr="004D369B">
        <w:rPr>
          <w:lang w:val="en-GB"/>
        </w:rPr>
        <w:tab/>
        <w:t xml:space="preserve">- be associated with the management of any undertaking which hires or proposes to hire university personnel. </w:t>
      </w:r>
    </w:p>
    <w:p w14:paraId="1414925E" w14:textId="77777777" w:rsidR="00107F7C" w:rsidRPr="004D369B" w:rsidRDefault="00107F7C" w:rsidP="00D21C2E">
      <w:pPr>
        <w:pStyle w:val="Heading2"/>
        <w:ind w:left="1440" w:hanging="1440"/>
        <w:rPr>
          <w:lang w:val="en-GB"/>
        </w:rPr>
      </w:pPr>
      <w:bookmarkStart w:id="346" w:name="_Toc337023733"/>
      <w:bookmarkStart w:id="347" w:name="_Toc52458296"/>
      <w:r w:rsidRPr="004D369B">
        <w:rPr>
          <w:b w:val="0"/>
          <w:u w:val="none"/>
          <w:lang w:val="en-GB"/>
        </w:rPr>
        <w:lastRenderedPageBreak/>
        <w:t xml:space="preserve">5. </w:t>
      </w:r>
      <w:r w:rsidRPr="004D369B">
        <w:rPr>
          <w:b w:val="0"/>
          <w:u w:val="none"/>
          <w:lang w:val="en-GB"/>
        </w:rPr>
        <w:tab/>
      </w:r>
      <w:r w:rsidRPr="004D369B">
        <w:rPr>
          <w:lang w:val="en-GB"/>
        </w:rPr>
        <w:t>THE UNIVERSITY TEACHER AND THE COMMUNITY AT LARGE</w:t>
      </w:r>
      <w:bookmarkEnd w:id="346"/>
      <w:bookmarkEnd w:id="347"/>
      <w:r w:rsidRPr="004D369B">
        <w:rPr>
          <w:lang w:val="en-GB"/>
        </w:rPr>
        <w:t xml:space="preserve"> </w:t>
      </w:r>
    </w:p>
    <w:p w14:paraId="743FEEF8" w14:textId="77777777" w:rsidR="00107F7C" w:rsidRPr="004D369B" w:rsidRDefault="00107F7C" w:rsidP="00481B62">
      <w:pPr>
        <w:tabs>
          <w:tab w:val="left" w:pos="2160"/>
        </w:tabs>
        <w:autoSpaceDE w:val="0"/>
        <w:autoSpaceDN w:val="0"/>
        <w:adjustRightInd w:val="0"/>
        <w:ind w:left="1419" w:hanging="1419"/>
        <w:jc w:val="both"/>
        <w:rPr>
          <w:lang w:val="en-GB"/>
        </w:rPr>
      </w:pPr>
    </w:p>
    <w:p w14:paraId="53BFA398"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 xml:space="preserve">5.1 </w:t>
      </w:r>
      <w:r w:rsidRPr="004D369B">
        <w:rPr>
          <w:lang w:val="en-GB"/>
        </w:rPr>
        <w:tab/>
        <w:t xml:space="preserve">In </w:t>
      </w:r>
      <w:r w:rsidR="00AF7610" w:rsidRPr="004D369B">
        <w:rPr>
          <w:lang w:val="en-GB"/>
        </w:rPr>
        <w:t>their</w:t>
      </w:r>
      <w:r w:rsidRPr="004D369B">
        <w:rPr>
          <w:lang w:val="en-GB"/>
        </w:rPr>
        <w:t xml:space="preserve"> statements outside of the university, </w:t>
      </w:r>
      <w:r w:rsidR="00267B8D" w:rsidRPr="004D369B">
        <w:rPr>
          <w:lang w:val="en-GB"/>
        </w:rPr>
        <w:t xml:space="preserve">they </w:t>
      </w:r>
      <w:r w:rsidRPr="004D369B">
        <w:rPr>
          <w:lang w:val="en-GB"/>
        </w:rPr>
        <w:t xml:space="preserve">retain the responsibility of seeking the truth and of stating it as </w:t>
      </w:r>
      <w:r w:rsidR="00267B8D" w:rsidRPr="004D369B">
        <w:rPr>
          <w:lang w:val="en-GB"/>
        </w:rPr>
        <w:t>they see</w:t>
      </w:r>
      <w:r w:rsidRPr="004D369B">
        <w:rPr>
          <w:lang w:val="en-GB"/>
        </w:rPr>
        <w:t xml:space="preserve"> it. However, </w:t>
      </w:r>
      <w:r w:rsidR="00267B8D" w:rsidRPr="004D369B">
        <w:rPr>
          <w:lang w:val="en-GB"/>
        </w:rPr>
        <w:t>they</w:t>
      </w:r>
      <w:r w:rsidRPr="004D369B">
        <w:rPr>
          <w:lang w:val="en-GB"/>
        </w:rPr>
        <w:t xml:space="preserve"> should make it clear that </w:t>
      </w:r>
      <w:r w:rsidR="008B2F3F" w:rsidRPr="004D369B">
        <w:rPr>
          <w:lang w:val="en-GB"/>
        </w:rPr>
        <w:t>they are</w:t>
      </w:r>
      <w:r w:rsidR="00777E54" w:rsidRPr="004D369B">
        <w:rPr>
          <w:lang w:val="en-GB"/>
        </w:rPr>
        <w:t xml:space="preserve"> acting in </w:t>
      </w:r>
      <w:r w:rsidR="00AF7610" w:rsidRPr="004D369B">
        <w:rPr>
          <w:lang w:val="en-GB"/>
        </w:rPr>
        <w:t>their</w:t>
      </w:r>
      <w:r w:rsidR="00777E54" w:rsidRPr="004D369B">
        <w:rPr>
          <w:lang w:val="en-GB"/>
        </w:rPr>
        <w:t xml:space="preserve"> own </w:t>
      </w:r>
      <w:r w:rsidRPr="004D369B">
        <w:rPr>
          <w:lang w:val="en-GB"/>
        </w:rPr>
        <w:t xml:space="preserve">name and not in the name of the university, unless </w:t>
      </w:r>
      <w:r w:rsidR="008B2F3F" w:rsidRPr="004D369B">
        <w:rPr>
          <w:lang w:val="en-GB"/>
        </w:rPr>
        <w:t>they are</w:t>
      </w:r>
      <w:r w:rsidRPr="004D369B">
        <w:rPr>
          <w:lang w:val="en-GB"/>
        </w:rPr>
        <w:t xml:space="preserve"> specifically authorized to do so. </w:t>
      </w:r>
    </w:p>
    <w:p w14:paraId="79F3CFAA" w14:textId="77777777" w:rsidR="00107F7C" w:rsidRPr="004D369B" w:rsidRDefault="00107F7C" w:rsidP="00481B62">
      <w:pPr>
        <w:tabs>
          <w:tab w:val="left" w:pos="2160"/>
        </w:tabs>
        <w:autoSpaceDE w:val="0"/>
        <w:autoSpaceDN w:val="0"/>
        <w:adjustRightInd w:val="0"/>
        <w:ind w:left="1419" w:hanging="1419"/>
        <w:jc w:val="both"/>
        <w:rPr>
          <w:lang w:val="en-GB"/>
        </w:rPr>
      </w:pPr>
    </w:p>
    <w:p w14:paraId="1972979C"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 xml:space="preserve">5.2 </w:t>
      </w:r>
      <w:r w:rsidRPr="004D369B">
        <w:rPr>
          <w:lang w:val="en-GB"/>
        </w:rPr>
        <w:tab/>
        <w:t>The time involved in any consulting or related work and the nature of such work, involving payment to the professor by any person or organization other than the university</w:t>
      </w:r>
      <w:r w:rsidR="008E157A" w:rsidRPr="004D369B">
        <w:rPr>
          <w:lang w:val="en-GB"/>
        </w:rPr>
        <w:t>,</w:t>
      </w:r>
      <w:r w:rsidRPr="004D369B">
        <w:rPr>
          <w:lang w:val="en-GB"/>
        </w:rPr>
        <w:t xml:space="preserve"> must be disclosed to the appropriate university authorities if so requested by the university. </w:t>
      </w:r>
    </w:p>
    <w:p w14:paraId="5C2EF00C" w14:textId="77777777" w:rsidR="00107F7C" w:rsidRPr="004D369B" w:rsidRDefault="00107F7C" w:rsidP="00481B62">
      <w:pPr>
        <w:tabs>
          <w:tab w:val="left" w:pos="2160"/>
        </w:tabs>
        <w:autoSpaceDE w:val="0"/>
        <w:autoSpaceDN w:val="0"/>
        <w:adjustRightInd w:val="0"/>
        <w:ind w:left="1419" w:hanging="1419"/>
        <w:jc w:val="both"/>
        <w:rPr>
          <w:lang w:val="en-GB"/>
        </w:rPr>
      </w:pPr>
    </w:p>
    <w:p w14:paraId="0FBBD4EE" w14:textId="77777777" w:rsidR="00107F7C" w:rsidRPr="004D369B" w:rsidRDefault="00107F7C" w:rsidP="00481B62">
      <w:pPr>
        <w:tabs>
          <w:tab w:val="left" w:pos="2160"/>
        </w:tabs>
        <w:autoSpaceDE w:val="0"/>
        <w:autoSpaceDN w:val="0"/>
        <w:adjustRightInd w:val="0"/>
        <w:ind w:left="1419" w:hanging="1419"/>
        <w:jc w:val="both"/>
        <w:rPr>
          <w:lang w:val="en-GB"/>
        </w:rPr>
      </w:pPr>
      <w:r w:rsidRPr="004D369B">
        <w:rPr>
          <w:lang w:val="en-GB"/>
        </w:rPr>
        <w:t xml:space="preserve">5.3 </w:t>
      </w:r>
      <w:r w:rsidRPr="004D369B">
        <w:rPr>
          <w:lang w:val="en-GB"/>
        </w:rPr>
        <w:tab/>
        <w:t xml:space="preserve">When one enters into a special relationship with some sector of the community at large, as when engaged as a consultant or when one conducts research under contract, </w:t>
      </w:r>
      <w:r w:rsidR="008B2F3F" w:rsidRPr="004D369B">
        <w:rPr>
          <w:lang w:val="en-GB"/>
        </w:rPr>
        <w:t>they have</w:t>
      </w:r>
      <w:r w:rsidRPr="004D369B">
        <w:rPr>
          <w:lang w:val="en-GB"/>
        </w:rPr>
        <w:t xml:space="preserve"> a responsibility to ensure that these duties are consistent with </w:t>
      </w:r>
      <w:r w:rsidR="00AF7610" w:rsidRPr="004D369B">
        <w:rPr>
          <w:lang w:val="en-GB"/>
        </w:rPr>
        <w:t>their</w:t>
      </w:r>
      <w:r w:rsidRPr="004D369B">
        <w:rPr>
          <w:lang w:val="en-GB"/>
        </w:rPr>
        <w:t xml:space="preserve"> primary obligation to the university and in no way deleteriously affect their duties within the university. </w:t>
      </w:r>
    </w:p>
    <w:p w14:paraId="33E45666" w14:textId="77777777" w:rsidR="00107F7C" w:rsidRPr="004D369B" w:rsidRDefault="00107F7C" w:rsidP="00481B62">
      <w:pPr>
        <w:tabs>
          <w:tab w:val="left" w:pos="2160"/>
        </w:tabs>
        <w:autoSpaceDE w:val="0"/>
        <w:autoSpaceDN w:val="0"/>
        <w:adjustRightInd w:val="0"/>
        <w:ind w:left="1419" w:hanging="1419"/>
        <w:jc w:val="both"/>
        <w:rPr>
          <w:lang w:val="en-GB"/>
        </w:rPr>
      </w:pPr>
    </w:p>
    <w:p w14:paraId="59D359C6" w14:textId="77777777" w:rsidR="003E3C89" w:rsidRPr="004D369B" w:rsidRDefault="00107F7C" w:rsidP="00AA7439">
      <w:pPr>
        <w:pStyle w:val="Heading1"/>
      </w:pPr>
      <w:r w:rsidRPr="004D369B">
        <w:rPr>
          <w:sz w:val="20"/>
          <w:szCs w:val="20"/>
          <w:lang w:val="en-GB"/>
        </w:rPr>
        <w:br w:type="page"/>
      </w:r>
      <w:bookmarkStart w:id="348" w:name="_Toc337023734"/>
      <w:bookmarkStart w:id="349" w:name="_Toc52458297"/>
      <w:bookmarkStart w:id="350" w:name="_Toc101147283"/>
      <w:r w:rsidR="00B2668F" w:rsidRPr="004D369B">
        <w:lastRenderedPageBreak/>
        <w:t>APPENDIX</w:t>
      </w:r>
      <w:r w:rsidR="004A087C" w:rsidRPr="004D369B">
        <w:t xml:space="preserve"> </w:t>
      </w:r>
      <w:r w:rsidR="00D043A7" w:rsidRPr="004D369B">
        <w:rPr>
          <w:lang w:val="en-US"/>
        </w:rPr>
        <w:t>C</w:t>
      </w:r>
      <w:bookmarkEnd w:id="348"/>
      <w:r w:rsidR="004A087C" w:rsidRPr="004D369B">
        <w:t xml:space="preserve"> </w:t>
      </w:r>
      <w:r w:rsidR="005D74B7" w:rsidRPr="004D369B">
        <w:t xml:space="preserve">- </w:t>
      </w:r>
      <w:r w:rsidR="003E3C89" w:rsidRPr="004D369B">
        <w:rPr>
          <w:b w:val="0"/>
        </w:rPr>
        <w:t>Guide to the Proper Conduct of Research at King’s University College</w:t>
      </w:r>
      <w:bookmarkEnd w:id="349"/>
      <w:r w:rsidR="003E3C89" w:rsidRPr="004D369B">
        <w:t xml:space="preserve"> </w:t>
      </w:r>
    </w:p>
    <w:p w14:paraId="1C27EF27" w14:textId="77777777" w:rsidR="003E3C89" w:rsidRPr="004D369B" w:rsidRDefault="003E3C89" w:rsidP="00447B5E">
      <w:r w:rsidRPr="004D369B">
        <w:t>_______________________________________________________________________</w:t>
      </w:r>
    </w:p>
    <w:p w14:paraId="430E6610" w14:textId="77777777" w:rsidR="003E3C89" w:rsidRPr="004D369B" w:rsidRDefault="003E3C89" w:rsidP="00447B5E">
      <w:pPr>
        <w:rPr>
          <w:b/>
          <w:lang w:val="en-GB"/>
        </w:rPr>
      </w:pPr>
    </w:p>
    <w:bookmarkEnd w:id="350"/>
    <w:p w14:paraId="1A6E44D0" w14:textId="77777777" w:rsidR="00107F7C" w:rsidRPr="004D369B" w:rsidRDefault="00107F7C" w:rsidP="00447B5E">
      <w:pPr>
        <w:rPr>
          <w:lang w:val="en-GB"/>
        </w:rPr>
      </w:pPr>
      <w:r w:rsidRPr="004D369B">
        <w:rPr>
          <w:lang w:val="en-GB"/>
        </w:rPr>
        <w:t>This policy statement forms a broad foundation for the proper conduct of all matters pertaining to research within the College</w:t>
      </w:r>
      <w:r w:rsidR="004A61E7" w:rsidRPr="004D369B">
        <w:rPr>
          <w:lang w:val="en-GB"/>
        </w:rPr>
        <w:t>’</w:t>
      </w:r>
      <w:r w:rsidRPr="004D369B">
        <w:rPr>
          <w:lang w:val="en-GB"/>
        </w:rPr>
        <w:t xml:space="preserve">s activities and functions. As such, it applies to all of its organizational elements, </w:t>
      </w:r>
      <w:r w:rsidR="003C5815" w:rsidRPr="004D369B">
        <w:rPr>
          <w:lang w:val="en-GB"/>
        </w:rPr>
        <w:t>Faculty</w:t>
      </w:r>
      <w:r w:rsidRPr="004D369B">
        <w:rPr>
          <w:lang w:val="en-GB"/>
        </w:rPr>
        <w:t xml:space="preserve"> (including all part-time and adjunct appointments), staff, students</w:t>
      </w:r>
      <w:r w:rsidR="004C0D15" w:rsidRPr="004D369B">
        <w:rPr>
          <w:lang w:val="en-GB"/>
        </w:rPr>
        <w:t>,</w:t>
      </w:r>
      <w:r w:rsidRPr="004D369B">
        <w:rPr>
          <w:lang w:val="en-GB"/>
        </w:rPr>
        <w:t xml:space="preserve"> and other personnel in training. </w:t>
      </w:r>
    </w:p>
    <w:p w14:paraId="1352A09A" w14:textId="77777777" w:rsidR="00107F7C" w:rsidRPr="004D369B" w:rsidRDefault="00827C5E" w:rsidP="004D3990">
      <w:pPr>
        <w:pStyle w:val="Heading2"/>
        <w:tabs>
          <w:tab w:val="left" w:pos="720"/>
        </w:tabs>
        <w:rPr>
          <w:lang w:val="en-GB"/>
        </w:rPr>
      </w:pPr>
      <w:bookmarkStart w:id="351" w:name="_Toc337023735"/>
      <w:bookmarkStart w:id="352" w:name="_Toc52458298"/>
      <w:r w:rsidRPr="004D369B">
        <w:rPr>
          <w:b w:val="0"/>
          <w:u w:val="none"/>
          <w:lang w:val="en-GB"/>
        </w:rPr>
        <w:t xml:space="preserve">I.  </w:t>
      </w:r>
      <w:r w:rsidR="004D3990" w:rsidRPr="004D369B">
        <w:rPr>
          <w:b w:val="0"/>
          <w:u w:val="none"/>
          <w:lang w:val="en-GB"/>
        </w:rPr>
        <w:tab/>
      </w:r>
      <w:r w:rsidR="00107F7C" w:rsidRPr="004D369B">
        <w:rPr>
          <w:lang w:val="en-GB"/>
        </w:rPr>
        <w:t>CODE OF GOOD RESEARCH PRACTICE</w:t>
      </w:r>
      <w:bookmarkEnd w:id="351"/>
      <w:bookmarkEnd w:id="352"/>
    </w:p>
    <w:p w14:paraId="63E800E5" w14:textId="77777777" w:rsidR="00107F7C" w:rsidRPr="004D369B" w:rsidRDefault="00107F7C" w:rsidP="00583B52">
      <w:pPr>
        <w:tabs>
          <w:tab w:val="left" w:pos="2160"/>
        </w:tabs>
        <w:autoSpaceDE w:val="0"/>
        <w:autoSpaceDN w:val="0"/>
        <w:adjustRightInd w:val="0"/>
        <w:ind w:hanging="1419"/>
        <w:jc w:val="both"/>
        <w:rPr>
          <w:lang w:val="en-GB"/>
        </w:rPr>
      </w:pPr>
    </w:p>
    <w:p w14:paraId="56773FEF" w14:textId="77777777" w:rsidR="00107F7C" w:rsidRPr="004D369B" w:rsidRDefault="00937D89" w:rsidP="00583B52">
      <w:pPr>
        <w:tabs>
          <w:tab w:val="left" w:pos="2160"/>
        </w:tabs>
        <w:autoSpaceDE w:val="0"/>
        <w:autoSpaceDN w:val="0"/>
        <w:adjustRightInd w:val="0"/>
        <w:ind w:hanging="1419"/>
        <w:jc w:val="both"/>
        <w:rPr>
          <w:lang w:val="en-GB"/>
        </w:rPr>
      </w:pPr>
      <w:r w:rsidRPr="004D369B">
        <w:rPr>
          <w:lang w:val="en-GB"/>
        </w:rPr>
        <w:tab/>
      </w:r>
      <w:r w:rsidR="00107F7C" w:rsidRPr="004D369B">
        <w:rPr>
          <w:lang w:val="en-GB"/>
        </w:rPr>
        <w:t xml:space="preserve">Good and innovative research cannot be conducted in an atmosphere of oppressive regulation. Honest error and ambiguities of interpretation are unavoidable as knowledge grows. There are, however, some very simple and fundamentally important steps which can be taken at all levels to help reduce the chance that research will be conducted in a way that may ultimately be viewed as suspect or fraudulent. </w:t>
      </w:r>
    </w:p>
    <w:p w14:paraId="37DC9F7F" w14:textId="77777777" w:rsidR="00107F7C" w:rsidRPr="004D369B" w:rsidRDefault="00107F7C" w:rsidP="00481B62">
      <w:pPr>
        <w:tabs>
          <w:tab w:val="left" w:pos="2160"/>
        </w:tabs>
        <w:autoSpaceDE w:val="0"/>
        <w:autoSpaceDN w:val="0"/>
        <w:adjustRightInd w:val="0"/>
        <w:ind w:left="1419" w:hanging="1419"/>
        <w:jc w:val="both"/>
        <w:rPr>
          <w:lang w:val="en-GB"/>
        </w:rPr>
      </w:pPr>
    </w:p>
    <w:p w14:paraId="25DFA5A7" w14:textId="77777777" w:rsidR="00107F7C" w:rsidRPr="004D369B" w:rsidRDefault="004A087C" w:rsidP="004D3990">
      <w:pPr>
        <w:tabs>
          <w:tab w:val="left" w:pos="2160"/>
        </w:tabs>
        <w:autoSpaceDE w:val="0"/>
        <w:autoSpaceDN w:val="0"/>
        <w:adjustRightInd w:val="0"/>
        <w:ind w:left="720" w:hanging="720"/>
        <w:jc w:val="both"/>
        <w:rPr>
          <w:lang w:val="en-GB"/>
        </w:rPr>
      </w:pPr>
      <w:r w:rsidRPr="004D369B">
        <w:rPr>
          <w:lang w:val="en-GB"/>
        </w:rPr>
        <w:t xml:space="preserve">1.  </w:t>
      </w:r>
      <w:r w:rsidR="004D3990" w:rsidRPr="004D369B">
        <w:rPr>
          <w:lang w:val="en-GB"/>
        </w:rPr>
        <w:tab/>
      </w:r>
      <w:r w:rsidR="00107F7C" w:rsidRPr="004D369B">
        <w:rPr>
          <w:b/>
          <w:u w:val="single"/>
          <w:lang w:val="en-GB"/>
        </w:rPr>
        <w:t>Supervision of Trainees and Technicians</w:t>
      </w:r>
      <w:r w:rsidR="00107F7C" w:rsidRPr="004D369B">
        <w:rPr>
          <w:lang w:val="en-GB"/>
        </w:rPr>
        <w:t xml:space="preserve"> </w:t>
      </w:r>
    </w:p>
    <w:p w14:paraId="0FE2BB55" w14:textId="77777777" w:rsidR="00107F7C" w:rsidRPr="004D369B" w:rsidRDefault="00107F7C" w:rsidP="00481B62">
      <w:pPr>
        <w:tabs>
          <w:tab w:val="left" w:pos="2160"/>
        </w:tabs>
        <w:autoSpaceDE w:val="0"/>
        <w:autoSpaceDN w:val="0"/>
        <w:adjustRightInd w:val="0"/>
        <w:ind w:left="1419" w:hanging="1419"/>
        <w:jc w:val="both"/>
        <w:rPr>
          <w:lang w:val="en-GB"/>
        </w:rPr>
      </w:pPr>
    </w:p>
    <w:p w14:paraId="0839602F" w14:textId="77777777" w:rsidR="004D3990" w:rsidRPr="004D369B" w:rsidRDefault="00583B52" w:rsidP="004D3990">
      <w:pPr>
        <w:tabs>
          <w:tab w:val="left" w:pos="270"/>
        </w:tabs>
        <w:autoSpaceDE w:val="0"/>
        <w:autoSpaceDN w:val="0"/>
        <w:adjustRightInd w:val="0"/>
        <w:ind w:left="720" w:hanging="720"/>
        <w:jc w:val="both"/>
        <w:rPr>
          <w:lang w:val="en-GB"/>
        </w:rPr>
      </w:pPr>
      <w:r w:rsidRPr="004D369B">
        <w:rPr>
          <w:lang w:val="en-GB"/>
        </w:rPr>
        <w:tab/>
      </w:r>
      <w:r w:rsidR="004A087C" w:rsidRPr="004D369B">
        <w:rPr>
          <w:lang w:val="en-GB"/>
        </w:rPr>
        <w:t>(a)</w:t>
      </w:r>
      <w:r w:rsidRPr="004D369B">
        <w:rPr>
          <w:lang w:val="en-GB"/>
        </w:rPr>
        <w:t xml:space="preserve"> </w:t>
      </w:r>
      <w:r w:rsidR="00107F7C" w:rsidRPr="004D369B">
        <w:rPr>
          <w:lang w:val="en-GB"/>
        </w:rPr>
        <w:t xml:space="preserve">Each student/research trainee/technician should have a clearly designated Supervisor. It is the responsibility of the Department Chair to ensure that this is the case. </w:t>
      </w:r>
    </w:p>
    <w:p w14:paraId="1C2B964F" w14:textId="77777777" w:rsidR="004D3990" w:rsidRPr="004D369B" w:rsidRDefault="004D3990" w:rsidP="004D3990">
      <w:pPr>
        <w:tabs>
          <w:tab w:val="left" w:pos="270"/>
        </w:tabs>
        <w:autoSpaceDE w:val="0"/>
        <w:autoSpaceDN w:val="0"/>
        <w:adjustRightInd w:val="0"/>
        <w:ind w:left="900" w:hanging="900"/>
        <w:jc w:val="both"/>
        <w:rPr>
          <w:lang w:val="en-GB"/>
        </w:rPr>
      </w:pPr>
    </w:p>
    <w:p w14:paraId="4F32271F" w14:textId="77777777" w:rsidR="004D3990" w:rsidRPr="004D369B" w:rsidRDefault="004D3990" w:rsidP="004D3990">
      <w:pPr>
        <w:tabs>
          <w:tab w:val="left" w:pos="270"/>
        </w:tabs>
        <w:autoSpaceDE w:val="0"/>
        <w:autoSpaceDN w:val="0"/>
        <w:adjustRightInd w:val="0"/>
        <w:ind w:left="720" w:hanging="450"/>
        <w:jc w:val="both"/>
        <w:rPr>
          <w:lang w:val="en-GB"/>
        </w:rPr>
      </w:pPr>
      <w:r w:rsidRPr="004D369B">
        <w:rPr>
          <w:lang w:val="en-GB"/>
        </w:rPr>
        <w:t>(b)</w:t>
      </w:r>
      <w:r w:rsidRPr="004D369B">
        <w:rPr>
          <w:lang w:val="en-GB"/>
        </w:rPr>
        <w:tab/>
      </w:r>
      <w:r w:rsidR="00107F7C" w:rsidRPr="004D369B">
        <w:rPr>
          <w:lang w:val="en-GB"/>
        </w:rPr>
        <w:t>E</w:t>
      </w:r>
      <w:r w:rsidRPr="004D369B">
        <w:rPr>
          <w:lang w:val="en-GB"/>
        </w:rPr>
        <w:t xml:space="preserve">ach </w:t>
      </w:r>
      <w:r w:rsidR="00107F7C" w:rsidRPr="004D369B">
        <w:rPr>
          <w:lang w:val="en-GB"/>
        </w:rPr>
        <w:t>Supervisor should be encouraged to meet with research students/trainee/technicians at regular intervals to review data, progress</w:t>
      </w:r>
      <w:r w:rsidR="004C0D15" w:rsidRPr="004D369B">
        <w:rPr>
          <w:lang w:val="en-GB"/>
        </w:rPr>
        <w:t>,</w:t>
      </w:r>
      <w:r w:rsidR="00107F7C" w:rsidRPr="004D369B">
        <w:rPr>
          <w:lang w:val="en-GB"/>
        </w:rPr>
        <w:t xml:space="preserve"> and future plans. The Supervisor is responsible for designating replacement supervision in the event of the Supervisor</w:t>
      </w:r>
      <w:r w:rsidR="004A61E7" w:rsidRPr="004D369B">
        <w:rPr>
          <w:lang w:val="en-GB"/>
        </w:rPr>
        <w:t>’</w:t>
      </w:r>
      <w:r w:rsidR="00107F7C" w:rsidRPr="004D369B">
        <w:rPr>
          <w:lang w:val="en-GB"/>
        </w:rPr>
        <w:t xml:space="preserve">s absence for extended periods of time (i.e., in excess of one month). </w:t>
      </w:r>
    </w:p>
    <w:p w14:paraId="5213A29B" w14:textId="77777777" w:rsidR="004D3990" w:rsidRPr="004D369B" w:rsidRDefault="004D3990" w:rsidP="004D3990">
      <w:pPr>
        <w:tabs>
          <w:tab w:val="left" w:pos="270"/>
        </w:tabs>
        <w:autoSpaceDE w:val="0"/>
        <w:autoSpaceDN w:val="0"/>
        <w:adjustRightInd w:val="0"/>
        <w:ind w:left="900" w:hanging="630"/>
        <w:jc w:val="both"/>
        <w:rPr>
          <w:lang w:val="en-GB"/>
        </w:rPr>
      </w:pPr>
    </w:p>
    <w:p w14:paraId="5652060C" w14:textId="77777777" w:rsidR="00107F7C" w:rsidRPr="004D369B" w:rsidRDefault="004D3990" w:rsidP="004D3990">
      <w:pPr>
        <w:tabs>
          <w:tab w:val="left" w:pos="270"/>
        </w:tabs>
        <w:autoSpaceDE w:val="0"/>
        <w:autoSpaceDN w:val="0"/>
        <w:adjustRightInd w:val="0"/>
        <w:ind w:left="720" w:hanging="450"/>
        <w:jc w:val="both"/>
        <w:rPr>
          <w:lang w:val="en-GB"/>
        </w:rPr>
      </w:pPr>
      <w:r w:rsidRPr="004D369B">
        <w:rPr>
          <w:lang w:val="en-GB"/>
        </w:rPr>
        <w:t xml:space="preserve">(c) </w:t>
      </w:r>
      <w:r w:rsidRPr="004D369B">
        <w:rPr>
          <w:lang w:val="en-GB"/>
        </w:rPr>
        <w:tab/>
      </w:r>
      <w:r w:rsidR="00107F7C" w:rsidRPr="004D369B">
        <w:rPr>
          <w:lang w:val="en-GB"/>
        </w:rPr>
        <w:t xml:space="preserve">Researchers (Supervisors and trainees) should be encouraged to present findings at review sessions and seminars, in order to promote open and realistic assessment of progress. </w:t>
      </w:r>
    </w:p>
    <w:p w14:paraId="23BEF039" w14:textId="77777777" w:rsidR="00107F7C" w:rsidRPr="004D369B" w:rsidRDefault="00107F7C" w:rsidP="00481B62">
      <w:pPr>
        <w:tabs>
          <w:tab w:val="left" w:pos="2160"/>
        </w:tabs>
        <w:autoSpaceDE w:val="0"/>
        <w:autoSpaceDN w:val="0"/>
        <w:adjustRightInd w:val="0"/>
        <w:ind w:left="1419" w:hanging="1419"/>
        <w:jc w:val="both"/>
        <w:rPr>
          <w:lang w:val="en-GB"/>
        </w:rPr>
      </w:pPr>
    </w:p>
    <w:p w14:paraId="6F1289D4" w14:textId="77777777" w:rsidR="00107F7C" w:rsidRPr="004D369B" w:rsidRDefault="00583B52" w:rsidP="004D3990">
      <w:pPr>
        <w:tabs>
          <w:tab w:val="left" w:pos="270"/>
        </w:tabs>
        <w:autoSpaceDE w:val="0"/>
        <w:autoSpaceDN w:val="0"/>
        <w:adjustRightInd w:val="0"/>
        <w:ind w:left="720" w:hanging="900"/>
        <w:jc w:val="both"/>
        <w:rPr>
          <w:dstrike/>
          <w:lang w:val="en-GB"/>
        </w:rPr>
      </w:pPr>
      <w:r w:rsidRPr="004D369B">
        <w:rPr>
          <w:lang w:val="en-GB"/>
        </w:rPr>
        <w:tab/>
      </w:r>
      <w:r w:rsidR="004A087C" w:rsidRPr="004D369B">
        <w:rPr>
          <w:lang w:val="en-GB"/>
        </w:rPr>
        <w:t>(d)</w:t>
      </w:r>
      <w:r w:rsidR="004A087C" w:rsidRPr="004D369B">
        <w:rPr>
          <w:lang w:val="en-GB"/>
        </w:rPr>
        <w:tab/>
      </w:r>
      <w:r w:rsidR="00107F7C" w:rsidRPr="004D369B">
        <w:rPr>
          <w:lang w:val="en-GB"/>
        </w:rPr>
        <w:t xml:space="preserve">The Supervisor should provide each new investigator, whatever the level, with applicable governmental and institutional requirements for the conduct of studies involving human volunteers or patients, etc. The Chair of the department should ensure that copies of these documents are provided to all new Faculty Members. </w:t>
      </w:r>
    </w:p>
    <w:p w14:paraId="353E8307" w14:textId="77777777" w:rsidR="00107F7C" w:rsidRPr="004D369B" w:rsidRDefault="00107F7C" w:rsidP="00481B62">
      <w:pPr>
        <w:tabs>
          <w:tab w:val="left" w:pos="2160"/>
        </w:tabs>
        <w:autoSpaceDE w:val="0"/>
        <w:autoSpaceDN w:val="0"/>
        <w:adjustRightInd w:val="0"/>
        <w:ind w:left="1419" w:hanging="1419"/>
        <w:jc w:val="both"/>
        <w:rPr>
          <w:lang w:val="en-GB"/>
        </w:rPr>
      </w:pPr>
    </w:p>
    <w:p w14:paraId="3A356482" w14:textId="77777777" w:rsidR="00107F7C" w:rsidRPr="004D369B" w:rsidRDefault="004A087C" w:rsidP="004D3990">
      <w:pPr>
        <w:tabs>
          <w:tab w:val="left" w:pos="2160"/>
        </w:tabs>
        <w:autoSpaceDE w:val="0"/>
        <w:autoSpaceDN w:val="0"/>
        <w:adjustRightInd w:val="0"/>
        <w:ind w:left="720" w:hanging="720"/>
        <w:jc w:val="both"/>
        <w:rPr>
          <w:lang w:val="en-GB"/>
        </w:rPr>
      </w:pPr>
      <w:r w:rsidRPr="004D369B">
        <w:rPr>
          <w:lang w:val="en-GB"/>
        </w:rPr>
        <w:t xml:space="preserve">2.  </w:t>
      </w:r>
      <w:r w:rsidR="004D3990" w:rsidRPr="004D369B">
        <w:rPr>
          <w:lang w:val="en-GB"/>
        </w:rPr>
        <w:tab/>
      </w:r>
      <w:r w:rsidR="00107F7C" w:rsidRPr="004D369B">
        <w:rPr>
          <w:b/>
          <w:u w:val="single"/>
          <w:lang w:val="en-GB"/>
        </w:rPr>
        <w:t>Data Gathering, Retention, and Ownership</w:t>
      </w:r>
    </w:p>
    <w:p w14:paraId="2D5D9536" w14:textId="77777777" w:rsidR="00107F7C" w:rsidRPr="004D369B" w:rsidRDefault="00107F7C" w:rsidP="00481B62">
      <w:pPr>
        <w:tabs>
          <w:tab w:val="left" w:pos="2160"/>
        </w:tabs>
        <w:autoSpaceDE w:val="0"/>
        <w:autoSpaceDN w:val="0"/>
        <w:adjustRightInd w:val="0"/>
        <w:ind w:left="1419" w:hanging="1419"/>
        <w:jc w:val="both"/>
        <w:rPr>
          <w:lang w:val="en-GB"/>
        </w:rPr>
      </w:pPr>
    </w:p>
    <w:p w14:paraId="7A32051E" w14:textId="77777777" w:rsidR="00107F7C" w:rsidRPr="004D369B" w:rsidRDefault="00107F7C" w:rsidP="002B19B1">
      <w:pPr>
        <w:tabs>
          <w:tab w:val="left" w:pos="0"/>
        </w:tabs>
        <w:autoSpaceDE w:val="0"/>
        <w:autoSpaceDN w:val="0"/>
        <w:adjustRightInd w:val="0"/>
        <w:jc w:val="both"/>
        <w:rPr>
          <w:lang w:val="en-GB"/>
        </w:rPr>
      </w:pPr>
      <w:r w:rsidRPr="004D369B">
        <w:rPr>
          <w:lang w:val="en-GB"/>
        </w:rPr>
        <w:t xml:space="preserve">A common denominator in most cases of alleged research misconduct has been the absence of a complete set of verifiable data. The retention of accurately recorded and retrievable results is of utmost importance for the progress of scholarly inquiry and to enable a scholar to account for the results obtained in the research </w:t>
      </w:r>
      <w:r w:rsidR="006A1AAB" w:rsidRPr="004D369B">
        <w:rPr>
          <w:lang w:val="en-GB"/>
        </w:rPr>
        <w:t xml:space="preserve">they have </w:t>
      </w:r>
      <w:r w:rsidRPr="004D369B">
        <w:rPr>
          <w:lang w:val="en-GB"/>
        </w:rPr>
        <w:t xml:space="preserve">conducted. </w:t>
      </w:r>
    </w:p>
    <w:p w14:paraId="6BFB3B32" w14:textId="77777777" w:rsidR="00107F7C" w:rsidRPr="004D369B" w:rsidRDefault="00107F7C" w:rsidP="00481B62">
      <w:pPr>
        <w:tabs>
          <w:tab w:val="left" w:pos="2160"/>
        </w:tabs>
        <w:autoSpaceDE w:val="0"/>
        <w:autoSpaceDN w:val="0"/>
        <w:adjustRightInd w:val="0"/>
        <w:ind w:left="1419" w:hanging="1419"/>
        <w:jc w:val="both"/>
        <w:rPr>
          <w:lang w:val="en-GB"/>
        </w:rPr>
      </w:pPr>
    </w:p>
    <w:p w14:paraId="201ACB34" w14:textId="77777777" w:rsidR="002B19B1" w:rsidRPr="004D369B" w:rsidRDefault="004A087C" w:rsidP="002B19B1">
      <w:pPr>
        <w:tabs>
          <w:tab w:val="left" w:pos="2160"/>
        </w:tabs>
        <w:autoSpaceDE w:val="0"/>
        <w:autoSpaceDN w:val="0"/>
        <w:adjustRightInd w:val="0"/>
        <w:ind w:left="720" w:hanging="450"/>
        <w:jc w:val="both"/>
        <w:rPr>
          <w:lang w:val="en-GB"/>
        </w:rPr>
      </w:pPr>
      <w:r w:rsidRPr="004D369B">
        <w:rPr>
          <w:lang w:val="en-GB"/>
        </w:rPr>
        <w:t xml:space="preserve">(a) </w:t>
      </w:r>
      <w:r w:rsidR="00107F7C" w:rsidRPr="004D369B">
        <w:rPr>
          <w:lang w:val="en-GB"/>
        </w:rPr>
        <w:t xml:space="preserve"> The procedure for recording and retention of original research data, and matters related to publication and ownership of primary research data and other products of </w:t>
      </w:r>
      <w:r w:rsidR="00107F7C" w:rsidRPr="004D369B">
        <w:rPr>
          <w:lang w:val="en-GB"/>
        </w:rPr>
        <w:lastRenderedPageBreak/>
        <w:t xml:space="preserve">research should be formally outlined by the Supervisor and discussed at the beginning of the project. </w:t>
      </w:r>
    </w:p>
    <w:p w14:paraId="3EF23BDE" w14:textId="77777777" w:rsidR="002B19B1" w:rsidRPr="004D369B" w:rsidRDefault="002B19B1" w:rsidP="002B19B1">
      <w:pPr>
        <w:tabs>
          <w:tab w:val="left" w:pos="2160"/>
        </w:tabs>
        <w:autoSpaceDE w:val="0"/>
        <w:autoSpaceDN w:val="0"/>
        <w:adjustRightInd w:val="0"/>
        <w:ind w:left="720" w:hanging="450"/>
        <w:jc w:val="both"/>
        <w:rPr>
          <w:lang w:val="en-GB"/>
        </w:rPr>
      </w:pPr>
    </w:p>
    <w:p w14:paraId="6DEF9368" w14:textId="77777777" w:rsidR="00107F7C" w:rsidRPr="004D369B" w:rsidRDefault="004A087C" w:rsidP="002B19B1">
      <w:pPr>
        <w:tabs>
          <w:tab w:val="left" w:pos="2160"/>
        </w:tabs>
        <w:autoSpaceDE w:val="0"/>
        <w:autoSpaceDN w:val="0"/>
        <w:adjustRightInd w:val="0"/>
        <w:ind w:left="720" w:hanging="450"/>
        <w:jc w:val="both"/>
        <w:rPr>
          <w:lang w:val="en-GB"/>
        </w:rPr>
      </w:pPr>
      <w:r w:rsidRPr="004D369B">
        <w:rPr>
          <w:lang w:val="en-GB"/>
        </w:rPr>
        <w:t>(b)</w:t>
      </w:r>
      <w:r w:rsidR="00107F7C" w:rsidRPr="004D369B">
        <w:rPr>
          <w:lang w:val="en-GB"/>
        </w:rPr>
        <w:t xml:space="preserve"> </w:t>
      </w:r>
      <w:r w:rsidR="002B19B1" w:rsidRPr="004D369B">
        <w:rPr>
          <w:lang w:val="en-GB"/>
        </w:rPr>
        <w:tab/>
      </w:r>
      <w:r w:rsidR="00107F7C" w:rsidRPr="004D369B">
        <w:rPr>
          <w:lang w:val="en-GB"/>
        </w:rPr>
        <w:t>Where possible, all primary data should be recorded in clear, adequate, original</w:t>
      </w:r>
      <w:r w:rsidR="004C0D15" w:rsidRPr="004D369B">
        <w:rPr>
          <w:lang w:val="en-GB"/>
        </w:rPr>
        <w:t>,</w:t>
      </w:r>
      <w:r w:rsidR="00107F7C" w:rsidRPr="004D369B">
        <w:rPr>
          <w:lang w:val="en-GB"/>
        </w:rPr>
        <w:t xml:space="preserve"> and chronological form. The supervisor and all collaborators must have free access at all times to review all data and products of their collaborative research. Original data for a given study must be retained in the original form for at least five years after all work on the data has been completed (if the data form permits this, and if assurances have not been given that data would be destroyed to assure anonymity). </w:t>
      </w:r>
    </w:p>
    <w:p w14:paraId="1AF6DBDE" w14:textId="77777777" w:rsidR="00107F7C" w:rsidRPr="004D369B" w:rsidRDefault="00107F7C" w:rsidP="00481B62">
      <w:pPr>
        <w:tabs>
          <w:tab w:val="left" w:pos="2160"/>
        </w:tabs>
        <w:autoSpaceDE w:val="0"/>
        <w:autoSpaceDN w:val="0"/>
        <w:adjustRightInd w:val="0"/>
        <w:ind w:left="1419" w:hanging="1419"/>
        <w:jc w:val="both"/>
        <w:rPr>
          <w:lang w:val="en-GB"/>
        </w:rPr>
      </w:pPr>
    </w:p>
    <w:p w14:paraId="0B5D9A76" w14:textId="77777777" w:rsidR="00107F7C" w:rsidRPr="004D369B" w:rsidRDefault="004A087C" w:rsidP="002B19B1">
      <w:pPr>
        <w:tabs>
          <w:tab w:val="left" w:pos="2160"/>
        </w:tabs>
        <w:autoSpaceDE w:val="0"/>
        <w:autoSpaceDN w:val="0"/>
        <w:adjustRightInd w:val="0"/>
        <w:ind w:left="720" w:hanging="720"/>
        <w:jc w:val="both"/>
        <w:rPr>
          <w:b/>
          <w:u w:val="single"/>
          <w:lang w:val="en-GB"/>
        </w:rPr>
      </w:pPr>
      <w:r w:rsidRPr="004D369B">
        <w:rPr>
          <w:lang w:val="en-GB"/>
        </w:rPr>
        <w:t>3</w:t>
      </w:r>
      <w:r w:rsidR="00107F7C" w:rsidRPr="004D369B">
        <w:rPr>
          <w:lang w:val="en-GB"/>
        </w:rPr>
        <w:t>.</w:t>
      </w:r>
      <w:r w:rsidRPr="004D369B">
        <w:rPr>
          <w:lang w:val="en-GB"/>
        </w:rPr>
        <w:t xml:space="preserve">   </w:t>
      </w:r>
      <w:r w:rsidR="002B19B1" w:rsidRPr="004D369B">
        <w:rPr>
          <w:lang w:val="en-GB"/>
        </w:rPr>
        <w:tab/>
      </w:r>
      <w:r w:rsidR="00107F7C" w:rsidRPr="004D369B">
        <w:rPr>
          <w:b/>
          <w:u w:val="single"/>
          <w:lang w:val="en-GB"/>
        </w:rPr>
        <w:t>Authorship</w:t>
      </w:r>
    </w:p>
    <w:p w14:paraId="20FB46EF" w14:textId="77777777" w:rsidR="00107F7C" w:rsidRPr="004D369B" w:rsidRDefault="00107F7C" w:rsidP="00481B62">
      <w:pPr>
        <w:tabs>
          <w:tab w:val="left" w:pos="2160"/>
        </w:tabs>
        <w:autoSpaceDE w:val="0"/>
        <w:autoSpaceDN w:val="0"/>
        <w:adjustRightInd w:val="0"/>
        <w:ind w:left="1419" w:hanging="1419"/>
        <w:jc w:val="both"/>
        <w:rPr>
          <w:lang w:val="en-GB"/>
        </w:rPr>
      </w:pPr>
    </w:p>
    <w:p w14:paraId="62DCFCCA" w14:textId="77777777" w:rsidR="00107F7C" w:rsidRPr="004D369B" w:rsidRDefault="00107F7C" w:rsidP="002B19B1">
      <w:pPr>
        <w:tabs>
          <w:tab w:val="left" w:pos="2160"/>
        </w:tabs>
        <w:autoSpaceDE w:val="0"/>
        <w:autoSpaceDN w:val="0"/>
        <w:adjustRightInd w:val="0"/>
        <w:jc w:val="both"/>
        <w:rPr>
          <w:lang w:val="en-GB"/>
        </w:rPr>
      </w:pPr>
      <w:r w:rsidRPr="004D369B">
        <w:rPr>
          <w:lang w:val="en-GB"/>
        </w:rPr>
        <w:t xml:space="preserve">As the need for collaborative research increases with the advancement of scientific technology and the diverse approach to the investigation of complex problems, the responsibility for multi-authored or collaborative studies has become increasingly important but also more difficult to define. There are, however, some safeguards, which should be observed in the publication of results: </w:t>
      </w:r>
    </w:p>
    <w:p w14:paraId="52DAB38A" w14:textId="77777777" w:rsidR="00107F7C" w:rsidRPr="004D369B" w:rsidRDefault="00107F7C" w:rsidP="00481B62">
      <w:pPr>
        <w:tabs>
          <w:tab w:val="left" w:pos="2160"/>
        </w:tabs>
        <w:autoSpaceDE w:val="0"/>
        <w:autoSpaceDN w:val="0"/>
        <w:adjustRightInd w:val="0"/>
        <w:ind w:left="1419" w:hanging="1419"/>
        <w:jc w:val="both"/>
        <w:rPr>
          <w:lang w:val="en-GB"/>
        </w:rPr>
      </w:pPr>
    </w:p>
    <w:p w14:paraId="2B268D06" w14:textId="77777777" w:rsidR="002B19B1" w:rsidRPr="004D369B" w:rsidRDefault="00107F7C" w:rsidP="002B19B1">
      <w:pPr>
        <w:numPr>
          <w:ilvl w:val="0"/>
          <w:numId w:val="27"/>
        </w:numPr>
        <w:tabs>
          <w:tab w:val="left" w:pos="720"/>
        </w:tabs>
        <w:autoSpaceDE w:val="0"/>
        <w:autoSpaceDN w:val="0"/>
        <w:adjustRightInd w:val="0"/>
        <w:ind w:left="720" w:hanging="450"/>
        <w:jc w:val="both"/>
        <w:rPr>
          <w:lang w:val="en-GB"/>
        </w:rPr>
      </w:pPr>
      <w:r w:rsidRPr="004D369B">
        <w:rPr>
          <w:lang w:val="en-GB"/>
        </w:rPr>
        <w:t xml:space="preserve">Where appropriate, one author must be identified as being responsible for the </w:t>
      </w:r>
      <w:r w:rsidR="002B19B1" w:rsidRPr="004D369B">
        <w:rPr>
          <w:lang w:val="en-GB"/>
        </w:rPr>
        <w:t xml:space="preserve">  </w:t>
      </w:r>
      <w:r w:rsidRPr="004D369B">
        <w:rPr>
          <w:lang w:val="en-GB"/>
        </w:rPr>
        <w:t xml:space="preserve">validity of the entire manuscript. </w:t>
      </w:r>
    </w:p>
    <w:p w14:paraId="00FCFB7F" w14:textId="77777777" w:rsidR="002B19B1" w:rsidRPr="004D369B" w:rsidRDefault="002B19B1" w:rsidP="002B19B1">
      <w:pPr>
        <w:tabs>
          <w:tab w:val="left" w:pos="720"/>
        </w:tabs>
        <w:autoSpaceDE w:val="0"/>
        <w:autoSpaceDN w:val="0"/>
        <w:adjustRightInd w:val="0"/>
        <w:ind w:left="720"/>
        <w:jc w:val="both"/>
        <w:rPr>
          <w:lang w:val="en-GB"/>
        </w:rPr>
      </w:pPr>
    </w:p>
    <w:p w14:paraId="0448E239" w14:textId="77777777" w:rsidR="002B19B1" w:rsidRPr="004D369B" w:rsidRDefault="00107F7C" w:rsidP="002B19B1">
      <w:pPr>
        <w:numPr>
          <w:ilvl w:val="0"/>
          <w:numId w:val="27"/>
        </w:numPr>
        <w:tabs>
          <w:tab w:val="left" w:pos="720"/>
        </w:tabs>
        <w:autoSpaceDE w:val="0"/>
        <w:autoSpaceDN w:val="0"/>
        <w:adjustRightInd w:val="0"/>
        <w:ind w:left="720" w:hanging="450"/>
        <w:jc w:val="both"/>
        <w:rPr>
          <w:lang w:val="en-GB"/>
        </w:rPr>
      </w:pPr>
      <w:r w:rsidRPr="004D369B">
        <w:rPr>
          <w:lang w:val="en-GB"/>
        </w:rPr>
        <w:t xml:space="preserve">Ideally, all listed authors should have been involved in the research. Realistically, it is expected that all contributors have made a significant intellectual or practical contribution to the project, understand the significance of the conclusions and can share in the responsibility for the content and the reliability of the reported data. All listed authors must have seen and approved the paper before submission. The concept of </w:t>
      </w:r>
      <w:r w:rsidR="004A61E7" w:rsidRPr="004D369B">
        <w:rPr>
          <w:lang w:val="en-GB"/>
        </w:rPr>
        <w:t>“</w:t>
      </w:r>
      <w:r w:rsidRPr="004D369B">
        <w:rPr>
          <w:lang w:val="en-GB"/>
        </w:rPr>
        <w:t>honorary authorship</w:t>
      </w:r>
      <w:r w:rsidR="004A61E7" w:rsidRPr="004D369B">
        <w:rPr>
          <w:lang w:val="en-GB"/>
        </w:rPr>
        <w:t>”</w:t>
      </w:r>
      <w:r w:rsidRPr="004D369B">
        <w:rPr>
          <w:lang w:val="en-GB"/>
        </w:rPr>
        <w:t xml:space="preserve"> is unacceptable. </w:t>
      </w:r>
    </w:p>
    <w:p w14:paraId="7B1B6930" w14:textId="77777777" w:rsidR="002B19B1" w:rsidRPr="004D369B" w:rsidRDefault="002B19B1" w:rsidP="002B19B1">
      <w:pPr>
        <w:pStyle w:val="ListParagraph"/>
        <w:rPr>
          <w:lang w:val="en-GB"/>
        </w:rPr>
      </w:pPr>
    </w:p>
    <w:p w14:paraId="659F62E2" w14:textId="77777777" w:rsidR="002B19B1" w:rsidRPr="004D369B" w:rsidRDefault="00107F7C" w:rsidP="002B19B1">
      <w:pPr>
        <w:numPr>
          <w:ilvl w:val="0"/>
          <w:numId w:val="27"/>
        </w:numPr>
        <w:tabs>
          <w:tab w:val="left" w:pos="720"/>
        </w:tabs>
        <w:autoSpaceDE w:val="0"/>
        <w:autoSpaceDN w:val="0"/>
        <w:adjustRightInd w:val="0"/>
        <w:ind w:left="720" w:hanging="450"/>
        <w:jc w:val="both"/>
        <w:rPr>
          <w:lang w:val="en-GB"/>
        </w:rPr>
      </w:pPr>
      <w:r w:rsidRPr="004D369B">
        <w:rPr>
          <w:lang w:val="en-GB"/>
        </w:rPr>
        <w:t>There should be clearly stated guidelines discussed within each department, unit</w:t>
      </w:r>
      <w:r w:rsidR="004C0D15" w:rsidRPr="004D369B">
        <w:rPr>
          <w:lang w:val="en-GB"/>
        </w:rPr>
        <w:t>,</w:t>
      </w:r>
      <w:r w:rsidRPr="004D369B">
        <w:rPr>
          <w:lang w:val="en-GB"/>
        </w:rPr>
        <w:t xml:space="preserve"> or laboratory concerning when research </w:t>
      </w:r>
      <w:proofErr w:type="gramStart"/>
      <w:r w:rsidRPr="004D369B">
        <w:rPr>
          <w:lang w:val="en-GB"/>
        </w:rPr>
        <w:t>trainees</w:t>
      </w:r>
      <w:proofErr w:type="gramEnd"/>
      <w:r w:rsidRPr="004D369B">
        <w:rPr>
          <w:lang w:val="en-GB"/>
        </w:rPr>
        <w:t xml:space="preserve"> names will appear on papers and what their responsibilities are. This policy should be discussed before the trainee begins to undertake research. </w:t>
      </w:r>
    </w:p>
    <w:p w14:paraId="2EA17037" w14:textId="77777777" w:rsidR="002B19B1" w:rsidRPr="004D369B" w:rsidRDefault="002B19B1" w:rsidP="002B19B1">
      <w:pPr>
        <w:pStyle w:val="ListParagraph"/>
        <w:rPr>
          <w:lang w:val="en-GB"/>
        </w:rPr>
      </w:pPr>
    </w:p>
    <w:p w14:paraId="025AA7FB" w14:textId="77777777" w:rsidR="006557BC" w:rsidRPr="004D369B" w:rsidRDefault="00107F7C" w:rsidP="002B19B1">
      <w:pPr>
        <w:numPr>
          <w:ilvl w:val="0"/>
          <w:numId w:val="27"/>
        </w:numPr>
        <w:tabs>
          <w:tab w:val="left" w:pos="720"/>
        </w:tabs>
        <w:autoSpaceDE w:val="0"/>
        <w:autoSpaceDN w:val="0"/>
        <w:adjustRightInd w:val="0"/>
        <w:ind w:left="720" w:hanging="450"/>
        <w:jc w:val="both"/>
        <w:rPr>
          <w:lang w:val="en-GB"/>
        </w:rPr>
      </w:pPr>
      <w:r w:rsidRPr="004D369B">
        <w:rPr>
          <w:lang w:val="en-GB"/>
        </w:rPr>
        <w:t xml:space="preserve">A copy of all publications, grant applications, abstracts, and contracts must be submitted to the Department Chairperson. </w:t>
      </w:r>
      <w:bookmarkStart w:id="353" w:name="_Toc337023736"/>
    </w:p>
    <w:p w14:paraId="6AEAEBEC" w14:textId="77777777" w:rsidR="00107F7C" w:rsidRPr="004D369B" w:rsidRDefault="004A087C" w:rsidP="002B19B1">
      <w:pPr>
        <w:pStyle w:val="Heading2"/>
        <w:tabs>
          <w:tab w:val="left" w:pos="720"/>
        </w:tabs>
        <w:rPr>
          <w:lang w:val="en-GB"/>
        </w:rPr>
      </w:pPr>
      <w:bookmarkStart w:id="354" w:name="_Toc52458299"/>
      <w:r w:rsidRPr="004D369B">
        <w:rPr>
          <w:b w:val="0"/>
          <w:u w:val="none"/>
          <w:lang w:val="en-GB"/>
        </w:rPr>
        <w:t>II.</w:t>
      </w:r>
      <w:r w:rsidR="00AA7439" w:rsidRPr="004D369B">
        <w:rPr>
          <w:b w:val="0"/>
          <w:u w:val="none"/>
          <w:lang w:val="en-GB"/>
        </w:rPr>
        <w:t xml:space="preserve">  </w:t>
      </w:r>
      <w:r w:rsidR="002B19B1" w:rsidRPr="004D369B">
        <w:rPr>
          <w:b w:val="0"/>
          <w:u w:val="none"/>
          <w:lang w:val="en-GB"/>
        </w:rPr>
        <w:tab/>
      </w:r>
      <w:r w:rsidR="00107F7C" w:rsidRPr="004D369B">
        <w:rPr>
          <w:lang w:val="en-GB"/>
        </w:rPr>
        <w:t>MISCONDUCT IN RESEARCH</w:t>
      </w:r>
      <w:bookmarkEnd w:id="353"/>
      <w:bookmarkEnd w:id="354"/>
      <w:r w:rsidR="00107F7C" w:rsidRPr="004D369B">
        <w:rPr>
          <w:lang w:val="en-GB"/>
        </w:rPr>
        <w:t xml:space="preserve"> </w:t>
      </w:r>
    </w:p>
    <w:p w14:paraId="5169AF3A" w14:textId="77777777" w:rsidR="00107F7C" w:rsidRPr="004D369B" w:rsidRDefault="00107F7C" w:rsidP="00481B62">
      <w:pPr>
        <w:tabs>
          <w:tab w:val="left" w:pos="2160"/>
        </w:tabs>
        <w:autoSpaceDE w:val="0"/>
        <w:autoSpaceDN w:val="0"/>
        <w:adjustRightInd w:val="0"/>
        <w:ind w:left="1419" w:hanging="1419"/>
        <w:jc w:val="both"/>
        <w:rPr>
          <w:lang w:val="en-GB"/>
        </w:rPr>
      </w:pPr>
    </w:p>
    <w:p w14:paraId="5E74239A" w14:textId="77777777" w:rsidR="00107F7C" w:rsidRPr="004D369B" w:rsidRDefault="00EF64DC" w:rsidP="002B19B1">
      <w:pPr>
        <w:tabs>
          <w:tab w:val="left" w:pos="2160"/>
        </w:tabs>
        <w:autoSpaceDE w:val="0"/>
        <w:autoSpaceDN w:val="0"/>
        <w:adjustRightInd w:val="0"/>
        <w:ind w:left="720" w:hanging="720"/>
        <w:jc w:val="both"/>
        <w:rPr>
          <w:lang w:val="en-GB"/>
        </w:rPr>
      </w:pPr>
      <w:r w:rsidRPr="004D369B">
        <w:rPr>
          <w:lang w:val="en-GB"/>
        </w:rPr>
        <w:t>1</w:t>
      </w:r>
      <w:r w:rsidR="00107F7C" w:rsidRPr="004D369B">
        <w:rPr>
          <w:lang w:val="en-GB"/>
        </w:rPr>
        <w:t>.</w:t>
      </w:r>
      <w:r w:rsidRPr="004D369B">
        <w:rPr>
          <w:lang w:val="en-GB"/>
        </w:rPr>
        <w:t xml:space="preserve">  </w:t>
      </w:r>
      <w:r w:rsidR="002B19B1" w:rsidRPr="004D369B">
        <w:rPr>
          <w:lang w:val="en-GB"/>
        </w:rPr>
        <w:tab/>
      </w:r>
      <w:r w:rsidR="00107F7C" w:rsidRPr="004D369B">
        <w:rPr>
          <w:b/>
          <w:u w:val="single"/>
          <w:lang w:val="en-GB"/>
        </w:rPr>
        <w:t>Definitions of Misconduct in Research</w:t>
      </w:r>
    </w:p>
    <w:p w14:paraId="2886BB7D" w14:textId="77777777" w:rsidR="00107F7C" w:rsidRPr="004D369B" w:rsidRDefault="00107F7C" w:rsidP="00481B62">
      <w:pPr>
        <w:tabs>
          <w:tab w:val="left" w:pos="2160"/>
        </w:tabs>
        <w:autoSpaceDE w:val="0"/>
        <w:autoSpaceDN w:val="0"/>
        <w:adjustRightInd w:val="0"/>
        <w:ind w:left="1419" w:hanging="1419"/>
        <w:jc w:val="both"/>
        <w:rPr>
          <w:lang w:val="en-GB"/>
        </w:rPr>
      </w:pPr>
    </w:p>
    <w:p w14:paraId="53D37D81" w14:textId="77777777" w:rsidR="00107F7C" w:rsidRPr="004D369B" w:rsidRDefault="002B19B1" w:rsidP="002B19B1">
      <w:pPr>
        <w:tabs>
          <w:tab w:val="left" w:pos="2160"/>
        </w:tabs>
        <w:autoSpaceDE w:val="0"/>
        <w:autoSpaceDN w:val="0"/>
        <w:adjustRightInd w:val="0"/>
        <w:ind w:left="720" w:hanging="720"/>
        <w:jc w:val="both"/>
        <w:rPr>
          <w:lang w:val="en-GB"/>
        </w:rPr>
      </w:pPr>
      <w:r w:rsidRPr="004D369B">
        <w:rPr>
          <w:lang w:val="en-GB"/>
        </w:rPr>
        <w:tab/>
      </w:r>
      <w:r w:rsidR="00107F7C" w:rsidRPr="004D369B">
        <w:rPr>
          <w:lang w:val="en-GB"/>
        </w:rPr>
        <w:t xml:space="preserve">Misconduct in research includes: </w:t>
      </w:r>
    </w:p>
    <w:p w14:paraId="7382A88F" w14:textId="77777777" w:rsidR="00107F7C" w:rsidRPr="004D369B" w:rsidRDefault="00107F7C" w:rsidP="00481B62">
      <w:pPr>
        <w:tabs>
          <w:tab w:val="left" w:pos="2160"/>
        </w:tabs>
        <w:autoSpaceDE w:val="0"/>
        <w:autoSpaceDN w:val="0"/>
        <w:adjustRightInd w:val="0"/>
        <w:ind w:left="1419" w:hanging="1419"/>
        <w:jc w:val="both"/>
        <w:rPr>
          <w:lang w:val="en-GB"/>
        </w:rPr>
      </w:pPr>
    </w:p>
    <w:p w14:paraId="768968F6" w14:textId="77777777" w:rsidR="002B19B1" w:rsidRPr="004D369B" w:rsidRDefault="00107F7C" w:rsidP="002B19B1">
      <w:pPr>
        <w:numPr>
          <w:ilvl w:val="0"/>
          <w:numId w:val="28"/>
        </w:numPr>
        <w:tabs>
          <w:tab w:val="left" w:pos="720"/>
          <w:tab w:val="left" w:pos="2160"/>
        </w:tabs>
        <w:autoSpaceDE w:val="0"/>
        <w:autoSpaceDN w:val="0"/>
        <w:adjustRightInd w:val="0"/>
        <w:jc w:val="both"/>
        <w:rPr>
          <w:lang w:val="en-GB"/>
        </w:rPr>
      </w:pPr>
      <w:r w:rsidRPr="004D369B">
        <w:rPr>
          <w:lang w:val="en-GB"/>
        </w:rPr>
        <w:t>Falsification of Data: Ranging from fabrication to deceptively selective reporting, including the purposeful omission of conflicting data with</w:t>
      </w:r>
      <w:r w:rsidR="004C0D15" w:rsidRPr="004D369B">
        <w:rPr>
          <w:lang w:val="en-GB"/>
        </w:rPr>
        <w:t xml:space="preserve"> the intent to falsify results;</w:t>
      </w:r>
    </w:p>
    <w:p w14:paraId="108C9EAE" w14:textId="77777777" w:rsidR="002B19B1" w:rsidRPr="004D369B" w:rsidRDefault="002B19B1" w:rsidP="002B19B1">
      <w:pPr>
        <w:tabs>
          <w:tab w:val="left" w:pos="720"/>
          <w:tab w:val="left" w:pos="2160"/>
        </w:tabs>
        <w:autoSpaceDE w:val="0"/>
        <w:autoSpaceDN w:val="0"/>
        <w:adjustRightInd w:val="0"/>
        <w:ind w:left="720"/>
        <w:jc w:val="both"/>
        <w:rPr>
          <w:lang w:val="en-GB"/>
        </w:rPr>
      </w:pPr>
    </w:p>
    <w:p w14:paraId="7DB02FAE" w14:textId="77777777" w:rsidR="002B19B1" w:rsidRPr="004D369B" w:rsidRDefault="00107F7C" w:rsidP="002B19B1">
      <w:pPr>
        <w:numPr>
          <w:ilvl w:val="0"/>
          <w:numId w:val="28"/>
        </w:numPr>
        <w:tabs>
          <w:tab w:val="left" w:pos="720"/>
          <w:tab w:val="left" w:pos="2160"/>
        </w:tabs>
        <w:autoSpaceDE w:val="0"/>
        <w:autoSpaceDN w:val="0"/>
        <w:adjustRightInd w:val="0"/>
        <w:jc w:val="both"/>
        <w:rPr>
          <w:lang w:val="en-GB"/>
        </w:rPr>
      </w:pPr>
      <w:r w:rsidRPr="004D369B">
        <w:rPr>
          <w:lang w:val="en-GB"/>
        </w:rPr>
        <w:t>Plagiarism: Representation of another</w:t>
      </w:r>
      <w:r w:rsidR="004A61E7" w:rsidRPr="004D369B">
        <w:rPr>
          <w:lang w:val="en-GB"/>
        </w:rPr>
        <w:t>’</w:t>
      </w:r>
      <w:r w:rsidRPr="004D369B">
        <w:rPr>
          <w:lang w:val="en-GB"/>
        </w:rPr>
        <w:t>s work or ideas as one</w:t>
      </w:r>
      <w:r w:rsidR="004A61E7" w:rsidRPr="004D369B">
        <w:rPr>
          <w:lang w:val="en-GB"/>
        </w:rPr>
        <w:t>’</w:t>
      </w:r>
      <w:r w:rsidRPr="004D369B">
        <w:rPr>
          <w:lang w:val="en-GB"/>
        </w:rPr>
        <w:t xml:space="preserve">s own; </w:t>
      </w:r>
    </w:p>
    <w:p w14:paraId="6B22286F" w14:textId="77777777" w:rsidR="002B19B1" w:rsidRPr="004D369B" w:rsidRDefault="002B19B1" w:rsidP="002B19B1">
      <w:pPr>
        <w:pStyle w:val="ListParagraph"/>
        <w:rPr>
          <w:lang w:val="en-GB"/>
        </w:rPr>
      </w:pPr>
    </w:p>
    <w:p w14:paraId="18761ED7" w14:textId="77777777" w:rsidR="002B19B1" w:rsidRPr="004D369B" w:rsidRDefault="00107F7C" w:rsidP="002B19B1">
      <w:pPr>
        <w:numPr>
          <w:ilvl w:val="0"/>
          <w:numId w:val="28"/>
        </w:numPr>
        <w:tabs>
          <w:tab w:val="left" w:pos="720"/>
          <w:tab w:val="left" w:pos="2160"/>
        </w:tabs>
        <w:autoSpaceDE w:val="0"/>
        <w:autoSpaceDN w:val="0"/>
        <w:adjustRightInd w:val="0"/>
        <w:jc w:val="both"/>
        <w:rPr>
          <w:lang w:val="en-GB"/>
        </w:rPr>
      </w:pPr>
      <w:r w:rsidRPr="004D369B">
        <w:rPr>
          <w:lang w:val="en-GB"/>
        </w:rPr>
        <w:t>Misappropriation of another</w:t>
      </w:r>
      <w:r w:rsidR="004A61E7" w:rsidRPr="004D369B">
        <w:rPr>
          <w:lang w:val="en-GB"/>
        </w:rPr>
        <w:t>’</w:t>
      </w:r>
      <w:r w:rsidRPr="004D369B">
        <w:rPr>
          <w:lang w:val="en-GB"/>
        </w:rPr>
        <w:t xml:space="preserve">s ideas: The unauthorized use of privileged information, such as violation of confidentiality in peer review; </w:t>
      </w:r>
    </w:p>
    <w:p w14:paraId="0689E2F8" w14:textId="77777777" w:rsidR="002B19B1" w:rsidRPr="004D369B" w:rsidRDefault="002B19B1" w:rsidP="002B19B1">
      <w:pPr>
        <w:pStyle w:val="ListParagraph"/>
        <w:rPr>
          <w:lang w:val="en-GB"/>
        </w:rPr>
      </w:pPr>
    </w:p>
    <w:p w14:paraId="72D4F4CB" w14:textId="77777777" w:rsidR="002B19B1" w:rsidRPr="004D369B" w:rsidRDefault="00107F7C" w:rsidP="002B19B1">
      <w:pPr>
        <w:numPr>
          <w:ilvl w:val="0"/>
          <w:numId w:val="28"/>
        </w:numPr>
        <w:tabs>
          <w:tab w:val="left" w:pos="720"/>
          <w:tab w:val="left" w:pos="2160"/>
        </w:tabs>
        <w:autoSpaceDE w:val="0"/>
        <w:autoSpaceDN w:val="0"/>
        <w:adjustRightInd w:val="0"/>
        <w:jc w:val="both"/>
        <w:rPr>
          <w:lang w:val="en-GB"/>
        </w:rPr>
      </w:pPr>
      <w:r w:rsidRPr="004D369B">
        <w:rPr>
          <w:lang w:val="en-GB"/>
        </w:rPr>
        <w:t xml:space="preserve">Failure to comply with regulations: Including federal and provincial regulations and university regulations approved by the Senate of the University of Western Ontario or College regulations approved by College Council for the protection of researchers, human subjects or the public, and other legal requirements that relate to the conduct of research; </w:t>
      </w:r>
    </w:p>
    <w:p w14:paraId="6EC0127E" w14:textId="77777777" w:rsidR="002B19B1" w:rsidRPr="004D369B" w:rsidRDefault="002B19B1" w:rsidP="002B19B1">
      <w:pPr>
        <w:pStyle w:val="ListParagraph"/>
        <w:rPr>
          <w:lang w:val="en-GB"/>
        </w:rPr>
      </w:pPr>
    </w:p>
    <w:p w14:paraId="59926AA0" w14:textId="77777777" w:rsidR="00107F7C" w:rsidRPr="004D369B" w:rsidRDefault="00107F7C" w:rsidP="002B19B1">
      <w:pPr>
        <w:numPr>
          <w:ilvl w:val="0"/>
          <w:numId w:val="28"/>
        </w:numPr>
        <w:tabs>
          <w:tab w:val="left" w:pos="720"/>
          <w:tab w:val="left" w:pos="2160"/>
        </w:tabs>
        <w:autoSpaceDE w:val="0"/>
        <w:autoSpaceDN w:val="0"/>
        <w:adjustRightInd w:val="0"/>
        <w:jc w:val="both"/>
        <w:rPr>
          <w:lang w:val="en-GB"/>
        </w:rPr>
      </w:pPr>
      <w:r w:rsidRPr="004D369B">
        <w:rPr>
          <w:lang w:val="en-GB"/>
        </w:rPr>
        <w:t>Other kinds of misconduct: Including violation of the regulations of granting bodies, improper use and administration of funds, equipment supplies, facilities, or other resources, falsification or misrepresentation of credentials; or other intentionally misleading practices in proposing, conducting</w:t>
      </w:r>
      <w:r w:rsidR="004C0D15" w:rsidRPr="004D369B">
        <w:rPr>
          <w:lang w:val="en-GB"/>
        </w:rPr>
        <w:t>,</w:t>
      </w:r>
      <w:r w:rsidRPr="004D369B">
        <w:rPr>
          <w:lang w:val="en-GB"/>
        </w:rPr>
        <w:t xml:space="preserve"> or reporting research. (Alleged lack of intentionality is no defence against demonstrable misconduct as defined above.) </w:t>
      </w:r>
    </w:p>
    <w:p w14:paraId="611169E5" w14:textId="77777777" w:rsidR="00107F7C" w:rsidRPr="004D369B" w:rsidRDefault="00107F7C" w:rsidP="00481B62">
      <w:pPr>
        <w:tabs>
          <w:tab w:val="left" w:pos="2160"/>
        </w:tabs>
        <w:autoSpaceDE w:val="0"/>
        <w:autoSpaceDN w:val="0"/>
        <w:adjustRightInd w:val="0"/>
        <w:ind w:left="1419" w:hanging="1419"/>
        <w:jc w:val="both"/>
        <w:rPr>
          <w:lang w:val="en-GB"/>
        </w:rPr>
      </w:pPr>
    </w:p>
    <w:p w14:paraId="74185400" w14:textId="77777777" w:rsidR="00107F7C" w:rsidRPr="004D369B" w:rsidRDefault="00EF64DC" w:rsidP="002B19B1">
      <w:pPr>
        <w:tabs>
          <w:tab w:val="left" w:pos="2160"/>
        </w:tabs>
        <w:autoSpaceDE w:val="0"/>
        <w:autoSpaceDN w:val="0"/>
        <w:adjustRightInd w:val="0"/>
        <w:ind w:left="720" w:hanging="720"/>
        <w:jc w:val="both"/>
        <w:rPr>
          <w:b/>
          <w:u w:val="single"/>
          <w:lang w:val="en-GB"/>
        </w:rPr>
      </w:pPr>
      <w:r w:rsidRPr="004D369B">
        <w:rPr>
          <w:lang w:val="en-GB"/>
        </w:rPr>
        <w:t>2</w:t>
      </w:r>
      <w:r w:rsidR="00107F7C" w:rsidRPr="004D369B">
        <w:rPr>
          <w:lang w:val="en-GB"/>
        </w:rPr>
        <w:t>.</w:t>
      </w:r>
      <w:r w:rsidRPr="004D369B">
        <w:rPr>
          <w:lang w:val="en-GB"/>
        </w:rPr>
        <w:t xml:space="preserve"> </w:t>
      </w:r>
      <w:r w:rsidR="002B19B1" w:rsidRPr="004D369B">
        <w:rPr>
          <w:lang w:val="en-GB"/>
        </w:rPr>
        <w:tab/>
      </w:r>
      <w:r w:rsidRPr="004D369B">
        <w:rPr>
          <w:lang w:val="en-GB"/>
        </w:rPr>
        <w:t xml:space="preserve"> </w:t>
      </w:r>
      <w:r w:rsidR="00107F7C" w:rsidRPr="004D369B">
        <w:rPr>
          <w:b/>
          <w:u w:val="single"/>
          <w:lang w:val="en-GB"/>
        </w:rPr>
        <w:t>Procedures for Handling Allegations of Misconduct in Research</w:t>
      </w:r>
    </w:p>
    <w:p w14:paraId="645B6DB9" w14:textId="77777777" w:rsidR="00107F7C" w:rsidRPr="004D369B" w:rsidRDefault="00107F7C" w:rsidP="00481B62">
      <w:pPr>
        <w:tabs>
          <w:tab w:val="left" w:pos="2160"/>
        </w:tabs>
        <w:autoSpaceDE w:val="0"/>
        <w:autoSpaceDN w:val="0"/>
        <w:adjustRightInd w:val="0"/>
        <w:ind w:left="1419" w:hanging="1419"/>
        <w:jc w:val="both"/>
        <w:rPr>
          <w:lang w:val="en-GB"/>
        </w:rPr>
      </w:pPr>
    </w:p>
    <w:p w14:paraId="228D3770" w14:textId="77777777" w:rsidR="00107F7C" w:rsidRPr="004D369B" w:rsidRDefault="002B19B1" w:rsidP="002B19B1">
      <w:pPr>
        <w:tabs>
          <w:tab w:val="left" w:pos="2160"/>
        </w:tabs>
        <w:autoSpaceDE w:val="0"/>
        <w:autoSpaceDN w:val="0"/>
        <w:adjustRightInd w:val="0"/>
        <w:ind w:left="810" w:hanging="810"/>
        <w:jc w:val="both"/>
        <w:rPr>
          <w:lang w:val="en-GB"/>
        </w:rPr>
      </w:pPr>
      <w:r w:rsidRPr="004D369B">
        <w:rPr>
          <w:lang w:val="en-GB"/>
        </w:rPr>
        <w:tab/>
      </w:r>
      <w:r w:rsidR="00107F7C" w:rsidRPr="004D369B">
        <w:rPr>
          <w:lang w:val="en-GB"/>
        </w:rPr>
        <w:t>Any allegations of misconduct in academic research must be taken seriously. The College will attempt to ensure that those making allegations in good faith are protected from reprisals but will not tolerate allegations that are frivolous, unreasonable or without foundation. The College will endeavour to protect the identities of both the respondent and the individual making the allegations at all stages of the process, pending the final outcome. Both the respondent and the individual making the allegations are strictly bound to protect each other</w:t>
      </w:r>
      <w:r w:rsidR="004A61E7" w:rsidRPr="004D369B">
        <w:rPr>
          <w:lang w:val="en-GB"/>
        </w:rPr>
        <w:t>’</w:t>
      </w:r>
      <w:r w:rsidR="00107F7C" w:rsidRPr="004D369B">
        <w:rPr>
          <w:lang w:val="en-GB"/>
        </w:rPr>
        <w:t xml:space="preserve">s identity. If there is an allegation of misconduct involving research performed at the College but the respondent is no longer a member of the College community, the College shall nevertheless have the right to pursue the complaint under this policy. In such circumstances, the respondent shall be given reasonable notice of the complaint and the opportunity to answer the allegations as outlined in this policy. If the respondent fails to respond or make </w:t>
      </w:r>
      <w:r w:rsidR="008B2F3F" w:rsidRPr="004D369B">
        <w:rPr>
          <w:lang w:val="en-GB"/>
        </w:rPr>
        <w:t>themselves</w:t>
      </w:r>
      <w:r w:rsidR="00107F7C" w:rsidRPr="004D369B">
        <w:rPr>
          <w:lang w:val="en-GB"/>
        </w:rPr>
        <w:t xml:space="preserve"> available for the proceedings, the College shall have the right to proceed without </w:t>
      </w:r>
      <w:r w:rsidR="00AF7610" w:rsidRPr="004D369B">
        <w:rPr>
          <w:lang w:val="en-GB"/>
        </w:rPr>
        <w:t>their</w:t>
      </w:r>
      <w:r w:rsidR="00107F7C" w:rsidRPr="004D369B">
        <w:rPr>
          <w:lang w:val="en-GB"/>
        </w:rPr>
        <w:t xml:space="preserve"> involvement. All complainants are encouraged to pursue the possibility of informal resolution under the auspices of the Department Chairperson before filing a formal complaint. Where no such resolution is possible, these steps will be followed: </w:t>
      </w:r>
    </w:p>
    <w:p w14:paraId="1E948660" w14:textId="77777777" w:rsidR="00107F7C" w:rsidRPr="004D369B" w:rsidRDefault="00107F7C" w:rsidP="00481B62">
      <w:pPr>
        <w:tabs>
          <w:tab w:val="left" w:pos="2160"/>
        </w:tabs>
        <w:autoSpaceDE w:val="0"/>
        <w:autoSpaceDN w:val="0"/>
        <w:adjustRightInd w:val="0"/>
        <w:ind w:left="1419" w:hanging="1419"/>
        <w:jc w:val="both"/>
        <w:rPr>
          <w:lang w:val="en-GB"/>
        </w:rPr>
      </w:pPr>
    </w:p>
    <w:p w14:paraId="42F3DDAD" w14:textId="77777777" w:rsidR="00107F7C" w:rsidRPr="004D369B" w:rsidRDefault="00107F7C" w:rsidP="002B19B1">
      <w:pPr>
        <w:numPr>
          <w:ilvl w:val="0"/>
          <w:numId w:val="15"/>
        </w:numPr>
        <w:tabs>
          <w:tab w:val="left" w:pos="810"/>
        </w:tabs>
        <w:autoSpaceDE w:val="0"/>
        <w:autoSpaceDN w:val="0"/>
        <w:adjustRightInd w:val="0"/>
        <w:ind w:hanging="1065"/>
        <w:jc w:val="both"/>
        <w:rPr>
          <w:lang w:val="en-GB"/>
        </w:rPr>
      </w:pPr>
      <w:r w:rsidRPr="004D369B">
        <w:rPr>
          <w:b/>
          <w:lang w:val="en-GB"/>
        </w:rPr>
        <w:t>The Initial Report</w:t>
      </w:r>
    </w:p>
    <w:p w14:paraId="208C16A8" w14:textId="77777777" w:rsidR="002B19B1" w:rsidRPr="004D369B" w:rsidRDefault="002B19B1" w:rsidP="002B19B1">
      <w:pPr>
        <w:tabs>
          <w:tab w:val="left" w:pos="2160"/>
        </w:tabs>
        <w:autoSpaceDE w:val="0"/>
        <w:autoSpaceDN w:val="0"/>
        <w:adjustRightInd w:val="0"/>
        <w:ind w:left="810" w:hanging="810"/>
        <w:jc w:val="both"/>
        <w:rPr>
          <w:lang w:val="en-GB"/>
        </w:rPr>
      </w:pPr>
      <w:r w:rsidRPr="004D369B">
        <w:rPr>
          <w:lang w:val="en-GB"/>
        </w:rPr>
        <w:tab/>
      </w:r>
      <w:r w:rsidR="00107F7C" w:rsidRPr="004D369B">
        <w:rPr>
          <w:lang w:val="en-GB"/>
        </w:rPr>
        <w:t xml:space="preserve">The initial allegation or suggestion of research misconduct may come from a variety of sources both within and without the College. In the first instance, such an allegation or suggestion should be directed to the Department Chairperson. (2. Allegations must be in writing and must be signed by the person making them. Thereafter all proceedings will be limited strictly to the written allegations.) After receiving formal notification of a complaint, the Chairperson will provide the respondent with a copy of the complaint and inform the </w:t>
      </w:r>
      <w:r w:rsidR="007A0708" w:rsidRPr="004D369B">
        <w:rPr>
          <w:lang w:val="en-GB"/>
        </w:rPr>
        <w:t>VPAD</w:t>
      </w:r>
      <w:r w:rsidR="00107F7C" w:rsidRPr="004D369B">
        <w:rPr>
          <w:lang w:val="en-GB"/>
        </w:rPr>
        <w:t xml:space="preserve"> that a complaint has been made. The respondent will be provided with adequate time to prepare a defence. Normally the respondent will furnish a written (and, if appropriate, documented) response to the allegation or suggestion within one calendar month of </w:t>
      </w:r>
      <w:r w:rsidR="00107F7C" w:rsidRPr="004D369B">
        <w:rPr>
          <w:lang w:val="en-GB"/>
        </w:rPr>
        <w:lastRenderedPageBreak/>
        <w:t>receiving it. The Chairperson may grant an extension of this deadline only upon receiving written explanation of the need for it. If the complainant remains unsatisfied by the respondent</w:t>
      </w:r>
      <w:r w:rsidR="004A61E7" w:rsidRPr="004D369B">
        <w:rPr>
          <w:lang w:val="en-GB"/>
        </w:rPr>
        <w:t>’</w:t>
      </w:r>
      <w:r w:rsidR="00107F7C" w:rsidRPr="004D369B">
        <w:rPr>
          <w:lang w:val="en-GB"/>
        </w:rPr>
        <w:t xml:space="preserve">s written answer, the complainant must inform the Chairperson in writing within ten </w:t>
      </w:r>
      <w:r w:rsidR="004C0D15" w:rsidRPr="004D369B">
        <w:rPr>
          <w:lang w:val="en-GB"/>
        </w:rPr>
        <w:t xml:space="preserve">(10) </w:t>
      </w:r>
      <w:r w:rsidRPr="004D369B">
        <w:rPr>
          <w:lang w:val="en-GB"/>
        </w:rPr>
        <w:t>working days.</w:t>
      </w:r>
    </w:p>
    <w:p w14:paraId="394DF895" w14:textId="77777777" w:rsidR="002B19B1" w:rsidRPr="004D369B" w:rsidRDefault="002B19B1" w:rsidP="002B19B1">
      <w:pPr>
        <w:tabs>
          <w:tab w:val="left" w:pos="2160"/>
        </w:tabs>
        <w:autoSpaceDE w:val="0"/>
        <w:autoSpaceDN w:val="0"/>
        <w:adjustRightInd w:val="0"/>
        <w:ind w:left="810" w:hanging="810"/>
        <w:jc w:val="both"/>
        <w:rPr>
          <w:lang w:val="en-GB"/>
        </w:rPr>
      </w:pPr>
    </w:p>
    <w:p w14:paraId="7F4645E4" w14:textId="77777777" w:rsidR="00107F7C" w:rsidRPr="004D369B" w:rsidRDefault="00107F7C" w:rsidP="002B19B1">
      <w:pPr>
        <w:numPr>
          <w:ilvl w:val="0"/>
          <w:numId w:val="15"/>
        </w:numPr>
        <w:tabs>
          <w:tab w:val="left" w:pos="810"/>
        </w:tabs>
        <w:autoSpaceDE w:val="0"/>
        <w:autoSpaceDN w:val="0"/>
        <w:adjustRightInd w:val="0"/>
        <w:ind w:left="810" w:hanging="450"/>
        <w:jc w:val="both"/>
        <w:rPr>
          <w:lang w:val="en-GB"/>
        </w:rPr>
      </w:pPr>
      <w:r w:rsidRPr="004D369B">
        <w:rPr>
          <w:b/>
          <w:lang w:val="en-GB"/>
        </w:rPr>
        <w:t xml:space="preserve">The </w:t>
      </w:r>
      <w:r w:rsidRPr="004D369B">
        <w:rPr>
          <w:b/>
          <w:i/>
          <w:lang w:val="en-GB"/>
        </w:rPr>
        <w:t>ad hoc</w:t>
      </w:r>
      <w:r w:rsidRPr="004D369B">
        <w:rPr>
          <w:b/>
          <w:lang w:val="en-GB"/>
        </w:rPr>
        <w:t xml:space="preserve"> Committee on Misconduct in Research</w:t>
      </w:r>
    </w:p>
    <w:p w14:paraId="45F42CE5" w14:textId="77777777" w:rsidR="000328FD" w:rsidRPr="004D369B" w:rsidRDefault="00937D89" w:rsidP="000328FD">
      <w:pPr>
        <w:tabs>
          <w:tab w:val="left" w:pos="2160"/>
        </w:tabs>
        <w:autoSpaceDE w:val="0"/>
        <w:autoSpaceDN w:val="0"/>
        <w:adjustRightInd w:val="0"/>
        <w:ind w:left="810" w:hanging="1419"/>
        <w:jc w:val="both"/>
        <w:rPr>
          <w:lang w:val="en-GB"/>
        </w:rPr>
      </w:pPr>
      <w:r w:rsidRPr="004D369B">
        <w:rPr>
          <w:lang w:val="en-GB"/>
        </w:rPr>
        <w:tab/>
      </w:r>
      <w:r w:rsidR="00107F7C" w:rsidRPr="004D369B">
        <w:rPr>
          <w:lang w:val="en-GB"/>
        </w:rPr>
        <w:t xml:space="preserve">Upon receiving such written notification by the complainant, the Chairperson will inform both complainant and respondent that an </w:t>
      </w:r>
      <w:r w:rsidR="00107F7C" w:rsidRPr="004D369B">
        <w:rPr>
          <w:i/>
          <w:lang w:val="en-GB"/>
        </w:rPr>
        <w:t>ad hoc</w:t>
      </w:r>
      <w:r w:rsidR="00107F7C" w:rsidRPr="004D369B">
        <w:rPr>
          <w:lang w:val="en-GB"/>
        </w:rPr>
        <w:t xml:space="preserve"> Committee must be established. It shall be composed of the nominee of the Chairperson, the nominee of the </w:t>
      </w:r>
      <w:r w:rsidR="000900A1" w:rsidRPr="004D369B">
        <w:rPr>
          <w:lang w:val="en-GB"/>
        </w:rPr>
        <w:t>respondent,</w:t>
      </w:r>
      <w:r w:rsidR="00107F7C" w:rsidRPr="004D369B">
        <w:rPr>
          <w:lang w:val="en-GB"/>
        </w:rPr>
        <w:t xml:space="preserve"> and a third party chosen by the other two members of the Committee. Each party shall name </w:t>
      </w:r>
      <w:r w:rsidR="00AF7610" w:rsidRPr="004D369B">
        <w:rPr>
          <w:lang w:val="en-GB"/>
        </w:rPr>
        <w:t>their</w:t>
      </w:r>
      <w:r w:rsidR="00107F7C" w:rsidRPr="004D369B">
        <w:rPr>
          <w:lang w:val="en-GB"/>
        </w:rPr>
        <w:t xml:space="preserve"> nominee within </w:t>
      </w:r>
      <w:r w:rsidR="0046606E" w:rsidRPr="004D369B">
        <w:rPr>
          <w:lang w:val="en-GB"/>
        </w:rPr>
        <w:t>five (</w:t>
      </w:r>
      <w:r w:rsidR="00107F7C" w:rsidRPr="004D369B">
        <w:rPr>
          <w:lang w:val="en-GB"/>
        </w:rPr>
        <w:t>5</w:t>
      </w:r>
      <w:r w:rsidR="0046606E" w:rsidRPr="004D369B">
        <w:rPr>
          <w:lang w:val="en-GB"/>
        </w:rPr>
        <w:t>)</w:t>
      </w:r>
      <w:r w:rsidR="00107F7C" w:rsidRPr="004D369B">
        <w:rPr>
          <w:lang w:val="en-GB"/>
        </w:rPr>
        <w:t xml:space="preserve"> working days of the date when the Chairperson indicated the need to establish the Committee. (When the Chairperson or the Principal is the subject of the complaint, the </w:t>
      </w:r>
      <w:r w:rsidR="007A0708" w:rsidRPr="004D369B">
        <w:rPr>
          <w:lang w:val="en-GB"/>
        </w:rPr>
        <w:t>VPAD</w:t>
      </w:r>
      <w:r w:rsidR="00107F7C" w:rsidRPr="004D369B">
        <w:rPr>
          <w:lang w:val="en-GB"/>
        </w:rPr>
        <w:t xml:space="preserve"> will appoint a Faculty Member to substitute for the chairperson or the Principal for the purposes of the complaint process. When the </w:t>
      </w:r>
      <w:r w:rsidR="007A0708" w:rsidRPr="004D369B">
        <w:rPr>
          <w:lang w:val="en-GB"/>
        </w:rPr>
        <w:t>VPAD</w:t>
      </w:r>
      <w:r w:rsidR="00107F7C" w:rsidRPr="004D369B">
        <w:rPr>
          <w:lang w:val="en-GB"/>
        </w:rPr>
        <w:t xml:space="preserve"> is the subject of the complaint, the Principal will appoint a Faculty Member to substitute for the </w:t>
      </w:r>
      <w:r w:rsidR="007A0708" w:rsidRPr="004D369B">
        <w:rPr>
          <w:lang w:val="en-GB"/>
        </w:rPr>
        <w:t>VPAD</w:t>
      </w:r>
      <w:r w:rsidR="00107F7C" w:rsidRPr="004D369B">
        <w:rPr>
          <w:lang w:val="en-GB"/>
        </w:rPr>
        <w:t xml:space="preserve"> for the purposes of the complaint process.) The </w:t>
      </w:r>
      <w:r w:rsidR="00107F7C" w:rsidRPr="004D369B">
        <w:rPr>
          <w:i/>
          <w:lang w:val="en-GB"/>
        </w:rPr>
        <w:t>ad hoc</w:t>
      </w:r>
      <w:r w:rsidR="00107F7C" w:rsidRPr="004D369B">
        <w:rPr>
          <w:lang w:val="en-GB"/>
        </w:rPr>
        <w:t xml:space="preserve"> Committee must meet within</w:t>
      </w:r>
      <w:r w:rsidR="00587028" w:rsidRPr="004D369B">
        <w:rPr>
          <w:lang w:val="en-GB"/>
        </w:rPr>
        <w:t xml:space="preserve"> fifteen</w:t>
      </w:r>
      <w:r w:rsidR="00107F7C" w:rsidRPr="004D369B">
        <w:rPr>
          <w:lang w:val="en-GB"/>
        </w:rPr>
        <w:t xml:space="preserve"> </w:t>
      </w:r>
      <w:r w:rsidR="00587028" w:rsidRPr="004D369B">
        <w:rPr>
          <w:lang w:val="en-GB"/>
        </w:rPr>
        <w:t>(</w:t>
      </w:r>
      <w:r w:rsidR="00107F7C" w:rsidRPr="004D369B">
        <w:rPr>
          <w:lang w:val="en-GB"/>
        </w:rPr>
        <w:t>15</w:t>
      </w:r>
      <w:r w:rsidR="00587028" w:rsidRPr="004D369B">
        <w:rPr>
          <w:lang w:val="en-GB"/>
        </w:rPr>
        <w:t>)</w:t>
      </w:r>
      <w:r w:rsidR="00107F7C" w:rsidRPr="004D369B">
        <w:rPr>
          <w:lang w:val="en-GB"/>
        </w:rPr>
        <w:t xml:space="preserve"> working days of being named and shall render a decision within </w:t>
      </w:r>
      <w:r w:rsidR="00587028" w:rsidRPr="004D369B">
        <w:rPr>
          <w:lang w:val="en-GB"/>
        </w:rPr>
        <w:t>thirty (</w:t>
      </w:r>
      <w:r w:rsidR="00107F7C" w:rsidRPr="004D369B">
        <w:rPr>
          <w:lang w:val="en-GB"/>
        </w:rPr>
        <w:t>30</w:t>
      </w:r>
      <w:r w:rsidR="00587028" w:rsidRPr="004D369B">
        <w:rPr>
          <w:lang w:val="en-GB"/>
        </w:rPr>
        <w:t>)</w:t>
      </w:r>
      <w:r w:rsidR="00107F7C" w:rsidRPr="004D369B">
        <w:rPr>
          <w:lang w:val="en-GB"/>
        </w:rPr>
        <w:t xml:space="preserve"> working days of being convened. This deadline may be extended by mutual agreement of the complainant and the respondent. The Committee will seek to determine, normally on the basis of the documentary evidence so far provided by the complainant and respondent, whether there is any substance to the allegations. Since at this early stage in the investigation the reputation of the accused needs to be protected, all deliberations of the Committee will be held in the strictest confidence and will not be publicized. Based on its inquiry, the Committee shall recommend to the </w:t>
      </w:r>
      <w:r w:rsidR="007A0708" w:rsidRPr="004D369B">
        <w:rPr>
          <w:lang w:val="en-GB"/>
        </w:rPr>
        <w:t>VPAD</w:t>
      </w:r>
      <w:r w:rsidR="00107F7C" w:rsidRPr="004D369B">
        <w:rPr>
          <w:lang w:val="en-GB"/>
        </w:rPr>
        <w:t xml:space="preserve"> either a) that the complaint is frivolous, vexatious</w:t>
      </w:r>
      <w:r w:rsidR="001B03A1" w:rsidRPr="004D369B">
        <w:rPr>
          <w:lang w:val="en-GB"/>
        </w:rPr>
        <w:t>,</w:t>
      </w:r>
      <w:r w:rsidR="00107F7C" w:rsidRPr="004D369B">
        <w:rPr>
          <w:lang w:val="en-GB"/>
        </w:rPr>
        <w:t xml:space="preserve"> or otherwise without foundation and should be dismissed; or b) that there is substance to the allegations and an inquiry is warranted. The complainant, respondent, the Chairperson, and the </w:t>
      </w:r>
      <w:r w:rsidR="007A0708" w:rsidRPr="004D369B">
        <w:rPr>
          <w:lang w:val="en-GB"/>
        </w:rPr>
        <w:t>VPAD</w:t>
      </w:r>
      <w:r w:rsidR="00107F7C" w:rsidRPr="004D369B">
        <w:rPr>
          <w:lang w:val="en-GB"/>
        </w:rPr>
        <w:t xml:space="preserve"> shall be provided immediately with a copy of the recommendation of the </w:t>
      </w:r>
      <w:r w:rsidR="00107F7C" w:rsidRPr="004D369B">
        <w:rPr>
          <w:i/>
          <w:lang w:val="en-GB"/>
        </w:rPr>
        <w:t>ad hoc</w:t>
      </w:r>
      <w:r w:rsidR="00107F7C" w:rsidRPr="004D369B">
        <w:rPr>
          <w:lang w:val="en-GB"/>
        </w:rPr>
        <w:t xml:space="preserve"> Committee. </w:t>
      </w:r>
    </w:p>
    <w:p w14:paraId="436B2AC7" w14:textId="77777777" w:rsidR="000328FD" w:rsidRPr="004D369B" w:rsidRDefault="000328FD" w:rsidP="000328FD">
      <w:pPr>
        <w:tabs>
          <w:tab w:val="left" w:pos="2160"/>
        </w:tabs>
        <w:autoSpaceDE w:val="0"/>
        <w:autoSpaceDN w:val="0"/>
        <w:adjustRightInd w:val="0"/>
        <w:ind w:left="810" w:hanging="1419"/>
        <w:jc w:val="both"/>
        <w:rPr>
          <w:lang w:val="en-GB"/>
        </w:rPr>
      </w:pPr>
    </w:p>
    <w:p w14:paraId="0154E91E" w14:textId="77777777" w:rsidR="00107F7C" w:rsidRPr="004D369B" w:rsidRDefault="00107F7C" w:rsidP="000328FD">
      <w:pPr>
        <w:numPr>
          <w:ilvl w:val="0"/>
          <w:numId w:val="15"/>
        </w:numPr>
        <w:tabs>
          <w:tab w:val="left" w:pos="810"/>
        </w:tabs>
        <w:autoSpaceDE w:val="0"/>
        <w:autoSpaceDN w:val="0"/>
        <w:adjustRightInd w:val="0"/>
        <w:ind w:hanging="1065"/>
        <w:jc w:val="both"/>
        <w:rPr>
          <w:lang w:val="en-GB"/>
        </w:rPr>
      </w:pPr>
      <w:r w:rsidRPr="004D369B">
        <w:rPr>
          <w:b/>
          <w:lang w:val="en-GB"/>
        </w:rPr>
        <w:t>The Tribunal</w:t>
      </w:r>
    </w:p>
    <w:p w14:paraId="317FC8B0" w14:textId="77777777" w:rsidR="00107F7C" w:rsidRPr="004D369B" w:rsidRDefault="00937D89" w:rsidP="000328FD">
      <w:pPr>
        <w:tabs>
          <w:tab w:val="left" w:pos="2160"/>
        </w:tabs>
        <w:autoSpaceDE w:val="0"/>
        <w:autoSpaceDN w:val="0"/>
        <w:adjustRightInd w:val="0"/>
        <w:ind w:left="810" w:hanging="810"/>
        <w:jc w:val="both"/>
        <w:rPr>
          <w:lang w:val="en-GB"/>
        </w:rPr>
      </w:pPr>
      <w:r w:rsidRPr="004D369B">
        <w:rPr>
          <w:lang w:val="en-GB"/>
        </w:rPr>
        <w:tab/>
      </w:r>
      <w:r w:rsidR="00107F7C" w:rsidRPr="004D369B">
        <w:rPr>
          <w:lang w:val="en-GB"/>
        </w:rPr>
        <w:t xml:space="preserve">If the </w:t>
      </w:r>
      <w:r w:rsidR="00107F7C" w:rsidRPr="004D369B">
        <w:rPr>
          <w:i/>
          <w:lang w:val="en-GB"/>
        </w:rPr>
        <w:t>ad hoc</w:t>
      </w:r>
      <w:r w:rsidR="00107F7C" w:rsidRPr="004D369B">
        <w:rPr>
          <w:lang w:val="en-GB"/>
        </w:rPr>
        <w:t xml:space="preserve"> Committee recommends an inquiry, a Tribunal shall be formed within</w:t>
      </w:r>
      <w:r w:rsidR="00B00069" w:rsidRPr="004D369B">
        <w:rPr>
          <w:lang w:val="en-GB"/>
        </w:rPr>
        <w:t xml:space="preserve"> thirty</w:t>
      </w:r>
      <w:r w:rsidR="00107F7C" w:rsidRPr="004D369B">
        <w:rPr>
          <w:lang w:val="en-GB"/>
        </w:rPr>
        <w:t xml:space="preserve"> </w:t>
      </w:r>
      <w:r w:rsidR="00B00069" w:rsidRPr="004D369B">
        <w:rPr>
          <w:lang w:val="en-GB"/>
        </w:rPr>
        <w:t>(</w:t>
      </w:r>
      <w:r w:rsidR="00107F7C" w:rsidRPr="004D369B">
        <w:rPr>
          <w:lang w:val="en-GB"/>
        </w:rPr>
        <w:t>30</w:t>
      </w:r>
      <w:r w:rsidR="00B00069" w:rsidRPr="004D369B">
        <w:rPr>
          <w:lang w:val="en-GB"/>
        </w:rPr>
        <w:t>)</w:t>
      </w:r>
      <w:r w:rsidR="00107F7C" w:rsidRPr="004D369B">
        <w:rPr>
          <w:lang w:val="en-GB"/>
        </w:rPr>
        <w:t xml:space="preserve"> working days of the </w:t>
      </w:r>
      <w:r w:rsidR="007A0708" w:rsidRPr="004D369B">
        <w:rPr>
          <w:lang w:val="en-GB"/>
        </w:rPr>
        <w:t>VPAD</w:t>
      </w:r>
      <w:r w:rsidR="004A61E7" w:rsidRPr="004D369B">
        <w:rPr>
          <w:lang w:val="en-GB"/>
        </w:rPr>
        <w:t>’</w:t>
      </w:r>
      <w:r w:rsidR="00107F7C" w:rsidRPr="004D369B">
        <w:rPr>
          <w:lang w:val="en-GB"/>
        </w:rPr>
        <w:t>s receiving the Committee</w:t>
      </w:r>
      <w:r w:rsidR="004A61E7" w:rsidRPr="004D369B">
        <w:rPr>
          <w:lang w:val="en-GB"/>
        </w:rPr>
        <w:t>’</w:t>
      </w:r>
      <w:r w:rsidR="00107F7C" w:rsidRPr="004D369B">
        <w:rPr>
          <w:lang w:val="en-GB"/>
        </w:rPr>
        <w:t xml:space="preserve">s recommendation. The </w:t>
      </w:r>
      <w:r w:rsidR="007A0708" w:rsidRPr="004D369B">
        <w:rPr>
          <w:lang w:val="en-GB"/>
        </w:rPr>
        <w:t>VPAD</w:t>
      </w:r>
      <w:r w:rsidR="00107F7C" w:rsidRPr="004D369B">
        <w:rPr>
          <w:lang w:val="en-GB"/>
        </w:rPr>
        <w:t>, the Chairperson of the Research Grants Committee, and the Chairperson of the Research Ethics Committee will determine the Tribunal</w:t>
      </w:r>
      <w:r w:rsidR="004A61E7" w:rsidRPr="004D369B">
        <w:rPr>
          <w:lang w:val="en-GB"/>
        </w:rPr>
        <w:t>’</w:t>
      </w:r>
      <w:r w:rsidR="00107F7C" w:rsidRPr="004D369B">
        <w:rPr>
          <w:lang w:val="en-GB"/>
        </w:rPr>
        <w:t xml:space="preserve">s composition. The Tribunal shall consist of the </w:t>
      </w:r>
      <w:r w:rsidR="007A0708" w:rsidRPr="004D369B">
        <w:rPr>
          <w:lang w:val="en-GB"/>
        </w:rPr>
        <w:t>VPAD</w:t>
      </w:r>
      <w:r w:rsidR="00107F7C" w:rsidRPr="004D369B">
        <w:rPr>
          <w:lang w:val="en-GB"/>
        </w:rPr>
        <w:t xml:space="preserve">, as Chairperson, and three other members. In determining the composition of the Tribunal, the </w:t>
      </w:r>
      <w:r w:rsidR="007A0708" w:rsidRPr="004D369B">
        <w:rPr>
          <w:lang w:val="en-GB"/>
        </w:rPr>
        <w:t>VPAD</w:t>
      </w:r>
      <w:r w:rsidR="00107F7C" w:rsidRPr="004D369B">
        <w:rPr>
          <w:lang w:val="en-GB"/>
        </w:rPr>
        <w:t xml:space="preserve"> and the Committee Chairs shall, in order to ensure competence and objectivity, take into account such factors as: 1. the subject matter of the inquiry, including the desirability of the Tribunal</w:t>
      </w:r>
      <w:r w:rsidR="004A61E7" w:rsidRPr="004D369B">
        <w:rPr>
          <w:lang w:val="en-GB"/>
        </w:rPr>
        <w:t>’</w:t>
      </w:r>
      <w:r w:rsidR="00107F7C" w:rsidRPr="004D369B">
        <w:rPr>
          <w:lang w:val="en-GB"/>
        </w:rPr>
        <w:t>s possessing competence in the specialized area, and also investigative and legal skills; 2. the desirability of including on the Tribunal individuals who are not members of the King</w:t>
      </w:r>
      <w:r w:rsidR="004A61E7" w:rsidRPr="004D369B">
        <w:rPr>
          <w:lang w:val="en-GB"/>
        </w:rPr>
        <w:t>’</w:t>
      </w:r>
      <w:r w:rsidR="00107F7C" w:rsidRPr="004D369B">
        <w:rPr>
          <w:lang w:val="en-GB"/>
        </w:rPr>
        <w:t xml:space="preserve">s University College </w:t>
      </w:r>
      <w:r w:rsidR="003C5815" w:rsidRPr="004D369B">
        <w:rPr>
          <w:lang w:val="en-GB"/>
        </w:rPr>
        <w:t>Faculty</w:t>
      </w:r>
      <w:r w:rsidR="00107F7C" w:rsidRPr="004D369B">
        <w:rPr>
          <w:lang w:val="en-GB"/>
        </w:rPr>
        <w:t xml:space="preserve">; 3. the importance of selecting people who have had no prior involvement in the subject matter of the inquiry; 4. the importance of protecting the reputations of individuals and, to that end, ordinarily maintaining the utmost confidentiality that is practicable; </w:t>
      </w:r>
      <w:r w:rsidR="00107F7C" w:rsidRPr="004D369B">
        <w:rPr>
          <w:lang w:val="en-GB"/>
        </w:rPr>
        <w:lastRenderedPageBreak/>
        <w:t>5. the adoption of a specified time period of ninety</w:t>
      </w:r>
      <w:r w:rsidR="004B1AD5" w:rsidRPr="004D369B">
        <w:rPr>
          <w:lang w:val="en-GB"/>
        </w:rPr>
        <w:t xml:space="preserve"> (90)</w:t>
      </w:r>
      <w:r w:rsidR="00107F7C" w:rsidRPr="004D369B">
        <w:rPr>
          <w:lang w:val="en-GB"/>
        </w:rPr>
        <w:t xml:space="preserve"> calendar days for the completion of the investigation. The ability to complete an investigation within a specified time period will depend heavily upon factors such as the volume and nature of the research to be reviewed and the degree of cooperation being offered by the subject of the investigation. The </w:t>
      </w:r>
      <w:r w:rsidR="007A0708" w:rsidRPr="004D369B">
        <w:rPr>
          <w:lang w:val="en-GB"/>
        </w:rPr>
        <w:t>VPAD</w:t>
      </w:r>
      <w:r w:rsidR="00107F7C" w:rsidRPr="004D369B">
        <w:rPr>
          <w:lang w:val="en-GB"/>
        </w:rPr>
        <w:t xml:space="preserve"> may therefore choose to acknowledge formally to the Tribunal that the nature of the case may render the ninety-day </w:t>
      </w:r>
      <w:r w:rsidR="004B1AD5" w:rsidRPr="004D369B">
        <w:rPr>
          <w:lang w:val="en-GB"/>
        </w:rPr>
        <w:t xml:space="preserve">(90) </w:t>
      </w:r>
      <w:r w:rsidR="00107F7C" w:rsidRPr="004D369B">
        <w:rPr>
          <w:lang w:val="en-GB"/>
        </w:rPr>
        <w:t xml:space="preserve">time period impractical. The respondent shall be informed of the composition of the Tribunal as soon as the Committee Chairs and the </w:t>
      </w:r>
      <w:r w:rsidR="007A0708" w:rsidRPr="004D369B">
        <w:rPr>
          <w:lang w:val="en-GB"/>
        </w:rPr>
        <w:t>VPAD</w:t>
      </w:r>
      <w:r w:rsidR="00107F7C" w:rsidRPr="004D369B">
        <w:rPr>
          <w:lang w:val="en-GB"/>
        </w:rPr>
        <w:t xml:space="preserve"> have determined it. The respondent has the right to object in writing to the composition, provided the objections are submitted to the </w:t>
      </w:r>
      <w:r w:rsidR="007A0708" w:rsidRPr="004D369B">
        <w:rPr>
          <w:lang w:val="en-GB"/>
        </w:rPr>
        <w:t>VPAD</w:t>
      </w:r>
      <w:r w:rsidR="00107F7C" w:rsidRPr="004D369B">
        <w:rPr>
          <w:lang w:val="en-GB"/>
        </w:rPr>
        <w:t xml:space="preserve"> within </w:t>
      </w:r>
      <w:r w:rsidR="004B1AD5" w:rsidRPr="004D369B">
        <w:rPr>
          <w:lang w:val="en-GB"/>
        </w:rPr>
        <w:t>five (</w:t>
      </w:r>
      <w:r w:rsidR="00107F7C" w:rsidRPr="004D369B">
        <w:rPr>
          <w:lang w:val="en-GB"/>
        </w:rPr>
        <w:t>5</w:t>
      </w:r>
      <w:r w:rsidR="004B1AD5" w:rsidRPr="004D369B">
        <w:rPr>
          <w:lang w:val="en-GB"/>
        </w:rPr>
        <w:t>)</w:t>
      </w:r>
      <w:r w:rsidR="00107F7C" w:rsidRPr="004D369B">
        <w:rPr>
          <w:lang w:val="en-GB"/>
        </w:rPr>
        <w:t xml:space="preserve"> working days of the respondent</w:t>
      </w:r>
      <w:r w:rsidR="004A61E7" w:rsidRPr="004D369B">
        <w:rPr>
          <w:lang w:val="en-GB"/>
        </w:rPr>
        <w:t>’</w:t>
      </w:r>
      <w:r w:rsidR="00107F7C" w:rsidRPr="004D369B">
        <w:rPr>
          <w:lang w:val="en-GB"/>
        </w:rPr>
        <w:t>s being informed of the Tribunal</w:t>
      </w:r>
      <w:r w:rsidR="004A61E7" w:rsidRPr="004D369B">
        <w:rPr>
          <w:lang w:val="en-GB"/>
        </w:rPr>
        <w:t>’</w:t>
      </w:r>
      <w:r w:rsidR="00107F7C" w:rsidRPr="004D369B">
        <w:rPr>
          <w:lang w:val="en-GB"/>
        </w:rPr>
        <w:t xml:space="preserve">s composition. The </w:t>
      </w:r>
      <w:r w:rsidR="007A0708" w:rsidRPr="004D369B">
        <w:rPr>
          <w:lang w:val="en-GB"/>
        </w:rPr>
        <w:t>VPAD</w:t>
      </w:r>
      <w:r w:rsidR="00107F7C" w:rsidRPr="004D369B">
        <w:rPr>
          <w:lang w:val="en-GB"/>
        </w:rPr>
        <w:t xml:space="preserve"> and Committee Chairs must give all due consideration to such objections, but are not bound by the objections in determining the Tribunal</w:t>
      </w:r>
      <w:r w:rsidR="004A61E7" w:rsidRPr="004D369B">
        <w:rPr>
          <w:lang w:val="en-GB"/>
        </w:rPr>
        <w:t>’</w:t>
      </w:r>
      <w:r w:rsidR="00107F7C" w:rsidRPr="004D369B">
        <w:rPr>
          <w:lang w:val="en-GB"/>
        </w:rPr>
        <w:t xml:space="preserve">s composition. </w:t>
      </w:r>
    </w:p>
    <w:p w14:paraId="0E42E8E6" w14:textId="77777777" w:rsidR="00107F7C" w:rsidRPr="004D369B" w:rsidRDefault="00107F7C" w:rsidP="00481B62">
      <w:pPr>
        <w:tabs>
          <w:tab w:val="left" w:pos="2160"/>
        </w:tabs>
        <w:autoSpaceDE w:val="0"/>
        <w:autoSpaceDN w:val="0"/>
        <w:adjustRightInd w:val="0"/>
        <w:ind w:left="1419" w:hanging="1419"/>
        <w:jc w:val="both"/>
        <w:rPr>
          <w:lang w:val="en-GB"/>
        </w:rPr>
      </w:pPr>
    </w:p>
    <w:p w14:paraId="37ED802E" w14:textId="77777777" w:rsidR="00107F7C" w:rsidRPr="004D369B" w:rsidRDefault="00107F7C" w:rsidP="000328FD">
      <w:pPr>
        <w:numPr>
          <w:ilvl w:val="0"/>
          <w:numId w:val="15"/>
        </w:numPr>
        <w:tabs>
          <w:tab w:val="left" w:pos="810"/>
        </w:tabs>
        <w:autoSpaceDE w:val="0"/>
        <w:autoSpaceDN w:val="0"/>
        <w:adjustRightInd w:val="0"/>
        <w:ind w:hanging="1065"/>
        <w:jc w:val="both"/>
        <w:rPr>
          <w:b/>
          <w:lang w:val="en-GB"/>
        </w:rPr>
      </w:pPr>
      <w:r w:rsidRPr="004D369B">
        <w:rPr>
          <w:b/>
          <w:lang w:val="en-GB"/>
        </w:rPr>
        <w:t>Actions of the Tribunal</w:t>
      </w:r>
    </w:p>
    <w:p w14:paraId="2D5B44E2" w14:textId="77777777" w:rsidR="000328FD" w:rsidRPr="004D369B" w:rsidRDefault="00937D89" w:rsidP="000328FD">
      <w:pPr>
        <w:tabs>
          <w:tab w:val="left" w:pos="2160"/>
        </w:tabs>
        <w:autoSpaceDE w:val="0"/>
        <w:autoSpaceDN w:val="0"/>
        <w:adjustRightInd w:val="0"/>
        <w:ind w:left="810" w:hanging="810"/>
        <w:jc w:val="both"/>
        <w:rPr>
          <w:lang w:val="en-GB"/>
        </w:rPr>
      </w:pPr>
      <w:r w:rsidRPr="004D369B">
        <w:rPr>
          <w:lang w:val="en-GB"/>
        </w:rPr>
        <w:tab/>
      </w:r>
      <w:r w:rsidR="00107F7C" w:rsidRPr="004D369B">
        <w:rPr>
          <w:lang w:val="en-GB"/>
        </w:rPr>
        <w:t xml:space="preserve">The Tribunal will abide by the principles of natural justice, which include the following: 1. reasonable notice for all parties of the time and place of the hearings; 2. the right of all parties to be represented by counsel; 3. the right to call and examine witnesses; 4. the right to present arguments; 5. the right to cross-examine witnesses. The Tribunal should aim to review all available research-related material and information that it considers relevant to the allegations. This review may include an audit of the research accounts of the respondent. The Tribunal should aim to review all research with which the individuals have been involved during the period of time considered pertinent in relation to the allegations (but in any case not longer than five </w:t>
      </w:r>
      <w:r w:rsidR="00403D4D" w:rsidRPr="004D369B">
        <w:rPr>
          <w:lang w:val="en-GB"/>
        </w:rPr>
        <w:t xml:space="preserve">(5) </w:t>
      </w:r>
      <w:r w:rsidR="00107F7C" w:rsidRPr="004D369B">
        <w:rPr>
          <w:lang w:val="en-GB"/>
        </w:rPr>
        <w:t xml:space="preserve">years). The complainant and respondent, as well as any collaborators or supervisors with a direct connection to the investigation, will be given an opportunity to review and comment on a draft of the report of the Tribunal. All such comments will be included as appendices in the final report. There must be documentation of the investigation, and it must be kept in one place, under secured conditions, with no circulating copies. Investigations into allegations of misconduct may result in various outcomes, including: 1. a finding of misconduct; 2. a finding that no culpable misconduct was committed, but serious methodological errors were discovered; 3. a finding of minor errors and/or sloppiness; 4. a finding that no fraud, misconduct or methodological error was committed. </w:t>
      </w:r>
    </w:p>
    <w:p w14:paraId="216E5DEE" w14:textId="77777777" w:rsidR="000328FD" w:rsidRPr="004D369B" w:rsidRDefault="000328FD" w:rsidP="000328FD">
      <w:pPr>
        <w:tabs>
          <w:tab w:val="left" w:pos="2160"/>
        </w:tabs>
        <w:autoSpaceDE w:val="0"/>
        <w:autoSpaceDN w:val="0"/>
        <w:adjustRightInd w:val="0"/>
        <w:jc w:val="both"/>
        <w:rPr>
          <w:lang w:val="en-GB"/>
        </w:rPr>
      </w:pPr>
    </w:p>
    <w:p w14:paraId="22164669" w14:textId="77777777" w:rsidR="00107F7C" w:rsidRPr="004D369B" w:rsidRDefault="00107F7C" w:rsidP="000328FD">
      <w:pPr>
        <w:numPr>
          <w:ilvl w:val="0"/>
          <w:numId w:val="15"/>
        </w:numPr>
        <w:tabs>
          <w:tab w:val="left" w:pos="810"/>
        </w:tabs>
        <w:autoSpaceDE w:val="0"/>
        <w:autoSpaceDN w:val="0"/>
        <w:adjustRightInd w:val="0"/>
        <w:ind w:left="810" w:hanging="450"/>
        <w:jc w:val="both"/>
        <w:rPr>
          <w:lang w:val="en-GB"/>
        </w:rPr>
      </w:pPr>
      <w:r w:rsidRPr="004D369B">
        <w:rPr>
          <w:b/>
          <w:lang w:val="en-GB"/>
        </w:rPr>
        <w:t>Final Action</w:t>
      </w:r>
    </w:p>
    <w:p w14:paraId="4B97E08B" w14:textId="77777777" w:rsidR="00107F7C" w:rsidRPr="004D369B" w:rsidRDefault="00937D89" w:rsidP="000328FD">
      <w:pPr>
        <w:tabs>
          <w:tab w:val="left" w:pos="2160"/>
        </w:tabs>
        <w:autoSpaceDE w:val="0"/>
        <w:autoSpaceDN w:val="0"/>
        <w:adjustRightInd w:val="0"/>
        <w:ind w:left="810" w:hanging="810"/>
        <w:jc w:val="both"/>
        <w:rPr>
          <w:lang w:val="en-GB"/>
        </w:rPr>
      </w:pPr>
      <w:r w:rsidRPr="004D369B">
        <w:rPr>
          <w:lang w:val="en-GB"/>
        </w:rPr>
        <w:tab/>
      </w:r>
      <w:r w:rsidR="00107F7C" w:rsidRPr="004D369B">
        <w:rPr>
          <w:lang w:val="en-GB"/>
        </w:rPr>
        <w:t xml:space="preserve">The Tribunal, after completing its own inquiry, will formulate recommendations to be carried out by the </w:t>
      </w:r>
      <w:r w:rsidR="007A0708" w:rsidRPr="004D369B">
        <w:rPr>
          <w:lang w:val="en-GB"/>
        </w:rPr>
        <w:t>VPAD</w:t>
      </w:r>
      <w:r w:rsidR="00107F7C" w:rsidRPr="004D369B">
        <w:rPr>
          <w:lang w:val="en-GB"/>
        </w:rPr>
        <w:t xml:space="preserve">. If the allegations are substantiated, then the areas to be considered in making the recommendations should include the need to do the following (with due regard to the relative seriousness of the misconduct or methodological error identified by the Tribunal): 1. withdraw all pending involved abstracts, articles, books and papers; 2. notify editors of journals in which the research involved was reported; 3. notify all collaborators and professional associates, as well as institutions with which the individual(s) had been previously affiliated and where there is reason to believe the validity of previous research might be questionable; 4. notify provincial licensing and certification boards; 5. notify </w:t>
      </w:r>
      <w:r w:rsidR="00107F7C" w:rsidRPr="004D369B">
        <w:rPr>
          <w:lang w:val="en-GB"/>
        </w:rPr>
        <w:lastRenderedPageBreak/>
        <w:t xml:space="preserve">professional societies; 6. notify sponsoring and funding agents; 7. redefine the status of those involved in the misconduct, which may include (1) removal from a particular project, (2) a letter of reprimand, (3) special monitoring of future work, (4) recommendation of suspension by the </w:t>
      </w:r>
      <w:r w:rsidR="007A0708" w:rsidRPr="004D369B">
        <w:rPr>
          <w:lang w:val="en-GB"/>
        </w:rPr>
        <w:t>VPAD</w:t>
      </w:r>
      <w:r w:rsidR="00107F7C" w:rsidRPr="004D369B">
        <w:rPr>
          <w:lang w:val="en-GB"/>
        </w:rPr>
        <w:t xml:space="preserve"> to the Principal, (5) recommendation of termination of employment by the </w:t>
      </w:r>
      <w:r w:rsidR="007A0708" w:rsidRPr="004D369B">
        <w:rPr>
          <w:lang w:val="en-GB"/>
        </w:rPr>
        <w:t>VPAD</w:t>
      </w:r>
      <w:r w:rsidR="00107F7C" w:rsidRPr="004D369B">
        <w:rPr>
          <w:lang w:val="en-GB"/>
        </w:rPr>
        <w:t xml:space="preserve"> to the Principal, (6) criminal code referral. The respondent, the complainant, and the Principal shall be notified of the Tribunal</w:t>
      </w:r>
      <w:r w:rsidR="004A61E7" w:rsidRPr="004D369B">
        <w:rPr>
          <w:lang w:val="en-GB"/>
        </w:rPr>
        <w:t>’</w:t>
      </w:r>
      <w:r w:rsidR="00107F7C" w:rsidRPr="004D369B">
        <w:rPr>
          <w:lang w:val="en-GB"/>
        </w:rPr>
        <w:t xml:space="preserve">s decision within two calendar weeks, and shall each be provided with a copy of the final report. No recommendations are to be acted upon until the final appeal process has been exhausted (see below). If the allegations are unsubstantiated, but were found to have been made in good faith, then every effort should be made to prevent retaliatory action against the complainant. If the allegations are found to have been maliciously motivated, then it will be the responsibility of the </w:t>
      </w:r>
      <w:r w:rsidR="007A0708" w:rsidRPr="004D369B">
        <w:rPr>
          <w:lang w:val="en-GB"/>
        </w:rPr>
        <w:t>VPAD</w:t>
      </w:r>
      <w:r w:rsidR="00107F7C" w:rsidRPr="004D369B">
        <w:rPr>
          <w:lang w:val="en-GB"/>
        </w:rPr>
        <w:t xml:space="preserve"> to ensure that disciplinary action is undertaken against those responsible. </w:t>
      </w:r>
    </w:p>
    <w:p w14:paraId="1C8E0964" w14:textId="77777777" w:rsidR="00107F7C" w:rsidRPr="004D369B" w:rsidRDefault="00107F7C" w:rsidP="003625AC">
      <w:pPr>
        <w:tabs>
          <w:tab w:val="left" w:pos="2160"/>
        </w:tabs>
        <w:autoSpaceDE w:val="0"/>
        <w:autoSpaceDN w:val="0"/>
        <w:adjustRightInd w:val="0"/>
        <w:ind w:left="1419" w:hanging="1347"/>
        <w:jc w:val="both"/>
        <w:rPr>
          <w:lang w:val="en-GB"/>
        </w:rPr>
      </w:pPr>
      <w:r w:rsidRPr="004D369B">
        <w:rPr>
          <w:lang w:val="en-GB"/>
        </w:rPr>
        <w:t xml:space="preserve"> </w:t>
      </w:r>
    </w:p>
    <w:p w14:paraId="100B1374" w14:textId="77777777" w:rsidR="00107F7C" w:rsidRPr="004D369B" w:rsidRDefault="00890C2B" w:rsidP="000328FD">
      <w:pPr>
        <w:tabs>
          <w:tab w:val="left" w:pos="2160"/>
        </w:tabs>
        <w:autoSpaceDE w:val="0"/>
        <w:autoSpaceDN w:val="0"/>
        <w:adjustRightInd w:val="0"/>
        <w:ind w:left="810" w:hanging="738"/>
        <w:jc w:val="both"/>
        <w:rPr>
          <w:b/>
          <w:lang w:val="en-GB"/>
        </w:rPr>
      </w:pPr>
      <w:r w:rsidRPr="004D369B">
        <w:rPr>
          <w:b/>
          <w:lang w:val="en-GB"/>
        </w:rPr>
        <w:tab/>
      </w:r>
      <w:r w:rsidR="00107F7C" w:rsidRPr="004D369B">
        <w:rPr>
          <w:b/>
          <w:lang w:val="en-GB"/>
        </w:rPr>
        <w:t>FINAL APPEAL</w:t>
      </w:r>
    </w:p>
    <w:p w14:paraId="13F5FF9E" w14:textId="77777777" w:rsidR="006557BC" w:rsidRPr="004D369B" w:rsidRDefault="006557BC" w:rsidP="003625AC">
      <w:pPr>
        <w:tabs>
          <w:tab w:val="left" w:pos="2160"/>
        </w:tabs>
        <w:autoSpaceDE w:val="0"/>
        <w:autoSpaceDN w:val="0"/>
        <w:adjustRightInd w:val="0"/>
        <w:ind w:left="1419" w:hanging="1347"/>
        <w:jc w:val="both"/>
        <w:rPr>
          <w:b/>
          <w:lang w:val="en-GB"/>
        </w:rPr>
      </w:pPr>
    </w:p>
    <w:p w14:paraId="5F5C05E5" w14:textId="77777777" w:rsidR="00107F7C" w:rsidRPr="004D369B" w:rsidRDefault="00937D89" w:rsidP="000328FD">
      <w:pPr>
        <w:tabs>
          <w:tab w:val="left" w:pos="2160"/>
        </w:tabs>
        <w:autoSpaceDE w:val="0"/>
        <w:autoSpaceDN w:val="0"/>
        <w:adjustRightInd w:val="0"/>
        <w:ind w:left="810" w:hanging="738"/>
        <w:jc w:val="both"/>
        <w:rPr>
          <w:lang w:val="en-GB"/>
        </w:rPr>
      </w:pPr>
      <w:r w:rsidRPr="004D369B">
        <w:rPr>
          <w:lang w:val="en-GB"/>
        </w:rPr>
        <w:tab/>
      </w:r>
      <w:r w:rsidR="00107F7C" w:rsidRPr="004D369B">
        <w:rPr>
          <w:lang w:val="en-GB"/>
        </w:rPr>
        <w:t>The complainant and respondent may appeal the decision to the Principal. Such an appeal should be made in writing within one calendar month of the respondent</w:t>
      </w:r>
      <w:r w:rsidR="004A61E7" w:rsidRPr="004D369B">
        <w:rPr>
          <w:lang w:val="en-GB"/>
        </w:rPr>
        <w:t>’</w:t>
      </w:r>
      <w:r w:rsidR="00107F7C" w:rsidRPr="004D369B">
        <w:rPr>
          <w:lang w:val="en-GB"/>
        </w:rPr>
        <w:t>s receiving the Tribunal</w:t>
      </w:r>
      <w:r w:rsidR="004A61E7" w:rsidRPr="004D369B">
        <w:rPr>
          <w:lang w:val="en-GB"/>
        </w:rPr>
        <w:t>’</w:t>
      </w:r>
      <w:r w:rsidR="00107F7C" w:rsidRPr="004D369B">
        <w:rPr>
          <w:lang w:val="en-GB"/>
        </w:rPr>
        <w:t xml:space="preserve">s decision. Such an appeal will be restricted to the body of evidence already presented unless new evidence has become available. The grounds for an appeal that does not involve the introduction of new evidence will be limited to failure to follow appropriate procedures as outlined in this document, or any arbitrary and capricious decision-making. New evidence may also be introduced at this stage, and the Principal will determine whether this warrants an investigation by a newly constituted Tribunal. A decision must be communicated in writing to the appellant within </w:t>
      </w:r>
      <w:r w:rsidR="001652C5" w:rsidRPr="004D369B">
        <w:rPr>
          <w:lang w:val="en-GB"/>
        </w:rPr>
        <w:t xml:space="preserve">thirty </w:t>
      </w:r>
      <w:r w:rsidR="00AF00CF" w:rsidRPr="004D369B">
        <w:rPr>
          <w:lang w:val="en-GB"/>
        </w:rPr>
        <w:t>(</w:t>
      </w:r>
      <w:r w:rsidR="00107F7C" w:rsidRPr="004D369B">
        <w:rPr>
          <w:lang w:val="en-GB"/>
        </w:rPr>
        <w:t>30</w:t>
      </w:r>
      <w:r w:rsidR="00AF00CF" w:rsidRPr="004D369B">
        <w:rPr>
          <w:lang w:val="en-GB"/>
        </w:rPr>
        <w:t>)</w:t>
      </w:r>
      <w:r w:rsidR="00107F7C" w:rsidRPr="004D369B">
        <w:rPr>
          <w:lang w:val="en-GB"/>
        </w:rPr>
        <w:t xml:space="preserve"> days of receipt of an appeal. The decision on any appeal is final. Following the completion of any final appeal, the Principal will draft a final report with copies to the </w:t>
      </w:r>
      <w:r w:rsidR="007A0708" w:rsidRPr="004D369B">
        <w:rPr>
          <w:lang w:val="en-GB"/>
        </w:rPr>
        <w:t>VPAD</w:t>
      </w:r>
      <w:r w:rsidR="00107F7C" w:rsidRPr="004D369B">
        <w:rPr>
          <w:lang w:val="en-GB"/>
        </w:rPr>
        <w:t xml:space="preserve"> and to the complainant(s) and respondent(s). </w:t>
      </w:r>
    </w:p>
    <w:p w14:paraId="685B168E" w14:textId="77777777" w:rsidR="00107F7C" w:rsidRPr="004D369B" w:rsidRDefault="00107F7C" w:rsidP="003625AC">
      <w:pPr>
        <w:tabs>
          <w:tab w:val="left" w:pos="2160"/>
        </w:tabs>
        <w:autoSpaceDE w:val="0"/>
        <w:autoSpaceDN w:val="0"/>
        <w:adjustRightInd w:val="0"/>
        <w:ind w:left="1419" w:hanging="1347"/>
        <w:jc w:val="both"/>
        <w:rPr>
          <w:lang w:val="en-GB"/>
        </w:rPr>
      </w:pPr>
    </w:p>
    <w:p w14:paraId="097D22CD" w14:textId="77777777" w:rsidR="003E3C89" w:rsidRPr="004D369B" w:rsidRDefault="00107F7C" w:rsidP="00AA7439">
      <w:pPr>
        <w:pStyle w:val="Heading1"/>
        <w:jc w:val="left"/>
        <w:rPr>
          <w:b w:val="0"/>
        </w:rPr>
      </w:pPr>
      <w:r w:rsidRPr="004D369B">
        <w:rPr>
          <w:sz w:val="20"/>
          <w:szCs w:val="20"/>
          <w:lang w:val="en-GB"/>
        </w:rPr>
        <w:br w:type="page"/>
      </w:r>
      <w:bookmarkStart w:id="355" w:name="_Toc337023737"/>
      <w:bookmarkStart w:id="356" w:name="_Toc52458300"/>
      <w:bookmarkStart w:id="357" w:name="_Toc101147285"/>
      <w:r w:rsidR="003E3C89" w:rsidRPr="004D369B">
        <w:lastRenderedPageBreak/>
        <w:t xml:space="preserve">APPENDIX </w:t>
      </w:r>
      <w:r w:rsidR="00D043A7" w:rsidRPr="004D369B">
        <w:rPr>
          <w:lang w:val="en-US"/>
        </w:rPr>
        <w:t>D</w:t>
      </w:r>
      <w:bookmarkEnd w:id="355"/>
      <w:r w:rsidR="005D74B7" w:rsidRPr="004D369B">
        <w:t xml:space="preserve"> - </w:t>
      </w:r>
      <w:r w:rsidR="003E3C89" w:rsidRPr="004D369B">
        <w:rPr>
          <w:b w:val="0"/>
        </w:rPr>
        <w:t>Reduced Workload for Full-Time Faculty</w:t>
      </w:r>
      <w:bookmarkEnd w:id="356"/>
      <w:r w:rsidR="003E3C89" w:rsidRPr="004D369B">
        <w:rPr>
          <w:b w:val="0"/>
        </w:rPr>
        <w:t xml:space="preserve"> </w:t>
      </w:r>
    </w:p>
    <w:p w14:paraId="20ACC474" w14:textId="77777777" w:rsidR="003E3C89" w:rsidRPr="004D369B" w:rsidRDefault="003E3C89" w:rsidP="00447B5E">
      <w:r w:rsidRPr="004D369B">
        <w:t>______________________________________________________________________</w:t>
      </w:r>
    </w:p>
    <w:p w14:paraId="1EF94F8A" w14:textId="77777777" w:rsidR="003E3C89" w:rsidRPr="004D369B" w:rsidRDefault="003E3C89" w:rsidP="00447B5E">
      <w:pPr>
        <w:rPr>
          <w:b/>
          <w:lang w:val="en-GB"/>
        </w:rPr>
      </w:pPr>
    </w:p>
    <w:bookmarkEnd w:id="357"/>
    <w:p w14:paraId="5D6D19DA" w14:textId="77777777" w:rsidR="00107F7C" w:rsidRPr="004D369B" w:rsidRDefault="00107F7C" w:rsidP="006C5C15">
      <w:pPr>
        <w:tabs>
          <w:tab w:val="left" w:pos="2160"/>
        </w:tabs>
        <w:autoSpaceDE w:val="0"/>
        <w:autoSpaceDN w:val="0"/>
        <w:adjustRightInd w:val="0"/>
        <w:ind w:hanging="450"/>
        <w:jc w:val="both"/>
        <w:rPr>
          <w:lang w:val="en-GB"/>
        </w:rPr>
      </w:pPr>
      <w:r w:rsidRPr="004D369B">
        <w:rPr>
          <w:lang w:val="en-GB"/>
        </w:rPr>
        <w:tab/>
      </w:r>
      <w:r w:rsidR="00430B15" w:rsidRPr="004D369B">
        <w:rPr>
          <w:lang w:val="en-GB"/>
        </w:rPr>
        <w:t>Canada Revenue Agency</w:t>
      </w:r>
      <w:r w:rsidRPr="004D369B">
        <w:rPr>
          <w:lang w:val="en-GB"/>
        </w:rPr>
        <w:t xml:space="preserve"> limits pension accruals under registered pension plans during periods of zero or reduced pay. Specifically, the combined periods of additional pensionable service and benefits granted while on sabbatical, reduced load</w:t>
      </w:r>
      <w:r w:rsidR="00FF1154" w:rsidRPr="004D369B">
        <w:rPr>
          <w:lang w:val="en-GB"/>
        </w:rPr>
        <w:t>,</w:t>
      </w:r>
      <w:r w:rsidRPr="004D369B">
        <w:rPr>
          <w:lang w:val="en-GB"/>
        </w:rPr>
        <w:t xml:space="preserve"> or other unpaid leave of absence (other than parental leave) is limited to a maximum </w:t>
      </w:r>
      <w:r w:rsidR="002B6784" w:rsidRPr="004D369B">
        <w:rPr>
          <w:lang w:val="en-GB"/>
        </w:rPr>
        <w:t>Full-Time</w:t>
      </w:r>
      <w:r w:rsidR="006D4915" w:rsidRPr="004D369B">
        <w:rPr>
          <w:lang w:val="en-GB"/>
        </w:rPr>
        <w:t xml:space="preserve"> </w:t>
      </w:r>
      <w:r w:rsidRPr="004D369B">
        <w:rPr>
          <w:lang w:val="en-GB"/>
        </w:rPr>
        <w:t xml:space="preserve">equivalent of 5 years. { </w:t>
      </w:r>
      <w:r w:rsidR="00FF2F6D" w:rsidRPr="004D369B">
        <w:rPr>
          <w:lang w:val="en-GB"/>
        </w:rPr>
        <w:t>E</w:t>
      </w:r>
      <w:r w:rsidRPr="004D369B">
        <w:rPr>
          <w:lang w:val="en-GB"/>
        </w:rPr>
        <w:t xml:space="preserve">xample: A Faculty Member on one year sabbatical leave uses up 15% of a </w:t>
      </w:r>
      <w:r w:rsidR="006557BC" w:rsidRPr="004D369B">
        <w:rPr>
          <w:lang w:val="en-GB"/>
        </w:rPr>
        <w:t xml:space="preserve">year’s </w:t>
      </w:r>
      <w:r w:rsidRPr="004D369B">
        <w:rPr>
          <w:lang w:val="en-GB"/>
        </w:rPr>
        <w:t xml:space="preserve">accrual, in as much as </w:t>
      </w:r>
      <w:r w:rsidR="006A1AAB" w:rsidRPr="004D369B">
        <w:rPr>
          <w:lang w:val="en-GB"/>
        </w:rPr>
        <w:t xml:space="preserve">they </w:t>
      </w:r>
      <w:r w:rsidRPr="004D369B">
        <w:rPr>
          <w:lang w:val="en-GB"/>
        </w:rPr>
        <w:t xml:space="preserve">receive 85% of nominal salary but pension contributions are based on 100% of nominal salary. } Periods while on parental leave that take place within </w:t>
      </w:r>
      <w:r w:rsidR="00B236E1" w:rsidRPr="004D369B">
        <w:rPr>
          <w:lang w:val="en-GB"/>
        </w:rPr>
        <w:t>twelve (</w:t>
      </w:r>
      <w:r w:rsidRPr="004D369B">
        <w:rPr>
          <w:lang w:val="en-GB"/>
        </w:rPr>
        <w:t>12</w:t>
      </w:r>
      <w:r w:rsidR="00B236E1" w:rsidRPr="004D369B">
        <w:rPr>
          <w:lang w:val="en-GB"/>
        </w:rPr>
        <w:t>)</w:t>
      </w:r>
      <w:r w:rsidRPr="004D369B">
        <w:rPr>
          <w:lang w:val="en-GB"/>
        </w:rPr>
        <w:t xml:space="preserve"> months following the birth or adoption of a child can be credited up to an additional 3 years of </w:t>
      </w:r>
      <w:r w:rsidR="002B6784" w:rsidRPr="004D369B">
        <w:rPr>
          <w:lang w:val="en-GB"/>
        </w:rPr>
        <w:t>Full-Time</w:t>
      </w:r>
      <w:r w:rsidR="006D4915" w:rsidRPr="004D369B">
        <w:rPr>
          <w:lang w:val="en-GB"/>
        </w:rPr>
        <w:t xml:space="preserve"> </w:t>
      </w:r>
      <w:r w:rsidRPr="004D369B">
        <w:rPr>
          <w:lang w:val="en-GB"/>
        </w:rPr>
        <w:t xml:space="preserve">equivalent employment. </w:t>
      </w:r>
    </w:p>
    <w:p w14:paraId="3D85AD4B" w14:textId="77777777" w:rsidR="0079439D" w:rsidRPr="004D369B" w:rsidRDefault="00107F7C" w:rsidP="00AA7439">
      <w:pPr>
        <w:pStyle w:val="Heading1"/>
        <w:jc w:val="left"/>
      </w:pPr>
      <w:r w:rsidRPr="004D369B">
        <w:rPr>
          <w:sz w:val="20"/>
          <w:szCs w:val="20"/>
          <w:lang w:val="en-GB"/>
        </w:rPr>
        <w:br w:type="page"/>
      </w:r>
      <w:bookmarkStart w:id="358" w:name="_Toc337023738"/>
      <w:bookmarkStart w:id="359" w:name="_Toc52458301"/>
      <w:r w:rsidR="004649FF" w:rsidRPr="004D369B">
        <w:lastRenderedPageBreak/>
        <w:t xml:space="preserve">APPENDIX </w:t>
      </w:r>
      <w:r w:rsidR="00D043A7" w:rsidRPr="004D369B">
        <w:rPr>
          <w:lang w:val="en-US"/>
        </w:rPr>
        <w:t>e</w:t>
      </w:r>
      <w:bookmarkEnd w:id="358"/>
      <w:r w:rsidR="005D74B7" w:rsidRPr="004D369B">
        <w:t xml:space="preserve"> - </w:t>
      </w:r>
      <w:r w:rsidR="0079439D" w:rsidRPr="004D369B">
        <w:rPr>
          <w:b w:val="0"/>
        </w:rPr>
        <w:t>TEACHING LOAD</w:t>
      </w:r>
      <w:bookmarkEnd w:id="359"/>
    </w:p>
    <w:p w14:paraId="4C55DBB4" w14:textId="77777777" w:rsidR="0079439D" w:rsidRPr="004D369B" w:rsidRDefault="0079439D" w:rsidP="0079439D">
      <w:r w:rsidRPr="004D369B">
        <w:t>_______________________________________________________________________</w:t>
      </w:r>
    </w:p>
    <w:p w14:paraId="14DA70D8" w14:textId="77777777" w:rsidR="0079439D" w:rsidRPr="004D369B" w:rsidRDefault="0079439D" w:rsidP="0079439D">
      <w:pPr>
        <w:pStyle w:val="ListParagraph"/>
        <w:rPr>
          <w:rFonts w:ascii="Times New Roman" w:hAnsi="Times New Roman"/>
          <w:sz w:val="24"/>
          <w:szCs w:val="24"/>
        </w:rPr>
      </w:pPr>
    </w:p>
    <w:p w14:paraId="1B27C9E4" w14:textId="77777777" w:rsidR="004649FF" w:rsidRPr="004D369B" w:rsidRDefault="004649FF" w:rsidP="000328FD">
      <w:pPr>
        <w:jc w:val="both"/>
      </w:pPr>
      <w:r w:rsidRPr="004D369B">
        <w:t xml:space="preserve">This Appendix describes the protocol that will be used to </w:t>
      </w:r>
      <w:r w:rsidR="006B0A1D" w:rsidRPr="004D369B">
        <w:t>determine the teaching load of Full-Time F</w:t>
      </w:r>
      <w:r w:rsidRPr="004D369B">
        <w:t>aculty in the years covered by this document.</w:t>
      </w:r>
    </w:p>
    <w:p w14:paraId="6078E4E0" w14:textId="77777777" w:rsidR="004649FF" w:rsidRPr="004D369B" w:rsidRDefault="004649FF" w:rsidP="000328FD">
      <w:pPr>
        <w:jc w:val="both"/>
      </w:pPr>
    </w:p>
    <w:p w14:paraId="18F1564B" w14:textId="77777777" w:rsidR="004649FF" w:rsidRPr="004D369B" w:rsidRDefault="004649FF" w:rsidP="000328FD">
      <w:pPr>
        <w:jc w:val="both"/>
      </w:pPr>
      <w:r w:rsidRPr="004D369B">
        <w:t xml:space="preserve">It is understood that it is the responsibility of the Department Chair/Director to recommend teaching assignments to the </w:t>
      </w:r>
      <w:r w:rsidR="007A0708" w:rsidRPr="004D369B">
        <w:t>VPAD</w:t>
      </w:r>
      <w:r w:rsidRPr="004D369B">
        <w:t xml:space="preserve"> and that all parties recognize that the effective functioning of the academic unit must be of paramount importance in all course assignment decisions.</w:t>
      </w:r>
    </w:p>
    <w:p w14:paraId="7D884AD1" w14:textId="77777777" w:rsidR="004649FF" w:rsidRPr="004D369B" w:rsidRDefault="004649FF" w:rsidP="000328FD">
      <w:pPr>
        <w:jc w:val="both"/>
      </w:pPr>
    </w:p>
    <w:p w14:paraId="70AB3061" w14:textId="77777777" w:rsidR="004649FF" w:rsidRPr="004D369B" w:rsidRDefault="004649FF" w:rsidP="000328FD">
      <w:pPr>
        <w:jc w:val="both"/>
      </w:pPr>
      <w:r w:rsidRPr="004D369B">
        <w:t>In each of the provisions that follow, the teaching load in a given academic year is understood to mean the number of courses taught in the fall/winter terms of that academic year.</w:t>
      </w:r>
    </w:p>
    <w:p w14:paraId="726BEE33" w14:textId="77777777" w:rsidR="004649FF" w:rsidRPr="004D369B" w:rsidRDefault="004649FF" w:rsidP="000328FD">
      <w:pPr>
        <w:pStyle w:val="Body1"/>
        <w:tabs>
          <w:tab w:val="left" w:pos="2160"/>
        </w:tabs>
        <w:ind w:left="90"/>
        <w:jc w:val="both"/>
        <w:rPr>
          <w:color w:val="auto"/>
        </w:rPr>
      </w:pPr>
    </w:p>
    <w:p w14:paraId="319E0933" w14:textId="77777777" w:rsidR="004649FF" w:rsidRPr="004D369B" w:rsidRDefault="004649FF" w:rsidP="000328FD">
      <w:pPr>
        <w:jc w:val="both"/>
      </w:pPr>
      <w:r w:rsidRPr="004D369B">
        <w:t xml:space="preserve">The normal </w:t>
      </w:r>
      <w:r w:rsidR="002B6784" w:rsidRPr="004D369B">
        <w:t>Full-Time</w:t>
      </w:r>
      <w:r w:rsidRPr="004D369B">
        <w:t xml:space="preserve"> teaching load is determined in accordance with the following rules:</w:t>
      </w:r>
    </w:p>
    <w:p w14:paraId="16D3A7F2" w14:textId="77777777" w:rsidR="004649FF" w:rsidRPr="004D369B" w:rsidRDefault="004649FF" w:rsidP="00447B5E">
      <w:pPr>
        <w:ind w:left="1440" w:hanging="270"/>
      </w:pPr>
    </w:p>
    <w:p w14:paraId="50DEAE27" w14:textId="77777777" w:rsidR="000328FD" w:rsidRPr="004D369B" w:rsidRDefault="00F82624" w:rsidP="000328FD">
      <w:pPr>
        <w:numPr>
          <w:ilvl w:val="0"/>
          <w:numId w:val="29"/>
        </w:numPr>
        <w:jc w:val="both"/>
      </w:pPr>
      <w:r w:rsidRPr="004D369B">
        <w:t xml:space="preserve">The </w:t>
      </w:r>
      <w:r w:rsidR="004649FF" w:rsidRPr="004D369B">
        <w:t xml:space="preserve">Department Chair/Director will work out successive two year teaching load assignments with each </w:t>
      </w:r>
      <w:r w:rsidR="002B6784" w:rsidRPr="004D369B">
        <w:t>Full-Time</w:t>
      </w:r>
      <w:r w:rsidR="004649FF" w:rsidRPr="004D369B">
        <w:t xml:space="preserve"> </w:t>
      </w:r>
      <w:r w:rsidR="003C5815" w:rsidRPr="004D369B">
        <w:t>Faculty</w:t>
      </w:r>
      <w:r w:rsidR="004649FF" w:rsidRPr="004D369B">
        <w:t xml:space="preserve"> member in the academic unit. The required teaching load over each such two year cycle shall be five (5) courses. In any one year of a two year cycle, that does not include a Half-year Sabbatical Leave, the teaching load shall be, 2, 2.5 or 3 courses. A two year cycle may be interrupted by a leave.</w:t>
      </w:r>
    </w:p>
    <w:p w14:paraId="09CBF3B3" w14:textId="77777777" w:rsidR="000328FD" w:rsidRPr="004D369B" w:rsidRDefault="000328FD" w:rsidP="000328FD">
      <w:pPr>
        <w:ind w:left="720"/>
        <w:jc w:val="both"/>
      </w:pPr>
    </w:p>
    <w:p w14:paraId="7050D239" w14:textId="77777777" w:rsidR="004649FF" w:rsidRPr="004D369B" w:rsidRDefault="00C13749" w:rsidP="000328FD">
      <w:pPr>
        <w:numPr>
          <w:ilvl w:val="0"/>
          <w:numId w:val="29"/>
        </w:numPr>
        <w:jc w:val="both"/>
      </w:pPr>
      <w:r w:rsidRPr="004D369B">
        <w:t>I</w:t>
      </w:r>
      <w:r w:rsidR="004649FF" w:rsidRPr="004D369B">
        <w:t>n a two-year cycle that includes a Half-year Sabbatical Leave</w:t>
      </w:r>
      <w:r w:rsidRPr="004D369B">
        <w:t>, Faculty will carry a 4.0 course teaching load</w:t>
      </w:r>
      <w:r w:rsidR="004649FF" w:rsidRPr="004D369B">
        <w:t xml:space="preserve">.  In the academic year that includes the Half-year Sabbatical Leave, the teaching load </w:t>
      </w:r>
      <w:r w:rsidR="00241A75" w:rsidRPr="004D369B">
        <w:t xml:space="preserve">will normally </w:t>
      </w:r>
      <w:r w:rsidR="004649FF" w:rsidRPr="004D369B">
        <w:t>be 1.0 or 1.5 course equivalents</w:t>
      </w:r>
      <w:r w:rsidR="00C124C2" w:rsidRPr="004D369B">
        <w:t>.</w:t>
      </w:r>
    </w:p>
    <w:p w14:paraId="679DB763" w14:textId="77777777" w:rsidR="00241A75" w:rsidRPr="004D369B" w:rsidRDefault="00241A75" w:rsidP="000328FD">
      <w:pPr>
        <w:ind w:left="1440" w:hanging="270"/>
        <w:jc w:val="both"/>
      </w:pPr>
    </w:p>
    <w:p w14:paraId="28913359" w14:textId="77777777" w:rsidR="00241A75" w:rsidRPr="004D369B" w:rsidRDefault="00241A75" w:rsidP="000328FD">
      <w:pPr>
        <w:ind w:left="720"/>
        <w:jc w:val="both"/>
      </w:pPr>
      <w:r w:rsidRPr="004D369B">
        <w:t xml:space="preserve">Should a faculty member be approved for a second half-year sabbatical the next time the faculty member is eligible for sabbatical leave, in that two-year cycle the Faculty will carry a 3.5 teaching load. In the academic year that includes the half-year sabbatical leave, the teaching load will be 1.0 or 1.5 course equivalents. In each year of the </w:t>
      </w:r>
      <w:r w:rsidR="00E86987" w:rsidRPr="004D369B">
        <w:t>two-</w:t>
      </w:r>
      <w:r w:rsidRPr="004D369B">
        <w:t>year cycle the faculty member will normally carry a minimum 1.0 teaching load.</w:t>
      </w:r>
    </w:p>
    <w:p w14:paraId="656BA3C3" w14:textId="77777777" w:rsidR="00241A75" w:rsidRPr="004D369B" w:rsidRDefault="00241A75" w:rsidP="000328FD">
      <w:pPr>
        <w:ind w:left="720"/>
        <w:jc w:val="both"/>
      </w:pPr>
    </w:p>
    <w:p w14:paraId="6D766626" w14:textId="77777777" w:rsidR="00241A75" w:rsidRPr="004D369B" w:rsidRDefault="00241A75" w:rsidP="000328FD">
      <w:pPr>
        <w:ind w:left="720"/>
        <w:jc w:val="both"/>
      </w:pPr>
      <w:r w:rsidRPr="004D369B">
        <w:t>This cycle (4.0 teaching load followed by a 3.5 teaching load) will continue as long as the faculty member continues to take consecutive half-year sabbaticals:</w:t>
      </w:r>
    </w:p>
    <w:p w14:paraId="7239B8BC" w14:textId="77777777" w:rsidR="00241A75" w:rsidRPr="004D369B" w:rsidRDefault="00241A75" w:rsidP="00EB22D3">
      <w:pPr>
        <w:ind w:left="1440"/>
      </w:pPr>
    </w:p>
    <w:p w14:paraId="2B710B18" w14:textId="77777777" w:rsidR="00241A75" w:rsidRPr="004D369B" w:rsidRDefault="00241A75" w:rsidP="00EB22D3">
      <w:pPr>
        <w:ind w:left="1440" w:firstLine="1440"/>
        <w:rPr>
          <w:sz w:val="20"/>
          <w:szCs w:val="20"/>
        </w:rPr>
      </w:pPr>
      <w:r w:rsidRPr="004D369B">
        <w:rPr>
          <w:sz w:val="20"/>
          <w:szCs w:val="20"/>
        </w:rPr>
        <w:t xml:space="preserve">Year 1 &amp; 2       </w:t>
      </w:r>
      <w:r w:rsidRPr="004D369B">
        <w:rPr>
          <w:sz w:val="20"/>
          <w:szCs w:val="20"/>
        </w:rPr>
        <w:tab/>
        <w:t xml:space="preserve">5.0 courses      </w:t>
      </w:r>
    </w:p>
    <w:p w14:paraId="2AC368DE" w14:textId="77777777" w:rsidR="00241A75" w:rsidRPr="004D369B" w:rsidRDefault="00241A75" w:rsidP="00EB22D3">
      <w:pPr>
        <w:ind w:left="2880"/>
        <w:rPr>
          <w:sz w:val="20"/>
          <w:szCs w:val="20"/>
        </w:rPr>
      </w:pPr>
      <w:r w:rsidRPr="004D369B">
        <w:rPr>
          <w:sz w:val="20"/>
          <w:szCs w:val="20"/>
        </w:rPr>
        <w:t>Year 3 &amp; 4</w:t>
      </w:r>
      <w:r w:rsidRPr="004D369B">
        <w:rPr>
          <w:sz w:val="20"/>
          <w:szCs w:val="20"/>
        </w:rPr>
        <w:tab/>
        <w:t xml:space="preserve">4.0 courses       </w:t>
      </w:r>
    </w:p>
    <w:p w14:paraId="259ADBA0" w14:textId="77777777" w:rsidR="00241A75" w:rsidRPr="004D369B" w:rsidRDefault="00241A75" w:rsidP="00EB22D3">
      <w:pPr>
        <w:ind w:left="1440" w:firstLine="1440"/>
        <w:rPr>
          <w:sz w:val="20"/>
          <w:szCs w:val="20"/>
        </w:rPr>
      </w:pPr>
      <w:r w:rsidRPr="004D369B">
        <w:rPr>
          <w:sz w:val="20"/>
          <w:szCs w:val="20"/>
        </w:rPr>
        <w:t xml:space="preserve">Year 5 &amp; 6     </w:t>
      </w:r>
      <w:r w:rsidRPr="004D369B">
        <w:rPr>
          <w:sz w:val="20"/>
          <w:szCs w:val="20"/>
        </w:rPr>
        <w:tab/>
        <w:t xml:space="preserve">5.0 courses        </w:t>
      </w:r>
    </w:p>
    <w:p w14:paraId="40E84DD6" w14:textId="77777777" w:rsidR="00241A75" w:rsidRPr="004D369B" w:rsidRDefault="00241A75" w:rsidP="00EB22D3">
      <w:pPr>
        <w:ind w:left="1440" w:firstLine="1440"/>
        <w:rPr>
          <w:sz w:val="20"/>
          <w:szCs w:val="20"/>
        </w:rPr>
      </w:pPr>
      <w:r w:rsidRPr="004D369B">
        <w:rPr>
          <w:sz w:val="20"/>
          <w:szCs w:val="20"/>
        </w:rPr>
        <w:t xml:space="preserve">Year 7 &amp; 8     </w:t>
      </w:r>
      <w:r w:rsidRPr="004D369B">
        <w:rPr>
          <w:sz w:val="20"/>
          <w:szCs w:val="20"/>
        </w:rPr>
        <w:tab/>
        <w:t xml:space="preserve">3.5 courses        </w:t>
      </w:r>
    </w:p>
    <w:p w14:paraId="2AFED3E0" w14:textId="77777777" w:rsidR="00241A75" w:rsidRPr="004D369B" w:rsidRDefault="00241A75" w:rsidP="00EB22D3">
      <w:pPr>
        <w:ind w:left="1440" w:firstLine="1440"/>
        <w:rPr>
          <w:sz w:val="20"/>
          <w:szCs w:val="20"/>
        </w:rPr>
      </w:pPr>
      <w:r w:rsidRPr="004D369B">
        <w:rPr>
          <w:sz w:val="20"/>
          <w:szCs w:val="20"/>
        </w:rPr>
        <w:t xml:space="preserve">Year 9 &amp; 10   </w:t>
      </w:r>
      <w:r w:rsidRPr="004D369B">
        <w:rPr>
          <w:sz w:val="20"/>
          <w:szCs w:val="20"/>
        </w:rPr>
        <w:tab/>
        <w:t xml:space="preserve">5.0 courses     </w:t>
      </w:r>
    </w:p>
    <w:p w14:paraId="0D12F6A5" w14:textId="77777777" w:rsidR="00241A75" w:rsidRPr="004D369B" w:rsidRDefault="00241A75" w:rsidP="00EB22D3">
      <w:pPr>
        <w:ind w:left="1440" w:firstLine="1440"/>
        <w:rPr>
          <w:sz w:val="20"/>
          <w:szCs w:val="20"/>
        </w:rPr>
      </w:pPr>
      <w:r w:rsidRPr="004D369B">
        <w:rPr>
          <w:sz w:val="20"/>
          <w:szCs w:val="20"/>
        </w:rPr>
        <w:t xml:space="preserve">Year 11&amp; 12    </w:t>
      </w:r>
      <w:r w:rsidRPr="004D369B">
        <w:rPr>
          <w:sz w:val="20"/>
          <w:szCs w:val="20"/>
        </w:rPr>
        <w:tab/>
        <w:t xml:space="preserve">4.0 courses            </w:t>
      </w:r>
    </w:p>
    <w:p w14:paraId="2B8CC93F" w14:textId="77777777" w:rsidR="00241A75" w:rsidRPr="004D369B" w:rsidRDefault="00241A75" w:rsidP="00EB22D3">
      <w:pPr>
        <w:ind w:left="1440" w:firstLine="1440"/>
        <w:rPr>
          <w:sz w:val="20"/>
          <w:szCs w:val="20"/>
        </w:rPr>
      </w:pPr>
      <w:r w:rsidRPr="004D369B">
        <w:rPr>
          <w:sz w:val="20"/>
          <w:szCs w:val="20"/>
        </w:rPr>
        <w:t xml:space="preserve">Year 13 &amp; 14   </w:t>
      </w:r>
      <w:r w:rsidRPr="004D369B">
        <w:rPr>
          <w:sz w:val="20"/>
          <w:szCs w:val="20"/>
        </w:rPr>
        <w:tab/>
        <w:t xml:space="preserve">5.0 courses           </w:t>
      </w:r>
    </w:p>
    <w:p w14:paraId="53113D4B" w14:textId="77777777" w:rsidR="00241A75" w:rsidRPr="004D369B" w:rsidRDefault="00241A75" w:rsidP="00EB22D3">
      <w:pPr>
        <w:ind w:left="1440" w:firstLine="1440"/>
        <w:rPr>
          <w:sz w:val="20"/>
          <w:szCs w:val="20"/>
        </w:rPr>
      </w:pPr>
      <w:r w:rsidRPr="004D369B">
        <w:rPr>
          <w:sz w:val="20"/>
          <w:szCs w:val="20"/>
        </w:rPr>
        <w:t xml:space="preserve">Year 15 &amp; 16 </w:t>
      </w:r>
      <w:r w:rsidRPr="004D369B">
        <w:rPr>
          <w:sz w:val="20"/>
          <w:szCs w:val="20"/>
        </w:rPr>
        <w:tab/>
        <w:t xml:space="preserve">3.5 courses        </w:t>
      </w:r>
    </w:p>
    <w:p w14:paraId="5769440E" w14:textId="77777777" w:rsidR="00241A75" w:rsidRPr="004D369B" w:rsidRDefault="00241A75" w:rsidP="00241A75"/>
    <w:p w14:paraId="7C64B6CE" w14:textId="77777777" w:rsidR="00241A75" w:rsidRPr="004D369B" w:rsidRDefault="00241A75" w:rsidP="000328FD">
      <w:pPr>
        <w:ind w:left="720"/>
        <w:jc w:val="both"/>
      </w:pPr>
      <w:r w:rsidRPr="004D369B">
        <w:t>Should this pattern be interrupted by a full year sabbatical, then the cycle which is defined above begins anew with the next half year sabbatical.</w:t>
      </w:r>
    </w:p>
    <w:p w14:paraId="3EC6085A" w14:textId="77777777" w:rsidR="00241A75" w:rsidRPr="004D369B" w:rsidRDefault="00241A75" w:rsidP="000328FD">
      <w:pPr>
        <w:ind w:left="720"/>
        <w:jc w:val="both"/>
      </w:pPr>
    </w:p>
    <w:p w14:paraId="4E3B46ED" w14:textId="77777777" w:rsidR="00241A75" w:rsidRPr="004D369B" w:rsidRDefault="00241A75" w:rsidP="000328FD">
      <w:pPr>
        <w:ind w:left="720"/>
        <w:jc w:val="both"/>
      </w:pPr>
      <w:r w:rsidRPr="004D369B">
        <w:t>Should the faculty member select the full year sabbatical option after the completion of a half year sabbatical the faculty member will be required to complete six years of continuous service prior to the full year sabbatical.</w:t>
      </w:r>
    </w:p>
    <w:p w14:paraId="531CD0F5" w14:textId="77777777" w:rsidR="006E225F" w:rsidRPr="004D369B" w:rsidRDefault="006E225F" w:rsidP="000328FD">
      <w:pPr>
        <w:ind w:left="720"/>
        <w:jc w:val="both"/>
        <w:rPr>
          <w:lang w:val="en-CA"/>
        </w:rPr>
      </w:pPr>
    </w:p>
    <w:p w14:paraId="13891F33" w14:textId="77777777" w:rsidR="006E225F" w:rsidRPr="004D369B" w:rsidRDefault="006E225F" w:rsidP="000328FD">
      <w:pPr>
        <w:ind w:left="720"/>
        <w:jc w:val="both"/>
        <w:rPr>
          <w:lang w:val="en-CA"/>
        </w:rPr>
      </w:pPr>
      <w:r w:rsidRPr="004D369B">
        <w:rPr>
          <w:lang w:val="en-CA"/>
        </w:rPr>
        <w:t>As a transitionary measure beginning with half year sabbaticals planned for the 2017 – 2018 academic year or later the following applies:</w:t>
      </w:r>
    </w:p>
    <w:p w14:paraId="0E7E92FD" w14:textId="77777777" w:rsidR="006E225F" w:rsidRPr="004D369B" w:rsidRDefault="006E225F" w:rsidP="006E225F">
      <w:pPr>
        <w:rPr>
          <w:lang w:val="en-CA"/>
        </w:rPr>
      </w:pPr>
    </w:p>
    <w:p w14:paraId="28D9B4E0" w14:textId="77777777" w:rsidR="000328FD" w:rsidRPr="004D369B" w:rsidRDefault="006E225F" w:rsidP="000328FD">
      <w:pPr>
        <w:numPr>
          <w:ilvl w:val="0"/>
          <w:numId w:val="21"/>
        </w:numPr>
        <w:tabs>
          <w:tab w:val="clear" w:pos="2160"/>
          <w:tab w:val="num" w:pos="1890"/>
        </w:tabs>
        <w:ind w:left="1890" w:hanging="450"/>
        <w:rPr>
          <w:lang w:val="en-CA"/>
        </w:rPr>
      </w:pPr>
      <w:r w:rsidRPr="004D369B">
        <w:rPr>
          <w:lang w:val="en-CA"/>
        </w:rPr>
        <w:t>If the last sabbatical taken was a full year sabbatical and the planned sabbatical is a half year sabbatical, the faculty member will carry a 4-course teaching load in the two-year cycle that includes the planned half year sabbatical.</w:t>
      </w:r>
    </w:p>
    <w:p w14:paraId="42FCBB5C" w14:textId="77777777" w:rsidR="000328FD" w:rsidRPr="004D369B" w:rsidRDefault="000328FD" w:rsidP="000328FD">
      <w:pPr>
        <w:ind w:left="1890"/>
        <w:rPr>
          <w:lang w:val="en-CA"/>
        </w:rPr>
      </w:pPr>
    </w:p>
    <w:p w14:paraId="74AC84EC" w14:textId="77777777" w:rsidR="000328FD" w:rsidRPr="004D369B" w:rsidRDefault="006E225F" w:rsidP="000328FD">
      <w:pPr>
        <w:numPr>
          <w:ilvl w:val="0"/>
          <w:numId w:val="21"/>
        </w:numPr>
        <w:tabs>
          <w:tab w:val="clear" w:pos="2160"/>
          <w:tab w:val="num" w:pos="1890"/>
        </w:tabs>
        <w:ind w:left="1890" w:hanging="450"/>
        <w:rPr>
          <w:lang w:val="en-CA"/>
        </w:rPr>
      </w:pPr>
      <w:r w:rsidRPr="004D369B">
        <w:rPr>
          <w:lang w:val="en-CA"/>
        </w:rPr>
        <w:t>If the last sabbatical taken was a half year sabbatical and the planned sabbatical is a half year sabbatical, the faculty member will carry a 3.5 course teaching load in the two-year cycle that includes the planned half year sabbatical.</w:t>
      </w:r>
    </w:p>
    <w:p w14:paraId="19743D09" w14:textId="77777777" w:rsidR="000328FD" w:rsidRPr="004D369B" w:rsidRDefault="000328FD" w:rsidP="000328FD">
      <w:pPr>
        <w:pStyle w:val="ListParagraph"/>
        <w:rPr>
          <w:lang w:val="en-CA"/>
        </w:rPr>
      </w:pPr>
    </w:p>
    <w:p w14:paraId="1B5639F2" w14:textId="77777777" w:rsidR="000328FD" w:rsidRPr="004D369B" w:rsidRDefault="006E225F" w:rsidP="000328FD">
      <w:pPr>
        <w:numPr>
          <w:ilvl w:val="0"/>
          <w:numId w:val="21"/>
        </w:numPr>
        <w:tabs>
          <w:tab w:val="clear" w:pos="2160"/>
          <w:tab w:val="num" w:pos="1890"/>
        </w:tabs>
        <w:ind w:left="1890" w:hanging="450"/>
        <w:rPr>
          <w:lang w:val="en-CA"/>
        </w:rPr>
      </w:pPr>
      <w:r w:rsidRPr="004D369B">
        <w:rPr>
          <w:lang w:val="en-CA"/>
        </w:rPr>
        <w:t>In the academic year that includes a half-year sabbatical, the normal teaching load shall be 1.0 or 1.5 courses.</w:t>
      </w:r>
    </w:p>
    <w:p w14:paraId="55F9AAD1" w14:textId="77777777" w:rsidR="000328FD" w:rsidRPr="004D369B" w:rsidRDefault="000328FD" w:rsidP="000328FD">
      <w:pPr>
        <w:pStyle w:val="ListParagraph"/>
        <w:rPr>
          <w:lang w:val="en-CA"/>
        </w:rPr>
      </w:pPr>
    </w:p>
    <w:p w14:paraId="661AECB7" w14:textId="77777777" w:rsidR="006E225F" w:rsidRPr="004D369B" w:rsidRDefault="006E225F" w:rsidP="000328FD">
      <w:pPr>
        <w:numPr>
          <w:ilvl w:val="0"/>
          <w:numId w:val="21"/>
        </w:numPr>
        <w:tabs>
          <w:tab w:val="clear" w:pos="2160"/>
          <w:tab w:val="num" w:pos="1890"/>
        </w:tabs>
        <w:ind w:left="1890" w:hanging="450"/>
        <w:rPr>
          <w:lang w:val="en-CA"/>
        </w:rPr>
      </w:pPr>
      <w:r w:rsidRPr="004D369B">
        <w:rPr>
          <w:lang w:val="en-CA"/>
        </w:rPr>
        <w:t>Following this transitionary period (after the planned sabbatical has occurred), the teaching load for sequential half year sabbaticals will rotate in accordance with the schedule outlined in the table above.</w:t>
      </w:r>
    </w:p>
    <w:p w14:paraId="31F80BB0" w14:textId="77777777" w:rsidR="006E225F" w:rsidRPr="004D369B" w:rsidRDefault="006E225F" w:rsidP="006E225F">
      <w:pPr>
        <w:rPr>
          <w:rFonts w:eastAsia="Calibri"/>
          <w:lang w:val="en-CA"/>
        </w:rPr>
      </w:pPr>
    </w:p>
    <w:p w14:paraId="13E5254C" w14:textId="77777777" w:rsidR="00241A75" w:rsidRPr="004D369B" w:rsidRDefault="006E225F" w:rsidP="000328FD">
      <w:pPr>
        <w:ind w:left="720"/>
      </w:pPr>
      <w:r w:rsidRPr="004D369B">
        <w:rPr>
          <w:lang w:val="en-CA"/>
        </w:rPr>
        <w:t>It is understood that all sabbatical leaves must comply with the sabbatical leave policy outlined in clause 10.2.</w:t>
      </w:r>
    </w:p>
    <w:p w14:paraId="58D49D97" w14:textId="77777777" w:rsidR="004649FF" w:rsidRPr="004D369B" w:rsidRDefault="004649FF" w:rsidP="00447B5E"/>
    <w:p w14:paraId="6FAE808B" w14:textId="77777777" w:rsidR="000328FD" w:rsidRPr="004D369B" w:rsidRDefault="004649FF" w:rsidP="000328FD">
      <w:pPr>
        <w:numPr>
          <w:ilvl w:val="0"/>
          <w:numId w:val="29"/>
        </w:numPr>
        <w:jc w:val="both"/>
      </w:pPr>
      <w:r w:rsidRPr="004D369B">
        <w:t xml:space="preserve">A </w:t>
      </w:r>
      <w:r w:rsidR="003C5815" w:rsidRPr="004D369B">
        <w:t>Faculty</w:t>
      </w:r>
      <w:r w:rsidRPr="004D369B">
        <w:t xml:space="preserve"> member who </w:t>
      </w:r>
      <w:r w:rsidR="00C13749" w:rsidRPr="004D369B">
        <w:t>is eligible to apply</w:t>
      </w:r>
      <w:r w:rsidRPr="004D369B">
        <w:t xml:space="preserve"> for a full year Sabbatical Leave in terms of teaching service</w:t>
      </w:r>
      <w:r w:rsidR="00DE1075" w:rsidRPr="004D369B">
        <w:t xml:space="preserve"> </w:t>
      </w:r>
      <w:r w:rsidRPr="004D369B">
        <w:t xml:space="preserve">but </w:t>
      </w:r>
      <w:r w:rsidR="00DE1075" w:rsidRPr="004D369B">
        <w:t>is denied a leave or</w:t>
      </w:r>
      <w:r w:rsidRPr="004D369B">
        <w:t xml:space="preserve"> postpone</w:t>
      </w:r>
      <w:r w:rsidR="00DE1075" w:rsidRPr="004D369B">
        <w:t>s</w:t>
      </w:r>
      <w:r w:rsidRPr="004D369B">
        <w:t xml:space="preserve"> the leave for reasons other than logistical reasons related to a research project (</w:t>
      </w:r>
      <w:r w:rsidR="00DE1075" w:rsidRPr="004D369B">
        <w:t>limited to a</w:t>
      </w:r>
      <w:r w:rsidRPr="004D369B">
        <w:t xml:space="preserve"> one year postponement </w:t>
      </w:r>
      <w:r w:rsidR="00DE1075" w:rsidRPr="004D369B">
        <w:t>in such cases</w:t>
      </w:r>
      <w:r w:rsidRPr="004D369B">
        <w:t xml:space="preserve">) or the effective functioning of the Department/School as described in clause 5, will carry a </w:t>
      </w:r>
      <w:r w:rsidR="00F132E9" w:rsidRPr="004D369B">
        <w:t>3</w:t>
      </w:r>
      <w:r w:rsidR="007900D1" w:rsidRPr="004D369B">
        <w:t xml:space="preserve"> </w:t>
      </w:r>
      <w:r w:rsidRPr="004D369B">
        <w:t>course teaching load beginning in the academic year of the postponed leave and ending in the academic year immediately preceding an appro</w:t>
      </w:r>
      <w:r w:rsidR="000900A1" w:rsidRPr="004D369B">
        <w:t>ved Sabbatical Lea</w:t>
      </w:r>
      <w:r w:rsidR="000328FD" w:rsidRPr="004D369B">
        <w:t xml:space="preserve">ve. If these </w:t>
      </w:r>
      <w:r w:rsidR="003C5815" w:rsidRPr="004D369B">
        <w:t>Faculty</w:t>
      </w:r>
      <w:r w:rsidRPr="004D369B">
        <w:t xml:space="preserve"> apply for a half year </w:t>
      </w:r>
      <w:r w:rsidR="00C13749" w:rsidRPr="004D369B">
        <w:t>Sabbatical L</w:t>
      </w:r>
      <w:r w:rsidRPr="004D369B">
        <w:t xml:space="preserve">eave beginning in January, the teaching load will be 1.5 course equivalents in the preceding fall term. The </w:t>
      </w:r>
      <w:r w:rsidR="003C5815" w:rsidRPr="004D369B">
        <w:t>Faculty</w:t>
      </w:r>
      <w:r w:rsidRPr="004D369B">
        <w:t xml:space="preserve"> member returns to a normal teaching load following a Sabbatical Leave.</w:t>
      </w:r>
      <w:r w:rsidR="00A25C21" w:rsidRPr="004D369B">
        <w:t xml:space="preserve">  </w:t>
      </w:r>
    </w:p>
    <w:p w14:paraId="14865AC5" w14:textId="77777777" w:rsidR="000328FD" w:rsidRPr="004D369B" w:rsidRDefault="000328FD" w:rsidP="000328FD">
      <w:pPr>
        <w:ind w:left="720"/>
        <w:jc w:val="both"/>
      </w:pPr>
    </w:p>
    <w:p w14:paraId="0154FE3A" w14:textId="77777777" w:rsidR="000328FD" w:rsidRPr="004D369B" w:rsidRDefault="004649FF" w:rsidP="000328FD">
      <w:pPr>
        <w:numPr>
          <w:ilvl w:val="0"/>
          <w:numId w:val="29"/>
        </w:numPr>
        <w:jc w:val="both"/>
      </w:pPr>
      <w:r w:rsidRPr="004D369B">
        <w:t xml:space="preserve">In the judgment of the </w:t>
      </w:r>
      <w:r w:rsidR="00386D34" w:rsidRPr="004D369B">
        <w:t xml:space="preserve">VPAD </w:t>
      </w:r>
      <w:r w:rsidRPr="004D369B">
        <w:t xml:space="preserve">it may be necessary for a </w:t>
      </w:r>
      <w:r w:rsidR="003C5815" w:rsidRPr="004D369B">
        <w:t>Faculty</w:t>
      </w:r>
      <w:r w:rsidRPr="004D369B">
        <w:t xml:space="preserve"> member to postpone </w:t>
      </w:r>
      <w:r w:rsidR="00C570ED" w:rsidRPr="004D369B">
        <w:t>their</w:t>
      </w:r>
      <w:r w:rsidRPr="004D369B">
        <w:t xml:space="preserve"> Sabbatical Leave by up to one year in order to ensure the effective functioning of the Department, Program or School. If a scheduled Sabbatical Leave is so postponed, the </w:t>
      </w:r>
      <w:r w:rsidR="003C5815" w:rsidRPr="004D369B">
        <w:t>Faculty</w:t>
      </w:r>
      <w:r w:rsidRPr="004D369B">
        <w:t xml:space="preserve"> member shall be eligible to apply for a subsequent Sabbatical Leave to begin up to one year earlier than the</w:t>
      </w:r>
      <w:r w:rsidR="000900A1" w:rsidRPr="004D369B">
        <w:t xml:space="preserve"> eligibility requirements. The </w:t>
      </w:r>
      <w:r w:rsidR="003C5815" w:rsidRPr="004D369B">
        <w:t>Faculty</w:t>
      </w:r>
      <w:r w:rsidRPr="004D369B">
        <w:t xml:space="preserve"> member will carry a normal teaching load in the period preceding the postponed Sabbatical Leave.</w:t>
      </w:r>
    </w:p>
    <w:p w14:paraId="34A9B590" w14:textId="77777777" w:rsidR="000328FD" w:rsidRPr="004D369B" w:rsidRDefault="000328FD" w:rsidP="000328FD">
      <w:pPr>
        <w:pStyle w:val="ListParagraph"/>
      </w:pPr>
    </w:p>
    <w:p w14:paraId="6DA71B85" w14:textId="77777777" w:rsidR="000328FD" w:rsidRPr="004D369B" w:rsidRDefault="000900A1" w:rsidP="000328FD">
      <w:pPr>
        <w:numPr>
          <w:ilvl w:val="0"/>
          <w:numId w:val="29"/>
        </w:numPr>
        <w:jc w:val="both"/>
      </w:pPr>
      <w:r w:rsidRPr="004D369B">
        <w:lastRenderedPageBreak/>
        <w:t xml:space="preserve">New </w:t>
      </w:r>
      <w:r w:rsidR="002B6784" w:rsidRPr="004D369B">
        <w:t>Full-Time</w:t>
      </w:r>
      <w:r w:rsidRPr="004D369B">
        <w:t xml:space="preserve"> </w:t>
      </w:r>
      <w:r w:rsidR="003C5815" w:rsidRPr="004D369B">
        <w:t>Faculty</w:t>
      </w:r>
      <w:r w:rsidR="004649FF" w:rsidRPr="004D369B">
        <w:t xml:space="preserve"> with one or no years of credited university teaching experience will teach 2 courses in their first academic year of employment and will carry a normal teaching load beginning with their second year of employment.</w:t>
      </w:r>
    </w:p>
    <w:p w14:paraId="3ED7AA3A" w14:textId="77777777" w:rsidR="000328FD" w:rsidRPr="004D369B" w:rsidRDefault="000328FD" w:rsidP="000328FD">
      <w:pPr>
        <w:pStyle w:val="ListParagraph"/>
        <w:jc w:val="both"/>
      </w:pPr>
    </w:p>
    <w:p w14:paraId="72AA3A53" w14:textId="77777777" w:rsidR="000328FD" w:rsidRPr="004D369B" w:rsidRDefault="004649FF" w:rsidP="000328FD">
      <w:pPr>
        <w:numPr>
          <w:ilvl w:val="0"/>
          <w:numId w:val="29"/>
        </w:numPr>
        <w:jc w:val="both"/>
      </w:pPr>
      <w:r w:rsidRPr="004D369B">
        <w:t>Overload courses are not considered part of a normal teaching load and may not be used to reduce teaching loads in subsequent years.</w:t>
      </w:r>
    </w:p>
    <w:p w14:paraId="078C7865" w14:textId="77777777" w:rsidR="000328FD" w:rsidRPr="004D369B" w:rsidRDefault="000328FD" w:rsidP="000328FD">
      <w:pPr>
        <w:pStyle w:val="ListParagraph"/>
        <w:jc w:val="both"/>
      </w:pPr>
    </w:p>
    <w:p w14:paraId="32F36015" w14:textId="77777777" w:rsidR="004649FF" w:rsidRPr="004D369B" w:rsidRDefault="004649FF" w:rsidP="000328FD">
      <w:pPr>
        <w:numPr>
          <w:ilvl w:val="0"/>
          <w:numId w:val="29"/>
        </w:numPr>
        <w:jc w:val="both"/>
      </w:pPr>
      <w:r w:rsidRPr="004D369B">
        <w:t xml:space="preserve">Department Chairs will receive either a 1.5 course reduction or the equivalent stipend or a combination of the two in half-course increments for their administrative responsibility subject to the following two restrictions. </w:t>
      </w:r>
    </w:p>
    <w:p w14:paraId="3DB9D19B" w14:textId="77777777" w:rsidR="004649FF" w:rsidRPr="004D369B" w:rsidRDefault="004649FF" w:rsidP="000328FD">
      <w:pPr>
        <w:ind w:left="1440" w:hanging="270"/>
        <w:jc w:val="both"/>
      </w:pPr>
      <w:r w:rsidRPr="004D369B">
        <w:tab/>
      </w:r>
    </w:p>
    <w:p w14:paraId="1CAB0831" w14:textId="77777777" w:rsidR="000328FD" w:rsidRPr="004D369B" w:rsidRDefault="004649FF" w:rsidP="000328FD">
      <w:pPr>
        <w:numPr>
          <w:ilvl w:val="0"/>
          <w:numId w:val="30"/>
        </w:numPr>
        <w:ind w:left="1620" w:hanging="270"/>
        <w:jc w:val="both"/>
      </w:pPr>
      <w:r w:rsidRPr="004D369B">
        <w:t xml:space="preserve">Chairs must carry a teaching load of at least one course (for example, in the case of a 2 course normal teaching load the Chair may opt for a maximum teaching load reduction of one course and receive the stipend for the remaining half course). </w:t>
      </w:r>
    </w:p>
    <w:p w14:paraId="68661451" w14:textId="77777777" w:rsidR="000328FD" w:rsidRPr="004D369B" w:rsidRDefault="000328FD" w:rsidP="000328FD">
      <w:pPr>
        <w:ind w:left="1620"/>
        <w:jc w:val="both"/>
      </w:pPr>
    </w:p>
    <w:p w14:paraId="2F26636F" w14:textId="77777777" w:rsidR="000328FD" w:rsidRPr="004D369B" w:rsidRDefault="004649FF" w:rsidP="000328FD">
      <w:pPr>
        <w:numPr>
          <w:ilvl w:val="0"/>
          <w:numId w:val="30"/>
        </w:numPr>
        <w:ind w:left="1620" w:hanging="270"/>
        <w:jc w:val="both"/>
      </w:pPr>
      <w:r w:rsidRPr="004D369B">
        <w:t>Chairs may not carry course overloads.</w:t>
      </w:r>
    </w:p>
    <w:p w14:paraId="6EC16466" w14:textId="77777777" w:rsidR="000328FD" w:rsidRPr="004D369B" w:rsidRDefault="000328FD" w:rsidP="000328FD">
      <w:pPr>
        <w:ind w:left="1440"/>
        <w:jc w:val="both"/>
      </w:pPr>
    </w:p>
    <w:p w14:paraId="0C359D69" w14:textId="77777777" w:rsidR="004649FF" w:rsidRPr="004D369B" w:rsidRDefault="004649FF" w:rsidP="000328FD">
      <w:pPr>
        <w:numPr>
          <w:ilvl w:val="0"/>
          <w:numId w:val="29"/>
        </w:numPr>
        <w:jc w:val="both"/>
      </w:pPr>
      <w:r w:rsidRPr="004D369B">
        <w:t>Program Coordinators will receive either a 1.0 course reduction or the equivalent stipend or a combination of the two in half-course increments for their administrative responsibility. Program Coordinators may not carry more than a 0.5 course overload.</w:t>
      </w:r>
    </w:p>
    <w:p w14:paraId="7FE47E76" w14:textId="77777777" w:rsidR="00CD41BB" w:rsidRPr="004D369B" w:rsidRDefault="00CD41BB" w:rsidP="00CD41BB">
      <w:pPr>
        <w:ind w:left="720"/>
        <w:jc w:val="both"/>
      </w:pPr>
    </w:p>
    <w:p w14:paraId="7BD47358" w14:textId="77777777" w:rsidR="00CD41BB" w:rsidRPr="004D369B" w:rsidRDefault="00CD41BB" w:rsidP="007D15B3">
      <w:pPr>
        <w:numPr>
          <w:ilvl w:val="0"/>
          <w:numId w:val="29"/>
        </w:numPr>
      </w:pPr>
      <w:r w:rsidRPr="004D369B">
        <w:t>Assistant Program Coordinators will receive either a 0.5 course reduction or</w:t>
      </w:r>
      <w:r w:rsidR="00AA7F62">
        <w:t xml:space="preserve"> </w:t>
      </w:r>
      <w:r w:rsidRPr="004D369B">
        <w:t>the equivalent stipend or a combination of the two in half-course increments for their administrative responsibility. Program Coordinators may not carry more than a 0.5 course overload.</w:t>
      </w:r>
    </w:p>
    <w:p w14:paraId="2059E830" w14:textId="77777777" w:rsidR="00CD41BB" w:rsidRPr="004D369B" w:rsidRDefault="00CD41BB" w:rsidP="00CD41BB">
      <w:pPr>
        <w:ind w:left="720"/>
        <w:jc w:val="both"/>
      </w:pPr>
    </w:p>
    <w:p w14:paraId="342D3E99" w14:textId="77777777" w:rsidR="003E3C89" w:rsidRPr="004D369B" w:rsidRDefault="00C6325C" w:rsidP="00AA7439">
      <w:pPr>
        <w:pStyle w:val="Heading1"/>
        <w:jc w:val="left"/>
        <w:rPr>
          <w:sz w:val="24"/>
          <w:szCs w:val="24"/>
          <w:u w:val="single"/>
        </w:rPr>
      </w:pPr>
      <w:r w:rsidRPr="004D369B">
        <w:br w:type="page"/>
      </w:r>
      <w:bookmarkStart w:id="360" w:name="_Toc337023739"/>
      <w:bookmarkStart w:id="361" w:name="_Toc52458302"/>
      <w:r w:rsidRPr="004D369B">
        <w:lastRenderedPageBreak/>
        <w:t xml:space="preserve">APPENDIX </w:t>
      </w:r>
      <w:r w:rsidR="00D043A7" w:rsidRPr="004D369B">
        <w:rPr>
          <w:lang w:val="en-US"/>
        </w:rPr>
        <w:t>f</w:t>
      </w:r>
      <w:bookmarkEnd w:id="360"/>
      <w:r w:rsidR="005D74B7" w:rsidRPr="004D369B">
        <w:t xml:space="preserve"> - </w:t>
      </w:r>
      <w:r w:rsidR="003E3C89" w:rsidRPr="004D369B">
        <w:rPr>
          <w:b w:val="0"/>
        </w:rPr>
        <w:t>LIMITED TERM APPOINTMENT FACULTY</w:t>
      </w:r>
      <w:r w:rsidR="005D74B7" w:rsidRPr="004D369B">
        <w:rPr>
          <w:b w:val="0"/>
          <w:sz w:val="24"/>
          <w:szCs w:val="24"/>
        </w:rPr>
        <w:t xml:space="preserve"> - </w:t>
      </w:r>
      <w:r w:rsidR="003E3C89" w:rsidRPr="004D369B">
        <w:rPr>
          <w:b w:val="0"/>
          <w:sz w:val="24"/>
          <w:szCs w:val="24"/>
          <w:u w:val="single"/>
        </w:rPr>
        <w:t>Employment Provisions</w:t>
      </w:r>
      <w:bookmarkEnd w:id="361"/>
    </w:p>
    <w:p w14:paraId="46C74029" w14:textId="77777777" w:rsidR="003E3C89" w:rsidRPr="004D369B" w:rsidRDefault="003E3C89" w:rsidP="00447B5E">
      <w:r w:rsidRPr="004D369B">
        <w:t>______________________________________________________________________</w:t>
      </w:r>
    </w:p>
    <w:p w14:paraId="64F530CC" w14:textId="77777777" w:rsidR="003E3C89" w:rsidRPr="004D369B" w:rsidRDefault="003E3C89" w:rsidP="00447B5E">
      <w:pPr>
        <w:rPr>
          <w:b/>
          <w:sz w:val="28"/>
          <w:szCs w:val="28"/>
        </w:rPr>
      </w:pPr>
    </w:p>
    <w:p w14:paraId="2D5DDC06" w14:textId="77777777" w:rsidR="00C6325C" w:rsidRPr="004D369B" w:rsidRDefault="00C6325C" w:rsidP="00447B5E">
      <w:pPr>
        <w:rPr>
          <w:b/>
        </w:rPr>
      </w:pPr>
      <w:r w:rsidRPr="004D369B">
        <w:rPr>
          <w:b/>
        </w:rPr>
        <w:t xml:space="preserve">Limited Term Appointments are not covered by all aspects of this </w:t>
      </w:r>
      <w:r w:rsidR="00701655">
        <w:rPr>
          <w:b/>
        </w:rPr>
        <w:t>Collective A</w:t>
      </w:r>
      <w:r w:rsidRPr="004D369B">
        <w:rPr>
          <w:b/>
        </w:rPr>
        <w:t>greement.  Listed below are the appropriate terms, conditions and provisions which pertain directly to LTA’s:</w:t>
      </w:r>
    </w:p>
    <w:p w14:paraId="04CEAAD3" w14:textId="77777777" w:rsidR="002F29D6" w:rsidRPr="004D369B" w:rsidRDefault="002F29D6" w:rsidP="00447B5E">
      <w:pPr>
        <w:rPr>
          <w:b/>
        </w:rPr>
      </w:pPr>
    </w:p>
    <w:tbl>
      <w:tblPr>
        <w:tblW w:w="92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3972"/>
        <w:gridCol w:w="1980"/>
        <w:gridCol w:w="1890"/>
      </w:tblGrid>
      <w:tr w:rsidR="00C6325C" w:rsidRPr="004D369B" w14:paraId="4106B321" w14:textId="77777777" w:rsidTr="002F29D6">
        <w:tc>
          <w:tcPr>
            <w:tcW w:w="1428" w:type="dxa"/>
            <w:shd w:val="clear" w:color="auto" w:fill="auto"/>
          </w:tcPr>
          <w:p w14:paraId="077C0F90" w14:textId="77777777" w:rsidR="00C6325C" w:rsidRPr="004D369B" w:rsidRDefault="00C6325C" w:rsidP="00016D34">
            <w:pPr>
              <w:rPr>
                <w:b/>
                <w:sz w:val="20"/>
                <w:szCs w:val="20"/>
              </w:rPr>
            </w:pPr>
            <w:r w:rsidRPr="004D369B">
              <w:rPr>
                <w:b/>
                <w:sz w:val="20"/>
                <w:szCs w:val="20"/>
              </w:rPr>
              <w:t>ITEM</w:t>
            </w:r>
          </w:p>
        </w:tc>
        <w:tc>
          <w:tcPr>
            <w:tcW w:w="3972" w:type="dxa"/>
            <w:shd w:val="clear" w:color="auto" w:fill="auto"/>
          </w:tcPr>
          <w:p w14:paraId="3D6DAF8D" w14:textId="77777777" w:rsidR="00C6325C" w:rsidRPr="004D369B" w:rsidRDefault="00C6325C" w:rsidP="00016D34">
            <w:pPr>
              <w:rPr>
                <w:b/>
                <w:sz w:val="20"/>
                <w:szCs w:val="20"/>
              </w:rPr>
            </w:pPr>
            <w:r w:rsidRPr="004D369B">
              <w:rPr>
                <w:b/>
                <w:sz w:val="20"/>
                <w:szCs w:val="20"/>
              </w:rPr>
              <w:t>DETAILS</w:t>
            </w:r>
          </w:p>
        </w:tc>
        <w:tc>
          <w:tcPr>
            <w:tcW w:w="1980" w:type="dxa"/>
            <w:shd w:val="clear" w:color="auto" w:fill="auto"/>
          </w:tcPr>
          <w:p w14:paraId="33F47C74" w14:textId="77777777" w:rsidR="00C6325C" w:rsidRPr="004D369B" w:rsidRDefault="00C6325C" w:rsidP="00016D34">
            <w:pPr>
              <w:rPr>
                <w:b/>
                <w:sz w:val="20"/>
                <w:szCs w:val="20"/>
              </w:rPr>
            </w:pPr>
            <w:r w:rsidRPr="004D369B">
              <w:rPr>
                <w:b/>
                <w:sz w:val="20"/>
                <w:szCs w:val="20"/>
              </w:rPr>
              <w:t>AMOUNT</w:t>
            </w:r>
          </w:p>
        </w:tc>
        <w:tc>
          <w:tcPr>
            <w:tcW w:w="1890" w:type="dxa"/>
            <w:shd w:val="clear" w:color="auto" w:fill="auto"/>
          </w:tcPr>
          <w:p w14:paraId="45574BE0" w14:textId="77777777" w:rsidR="00C6325C" w:rsidRPr="004D369B" w:rsidRDefault="00C6325C" w:rsidP="00016D34">
            <w:pPr>
              <w:rPr>
                <w:b/>
                <w:sz w:val="20"/>
                <w:szCs w:val="20"/>
              </w:rPr>
            </w:pPr>
            <w:r w:rsidRPr="004D369B">
              <w:rPr>
                <w:b/>
                <w:sz w:val="20"/>
                <w:szCs w:val="20"/>
              </w:rPr>
              <w:t>COMMENTS</w:t>
            </w:r>
          </w:p>
        </w:tc>
      </w:tr>
      <w:tr w:rsidR="00C6325C" w:rsidRPr="004D369B" w14:paraId="7677B01F" w14:textId="77777777" w:rsidTr="002F29D6">
        <w:trPr>
          <w:trHeight w:val="1448"/>
        </w:trPr>
        <w:tc>
          <w:tcPr>
            <w:tcW w:w="1428" w:type="dxa"/>
            <w:shd w:val="clear" w:color="auto" w:fill="auto"/>
          </w:tcPr>
          <w:p w14:paraId="3912E243" w14:textId="77777777" w:rsidR="00C6325C" w:rsidRPr="004D369B" w:rsidRDefault="00C6325C" w:rsidP="00016D34">
            <w:pPr>
              <w:rPr>
                <w:b/>
                <w:sz w:val="20"/>
                <w:szCs w:val="20"/>
              </w:rPr>
            </w:pPr>
            <w:r w:rsidRPr="004D369B">
              <w:rPr>
                <w:b/>
                <w:sz w:val="20"/>
                <w:szCs w:val="20"/>
              </w:rPr>
              <w:t xml:space="preserve">Professional Development </w:t>
            </w:r>
          </w:p>
          <w:p w14:paraId="247F060C" w14:textId="77777777" w:rsidR="00C6325C" w:rsidRPr="004D369B" w:rsidRDefault="00C6325C" w:rsidP="00016D34">
            <w:pPr>
              <w:rPr>
                <w:sz w:val="20"/>
                <w:szCs w:val="20"/>
              </w:rPr>
            </w:pPr>
            <w:r w:rsidRPr="004D369B">
              <w:rPr>
                <w:b/>
                <w:sz w:val="20"/>
                <w:szCs w:val="20"/>
              </w:rPr>
              <w:t>Fund</w:t>
            </w:r>
          </w:p>
        </w:tc>
        <w:tc>
          <w:tcPr>
            <w:tcW w:w="3972" w:type="dxa"/>
            <w:shd w:val="clear" w:color="auto" w:fill="auto"/>
          </w:tcPr>
          <w:p w14:paraId="3817CECE" w14:textId="77777777" w:rsidR="00C6325C" w:rsidRPr="004D369B" w:rsidRDefault="00C6325C" w:rsidP="00016D34">
            <w:pPr>
              <w:rPr>
                <w:sz w:val="20"/>
                <w:szCs w:val="20"/>
              </w:rPr>
            </w:pPr>
            <w:r w:rsidRPr="004D369B">
              <w:rPr>
                <w:sz w:val="20"/>
                <w:szCs w:val="20"/>
              </w:rPr>
              <w:t xml:space="preserve">For meetings, conferences or </w:t>
            </w:r>
            <w:proofErr w:type="spellStart"/>
            <w:r w:rsidRPr="004D369B">
              <w:rPr>
                <w:sz w:val="20"/>
                <w:szCs w:val="20"/>
              </w:rPr>
              <w:t>programmes</w:t>
            </w:r>
            <w:proofErr w:type="spellEnd"/>
            <w:r w:rsidRPr="004D369B">
              <w:rPr>
                <w:sz w:val="20"/>
                <w:szCs w:val="20"/>
              </w:rPr>
              <w:t xml:space="preserve"> of Learned Societies.</w:t>
            </w:r>
          </w:p>
          <w:p w14:paraId="04658384" w14:textId="77777777" w:rsidR="00C6325C" w:rsidRPr="004D369B" w:rsidRDefault="00C6325C" w:rsidP="00016D34">
            <w:pPr>
              <w:rPr>
                <w:sz w:val="20"/>
                <w:szCs w:val="20"/>
              </w:rPr>
            </w:pPr>
            <w:r w:rsidRPr="004D369B">
              <w:rPr>
                <w:sz w:val="20"/>
                <w:szCs w:val="20"/>
              </w:rPr>
              <w:t>Purchase of books</w:t>
            </w:r>
            <w:r w:rsidR="00654CB6" w:rsidRPr="004D369B">
              <w:rPr>
                <w:sz w:val="20"/>
                <w:szCs w:val="20"/>
              </w:rPr>
              <w:t>, computer</w:t>
            </w:r>
            <w:r w:rsidRPr="004D369B">
              <w:rPr>
                <w:sz w:val="20"/>
                <w:szCs w:val="20"/>
              </w:rPr>
              <w:t xml:space="preserve"> or other research-related expenses.</w:t>
            </w:r>
          </w:p>
          <w:p w14:paraId="457307CA" w14:textId="77777777" w:rsidR="00C6325C" w:rsidRPr="004D369B" w:rsidRDefault="00C6325C" w:rsidP="00016D34">
            <w:pPr>
              <w:rPr>
                <w:sz w:val="20"/>
                <w:szCs w:val="20"/>
              </w:rPr>
            </w:pPr>
            <w:r w:rsidRPr="004D369B">
              <w:rPr>
                <w:sz w:val="20"/>
                <w:szCs w:val="20"/>
              </w:rPr>
              <w:t>Travel to conferences: conference fees, lesser of economy airfare or automobile expense, hotel convention rate, food allowance (not more than 50% of hotel convention rate)</w:t>
            </w:r>
          </w:p>
        </w:tc>
        <w:tc>
          <w:tcPr>
            <w:tcW w:w="1980" w:type="dxa"/>
            <w:shd w:val="clear" w:color="auto" w:fill="auto"/>
          </w:tcPr>
          <w:p w14:paraId="68FEA9FF" w14:textId="77777777" w:rsidR="00C6325C" w:rsidRPr="004D369B" w:rsidRDefault="00C6325C" w:rsidP="00016D34">
            <w:pPr>
              <w:rPr>
                <w:sz w:val="20"/>
                <w:szCs w:val="20"/>
              </w:rPr>
            </w:pPr>
            <w:r w:rsidRPr="004D369B">
              <w:rPr>
                <w:sz w:val="20"/>
                <w:szCs w:val="20"/>
              </w:rPr>
              <w:t>$</w:t>
            </w:r>
            <w:r w:rsidR="00453B57" w:rsidRPr="004D369B">
              <w:rPr>
                <w:sz w:val="20"/>
                <w:szCs w:val="20"/>
              </w:rPr>
              <w:t>2992</w:t>
            </w:r>
            <w:r w:rsidRPr="004D369B">
              <w:rPr>
                <w:b/>
                <w:sz w:val="20"/>
                <w:szCs w:val="20"/>
              </w:rPr>
              <w:t>/</w:t>
            </w:r>
            <w:r w:rsidRPr="004D369B">
              <w:rPr>
                <w:sz w:val="20"/>
                <w:szCs w:val="20"/>
              </w:rPr>
              <w:t>year</w:t>
            </w:r>
          </w:p>
          <w:p w14:paraId="0CCC7EC5" w14:textId="77777777" w:rsidR="00C6325C" w:rsidRPr="004D369B" w:rsidRDefault="00C6325C" w:rsidP="00016D34">
            <w:pPr>
              <w:rPr>
                <w:b/>
                <w:sz w:val="20"/>
                <w:szCs w:val="20"/>
                <w:u w:val="single"/>
              </w:rPr>
            </w:pPr>
            <w:r w:rsidRPr="004D369B">
              <w:rPr>
                <w:sz w:val="20"/>
                <w:szCs w:val="20"/>
              </w:rPr>
              <w:t>(May 1</w:t>
            </w:r>
            <w:r w:rsidR="000900A1" w:rsidRPr="004D369B">
              <w:rPr>
                <w:sz w:val="20"/>
                <w:szCs w:val="20"/>
                <w:vertAlign w:val="superscript"/>
              </w:rPr>
              <w:t>st</w:t>
            </w:r>
            <w:r w:rsidR="000900A1" w:rsidRPr="004D369B">
              <w:rPr>
                <w:sz w:val="20"/>
                <w:szCs w:val="20"/>
              </w:rPr>
              <w:t xml:space="preserve"> </w:t>
            </w:r>
            <w:r w:rsidRPr="004D369B">
              <w:rPr>
                <w:sz w:val="20"/>
                <w:szCs w:val="20"/>
              </w:rPr>
              <w:t xml:space="preserve"> – April 30</w:t>
            </w:r>
            <w:r w:rsidR="000900A1" w:rsidRPr="004D369B">
              <w:rPr>
                <w:sz w:val="20"/>
                <w:szCs w:val="20"/>
                <w:vertAlign w:val="superscript"/>
              </w:rPr>
              <w:t>th</w:t>
            </w:r>
            <w:r w:rsidRPr="004D369B">
              <w:rPr>
                <w:sz w:val="20"/>
                <w:szCs w:val="20"/>
              </w:rPr>
              <w:t>)</w:t>
            </w:r>
          </w:p>
        </w:tc>
        <w:tc>
          <w:tcPr>
            <w:tcW w:w="1890" w:type="dxa"/>
            <w:shd w:val="clear" w:color="auto" w:fill="auto"/>
          </w:tcPr>
          <w:p w14:paraId="1C280AF5" w14:textId="77777777" w:rsidR="00C6325C" w:rsidRPr="004D369B" w:rsidRDefault="00C6325C" w:rsidP="00016D34">
            <w:pPr>
              <w:rPr>
                <w:sz w:val="20"/>
                <w:szCs w:val="20"/>
              </w:rPr>
            </w:pPr>
            <w:r w:rsidRPr="004D369B">
              <w:rPr>
                <w:sz w:val="20"/>
                <w:szCs w:val="20"/>
              </w:rPr>
              <w:t>Prior approval of Department Chair required for travel.</w:t>
            </w:r>
          </w:p>
          <w:p w14:paraId="4739261B" w14:textId="77777777" w:rsidR="00C6325C" w:rsidRPr="004D369B" w:rsidRDefault="00C6325C" w:rsidP="00016D34">
            <w:pPr>
              <w:rPr>
                <w:sz w:val="20"/>
                <w:szCs w:val="20"/>
              </w:rPr>
            </w:pPr>
            <w:r w:rsidRPr="004D369B">
              <w:rPr>
                <w:sz w:val="20"/>
                <w:szCs w:val="20"/>
              </w:rPr>
              <w:t>Third party detailed receipts for travel and hotel, books and research tools required.</w:t>
            </w:r>
          </w:p>
        </w:tc>
      </w:tr>
      <w:tr w:rsidR="00C6325C" w:rsidRPr="004D369B" w14:paraId="6B753548" w14:textId="77777777" w:rsidTr="002F29D6">
        <w:tc>
          <w:tcPr>
            <w:tcW w:w="1428" w:type="dxa"/>
            <w:shd w:val="clear" w:color="auto" w:fill="auto"/>
          </w:tcPr>
          <w:p w14:paraId="68AC9F0D" w14:textId="77777777" w:rsidR="00C6325C" w:rsidRPr="004D369B" w:rsidRDefault="00C6325C" w:rsidP="00016D34">
            <w:pPr>
              <w:rPr>
                <w:b/>
                <w:sz w:val="20"/>
                <w:szCs w:val="20"/>
              </w:rPr>
            </w:pPr>
            <w:r w:rsidRPr="004D369B">
              <w:rPr>
                <w:b/>
                <w:sz w:val="20"/>
                <w:szCs w:val="20"/>
              </w:rPr>
              <w:t>Conference  presenter fund</w:t>
            </w:r>
          </w:p>
        </w:tc>
        <w:tc>
          <w:tcPr>
            <w:tcW w:w="3972" w:type="dxa"/>
            <w:shd w:val="clear" w:color="auto" w:fill="auto"/>
          </w:tcPr>
          <w:p w14:paraId="415EB76C" w14:textId="77777777" w:rsidR="00C6325C" w:rsidRPr="004D369B" w:rsidRDefault="00C6325C" w:rsidP="00016D34">
            <w:pPr>
              <w:rPr>
                <w:sz w:val="20"/>
                <w:szCs w:val="20"/>
              </w:rPr>
            </w:pPr>
            <w:r w:rsidRPr="004D369B">
              <w:rPr>
                <w:sz w:val="20"/>
                <w:szCs w:val="20"/>
              </w:rPr>
              <w:t xml:space="preserve">For presentation of a paper at a learned society. </w:t>
            </w:r>
          </w:p>
        </w:tc>
        <w:tc>
          <w:tcPr>
            <w:tcW w:w="1980" w:type="dxa"/>
            <w:shd w:val="clear" w:color="auto" w:fill="auto"/>
          </w:tcPr>
          <w:p w14:paraId="69AF942E" w14:textId="77777777" w:rsidR="00C6325C" w:rsidRPr="004D369B" w:rsidRDefault="00C6325C" w:rsidP="00AA7F62">
            <w:pPr>
              <w:rPr>
                <w:sz w:val="20"/>
                <w:szCs w:val="20"/>
              </w:rPr>
            </w:pPr>
            <w:r w:rsidRPr="004D369B">
              <w:rPr>
                <w:sz w:val="20"/>
                <w:szCs w:val="20"/>
              </w:rPr>
              <w:t xml:space="preserve">Variable </w:t>
            </w:r>
            <w:r w:rsidR="00AA7F62">
              <w:rPr>
                <w:sz w:val="20"/>
                <w:szCs w:val="20"/>
              </w:rPr>
              <w:t xml:space="preserve">allocation from </w:t>
            </w:r>
            <w:r w:rsidRPr="004D369B">
              <w:rPr>
                <w:sz w:val="20"/>
                <w:szCs w:val="20"/>
              </w:rPr>
              <w:t>a set fund.</w:t>
            </w:r>
          </w:p>
        </w:tc>
        <w:tc>
          <w:tcPr>
            <w:tcW w:w="1890" w:type="dxa"/>
            <w:shd w:val="clear" w:color="auto" w:fill="auto"/>
          </w:tcPr>
          <w:p w14:paraId="0FD4A2C6" w14:textId="77777777" w:rsidR="00C6325C" w:rsidRPr="004D369B" w:rsidRDefault="00C6325C" w:rsidP="00F15113">
            <w:pPr>
              <w:rPr>
                <w:sz w:val="20"/>
                <w:szCs w:val="20"/>
              </w:rPr>
            </w:pPr>
            <w:r w:rsidRPr="004D369B">
              <w:rPr>
                <w:sz w:val="20"/>
                <w:szCs w:val="20"/>
              </w:rPr>
              <w:t xml:space="preserve">Prior approval of the Department Chair and </w:t>
            </w:r>
            <w:r w:rsidR="007A0708" w:rsidRPr="004D369B">
              <w:rPr>
                <w:sz w:val="20"/>
                <w:szCs w:val="20"/>
              </w:rPr>
              <w:t>VPAD</w:t>
            </w:r>
            <w:r w:rsidRPr="004D369B">
              <w:rPr>
                <w:sz w:val="20"/>
                <w:szCs w:val="20"/>
              </w:rPr>
              <w:t xml:space="preserve"> is required.  Third party detailed receipts for travel and hotel expenses required.</w:t>
            </w:r>
          </w:p>
        </w:tc>
      </w:tr>
      <w:tr w:rsidR="00C6325C" w:rsidRPr="004D369B" w14:paraId="51142A73" w14:textId="77777777" w:rsidTr="002F29D6">
        <w:tc>
          <w:tcPr>
            <w:tcW w:w="1428" w:type="dxa"/>
            <w:shd w:val="clear" w:color="auto" w:fill="auto"/>
          </w:tcPr>
          <w:p w14:paraId="0A8A0392" w14:textId="77777777" w:rsidR="00C6325C" w:rsidRPr="004D369B" w:rsidRDefault="00C6325C" w:rsidP="00016D34">
            <w:pPr>
              <w:rPr>
                <w:b/>
                <w:sz w:val="20"/>
                <w:szCs w:val="20"/>
              </w:rPr>
            </w:pPr>
            <w:r w:rsidRPr="004D369B">
              <w:rPr>
                <w:b/>
                <w:sz w:val="20"/>
                <w:szCs w:val="20"/>
              </w:rPr>
              <w:t>Research Funds</w:t>
            </w:r>
          </w:p>
        </w:tc>
        <w:tc>
          <w:tcPr>
            <w:tcW w:w="3972" w:type="dxa"/>
            <w:shd w:val="clear" w:color="auto" w:fill="auto"/>
          </w:tcPr>
          <w:p w14:paraId="6BB7A79E" w14:textId="77777777" w:rsidR="00C6325C" w:rsidRPr="004D369B" w:rsidRDefault="00C6325C" w:rsidP="00016D34">
            <w:pPr>
              <w:rPr>
                <w:sz w:val="20"/>
                <w:szCs w:val="20"/>
              </w:rPr>
            </w:pPr>
            <w:r w:rsidRPr="004D369B">
              <w:rPr>
                <w:sz w:val="20"/>
                <w:szCs w:val="20"/>
              </w:rPr>
              <w:t>For research expenses excluding computer costs, excluding course buyouts</w:t>
            </w:r>
          </w:p>
        </w:tc>
        <w:tc>
          <w:tcPr>
            <w:tcW w:w="1980" w:type="dxa"/>
            <w:shd w:val="clear" w:color="auto" w:fill="auto"/>
          </w:tcPr>
          <w:p w14:paraId="7FA63F59" w14:textId="77777777" w:rsidR="00C6325C" w:rsidRPr="004D369B" w:rsidRDefault="00C6325C" w:rsidP="00F15113">
            <w:pPr>
              <w:rPr>
                <w:sz w:val="20"/>
                <w:szCs w:val="20"/>
              </w:rPr>
            </w:pPr>
            <w:r w:rsidRPr="004D369B">
              <w:rPr>
                <w:sz w:val="20"/>
                <w:szCs w:val="20"/>
              </w:rPr>
              <w:t>Variable funding limit depending on number and extent of applications to a set fund.</w:t>
            </w:r>
          </w:p>
        </w:tc>
        <w:tc>
          <w:tcPr>
            <w:tcW w:w="1890" w:type="dxa"/>
            <w:shd w:val="clear" w:color="auto" w:fill="auto"/>
          </w:tcPr>
          <w:p w14:paraId="27D9295A" w14:textId="77777777" w:rsidR="00C6325C" w:rsidRPr="004D369B" w:rsidRDefault="00C6325C" w:rsidP="00016D34">
            <w:pPr>
              <w:rPr>
                <w:sz w:val="20"/>
                <w:szCs w:val="20"/>
              </w:rPr>
            </w:pPr>
            <w:r w:rsidRPr="004D369B">
              <w:rPr>
                <w:sz w:val="20"/>
                <w:szCs w:val="20"/>
              </w:rPr>
              <w:t xml:space="preserve">Must apply for research funds to be distributed by the </w:t>
            </w:r>
            <w:r w:rsidR="007A0708" w:rsidRPr="004D369B">
              <w:rPr>
                <w:sz w:val="20"/>
                <w:szCs w:val="20"/>
              </w:rPr>
              <w:t>VPAD</w:t>
            </w:r>
            <w:r w:rsidRPr="004D369B">
              <w:rPr>
                <w:sz w:val="20"/>
                <w:szCs w:val="20"/>
              </w:rPr>
              <w:t>.</w:t>
            </w:r>
          </w:p>
        </w:tc>
      </w:tr>
      <w:tr w:rsidR="00C6325C" w:rsidRPr="004D369B" w14:paraId="0DDA182C" w14:textId="77777777" w:rsidTr="002F29D6">
        <w:tc>
          <w:tcPr>
            <w:tcW w:w="1428" w:type="dxa"/>
            <w:shd w:val="clear" w:color="auto" w:fill="auto"/>
          </w:tcPr>
          <w:p w14:paraId="0DAD65EE" w14:textId="77777777" w:rsidR="00C6325C" w:rsidRPr="004D369B" w:rsidRDefault="00C6325C" w:rsidP="00016D34">
            <w:pPr>
              <w:rPr>
                <w:b/>
                <w:sz w:val="20"/>
                <w:szCs w:val="20"/>
              </w:rPr>
            </w:pPr>
            <w:r w:rsidRPr="004D369B">
              <w:rPr>
                <w:b/>
                <w:sz w:val="20"/>
                <w:szCs w:val="20"/>
              </w:rPr>
              <w:t>Stipend in lieu of benefits</w:t>
            </w:r>
          </w:p>
        </w:tc>
        <w:tc>
          <w:tcPr>
            <w:tcW w:w="3972" w:type="dxa"/>
            <w:shd w:val="clear" w:color="auto" w:fill="auto"/>
          </w:tcPr>
          <w:p w14:paraId="502C215E" w14:textId="77777777" w:rsidR="00C6325C" w:rsidRPr="004D369B" w:rsidRDefault="00C6325C" w:rsidP="00016D34">
            <w:pPr>
              <w:rPr>
                <w:sz w:val="20"/>
                <w:szCs w:val="20"/>
              </w:rPr>
            </w:pPr>
            <w:r w:rsidRPr="004D369B">
              <w:rPr>
                <w:sz w:val="20"/>
                <w:szCs w:val="20"/>
              </w:rPr>
              <w:t>The College will pay a sum of $4,000 per year in lieu of providing benefits.</w:t>
            </w:r>
          </w:p>
        </w:tc>
        <w:tc>
          <w:tcPr>
            <w:tcW w:w="1980" w:type="dxa"/>
            <w:shd w:val="clear" w:color="auto" w:fill="auto"/>
          </w:tcPr>
          <w:p w14:paraId="4808FF0C" w14:textId="77777777" w:rsidR="00C6325C" w:rsidRPr="004D369B" w:rsidRDefault="00C6325C" w:rsidP="00016D34">
            <w:pPr>
              <w:rPr>
                <w:sz w:val="20"/>
                <w:szCs w:val="20"/>
              </w:rPr>
            </w:pPr>
            <w:r w:rsidRPr="004D369B">
              <w:rPr>
                <w:sz w:val="20"/>
                <w:szCs w:val="20"/>
              </w:rPr>
              <w:t>$4,000/year</w:t>
            </w:r>
          </w:p>
        </w:tc>
        <w:tc>
          <w:tcPr>
            <w:tcW w:w="1890" w:type="dxa"/>
            <w:shd w:val="clear" w:color="auto" w:fill="auto"/>
          </w:tcPr>
          <w:p w14:paraId="1C2D386B" w14:textId="77777777" w:rsidR="00C6325C" w:rsidRPr="004D369B" w:rsidRDefault="00C6325C" w:rsidP="00016D34">
            <w:pPr>
              <w:rPr>
                <w:sz w:val="20"/>
                <w:szCs w:val="20"/>
              </w:rPr>
            </w:pPr>
            <w:r w:rsidRPr="004D369B">
              <w:rPr>
                <w:sz w:val="20"/>
                <w:szCs w:val="20"/>
              </w:rPr>
              <w:t>Information can be provided regarding a personal benefit package with the College’s service provider.</w:t>
            </w:r>
          </w:p>
        </w:tc>
      </w:tr>
      <w:tr w:rsidR="00C6325C" w:rsidRPr="004D369B" w14:paraId="3481F3ED" w14:textId="77777777" w:rsidTr="002F29D6">
        <w:tc>
          <w:tcPr>
            <w:tcW w:w="1428" w:type="dxa"/>
            <w:shd w:val="clear" w:color="auto" w:fill="auto"/>
          </w:tcPr>
          <w:p w14:paraId="02DE056A" w14:textId="77777777" w:rsidR="00C6325C" w:rsidRPr="004D369B" w:rsidRDefault="00C6325C" w:rsidP="00016D34">
            <w:pPr>
              <w:rPr>
                <w:b/>
                <w:sz w:val="20"/>
                <w:szCs w:val="20"/>
              </w:rPr>
            </w:pPr>
          </w:p>
        </w:tc>
        <w:tc>
          <w:tcPr>
            <w:tcW w:w="3972" w:type="dxa"/>
            <w:shd w:val="clear" w:color="auto" w:fill="auto"/>
          </w:tcPr>
          <w:p w14:paraId="1A82542E" w14:textId="77777777" w:rsidR="00C6325C" w:rsidRPr="004D369B" w:rsidRDefault="00C6325C" w:rsidP="00F15113">
            <w:pPr>
              <w:rPr>
                <w:sz w:val="20"/>
                <w:szCs w:val="20"/>
              </w:rPr>
            </w:pPr>
          </w:p>
        </w:tc>
        <w:tc>
          <w:tcPr>
            <w:tcW w:w="1980" w:type="dxa"/>
            <w:shd w:val="clear" w:color="auto" w:fill="auto"/>
          </w:tcPr>
          <w:p w14:paraId="14E423AF" w14:textId="77777777" w:rsidR="00C6325C" w:rsidRPr="004D369B" w:rsidRDefault="00C6325C" w:rsidP="00016D34">
            <w:pPr>
              <w:rPr>
                <w:sz w:val="20"/>
                <w:szCs w:val="20"/>
              </w:rPr>
            </w:pPr>
          </w:p>
        </w:tc>
        <w:tc>
          <w:tcPr>
            <w:tcW w:w="1890" w:type="dxa"/>
            <w:shd w:val="clear" w:color="auto" w:fill="auto"/>
          </w:tcPr>
          <w:p w14:paraId="0F39B92F" w14:textId="77777777" w:rsidR="00C6325C" w:rsidRPr="004D369B" w:rsidRDefault="00C6325C" w:rsidP="00016D34">
            <w:pPr>
              <w:rPr>
                <w:sz w:val="20"/>
                <w:szCs w:val="20"/>
              </w:rPr>
            </w:pPr>
          </w:p>
        </w:tc>
      </w:tr>
      <w:tr w:rsidR="00C6325C" w:rsidRPr="004D369B" w14:paraId="05E81CDB" w14:textId="77777777" w:rsidTr="002F29D6">
        <w:tc>
          <w:tcPr>
            <w:tcW w:w="1428" w:type="dxa"/>
            <w:shd w:val="clear" w:color="auto" w:fill="auto"/>
          </w:tcPr>
          <w:p w14:paraId="7877993F" w14:textId="77777777" w:rsidR="00C6325C" w:rsidRPr="004D369B" w:rsidRDefault="00C6325C" w:rsidP="00016D34">
            <w:pPr>
              <w:rPr>
                <w:b/>
                <w:sz w:val="20"/>
                <w:szCs w:val="20"/>
              </w:rPr>
            </w:pPr>
            <w:r w:rsidRPr="004D369B">
              <w:rPr>
                <w:b/>
                <w:sz w:val="20"/>
                <w:szCs w:val="20"/>
              </w:rPr>
              <w:t>Conditional pension option</w:t>
            </w:r>
          </w:p>
        </w:tc>
        <w:tc>
          <w:tcPr>
            <w:tcW w:w="3972" w:type="dxa"/>
            <w:shd w:val="clear" w:color="auto" w:fill="auto"/>
          </w:tcPr>
          <w:p w14:paraId="1F3EF109" w14:textId="77777777" w:rsidR="00C6325C" w:rsidRPr="004D369B" w:rsidRDefault="00C6325C" w:rsidP="00016D34">
            <w:pPr>
              <w:rPr>
                <w:sz w:val="20"/>
                <w:szCs w:val="20"/>
              </w:rPr>
            </w:pPr>
            <w:r w:rsidRPr="004D369B">
              <w:rPr>
                <w:sz w:val="20"/>
                <w:szCs w:val="20"/>
              </w:rPr>
              <w:t xml:space="preserve">Qualification for pension conditional upon 700 hours of teaching per year for a minimum of 2 years. </w:t>
            </w:r>
          </w:p>
        </w:tc>
        <w:tc>
          <w:tcPr>
            <w:tcW w:w="1980" w:type="dxa"/>
            <w:shd w:val="clear" w:color="auto" w:fill="auto"/>
          </w:tcPr>
          <w:p w14:paraId="4CB1B684" w14:textId="77777777" w:rsidR="00C6325C" w:rsidRPr="004D369B" w:rsidRDefault="00C6325C" w:rsidP="00016D34">
            <w:pPr>
              <w:rPr>
                <w:b/>
                <w:sz w:val="20"/>
                <w:szCs w:val="20"/>
                <w:u w:val="single"/>
              </w:rPr>
            </w:pPr>
          </w:p>
        </w:tc>
        <w:tc>
          <w:tcPr>
            <w:tcW w:w="1890" w:type="dxa"/>
            <w:shd w:val="clear" w:color="auto" w:fill="auto"/>
          </w:tcPr>
          <w:p w14:paraId="58B3D465" w14:textId="77777777" w:rsidR="00C6325C" w:rsidRPr="004D369B" w:rsidRDefault="00C6325C" w:rsidP="00016D34">
            <w:pPr>
              <w:rPr>
                <w:b/>
                <w:i/>
                <w:sz w:val="20"/>
                <w:szCs w:val="20"/>
              </w:rPr>
            </w:pPr>
            <w:r w:rsidRPr="004D369B">
              <w:rPr>
                <w:b/>
                <w:i/>
                <w:sz w:val="20"/>
                <w:szCs w:val="20"/>
              </w:rPr>
              <w:t>Must be discussed with Payroll or the Chief Financial Officer.</w:t>
            </w:r>
          </w:p>
        </w:tc>
      </w:tr>
      <w:tr w:rsidR="00C6325C" w:rsidRPr="004D369B" w14:paraId="00F71D8D" w14:textId="77777777" w:rsidTr="002F29D6">
        <w:tc>
          <w:tcPr>
            <w:tcW w:w="1428" w:type="dxa"/>
            <w:shd w:val="clear" w:color="auto" w:fill="auto"/>
          </w:tcPr>
          <w:p w14:paraId="34A7C232" w14:textId="77777777" w:rsidR="00C6325C" w:rsidRPr="004D369B" w:rsidRDefault="00C6325C" w:rsidP="00016D34">
            <w:pPr>
              <w:rPr>
                <w:b/>
                <w:sz w:val="20"/>
                <w:szCs w:val="20"/>
              </w:rPr>
            </w:pPr>
            <w:r w:rsidRPr="004D369B">
              <w:rPr>
                <w:b/>
                <w:sz w:val="20"/>
                <w:szCs w:val="20"/>
              </w:rPr>
              <w:t>Parking</w:t>
            </w:r>
          </w:p>
        </w:tc>
        <w:tc>
          <w:tcPr>
            <w:tcW w:w="3972" w:type="dxa"/>
            <w:shd w:val="clear" w:color="auto" w:fill="auto"/>
          </w:tcPr>
          <w:p w14:paraId="22D1BA54" w14:textId="77777777" w:rsidR="00C6325C" w:rsidRPr="004D369B" w:rsidRDefault="00C6325C" w:rsidP="00016D34">
            <w:pPr>
              <w:rPr>
                <w:sz w:val="20"/>
                <w:szCs w:val="20"/>
              </w:rPr>
            </w:pPr>
            <w:r w:rsidRPr="004D369B">
              <w:rPr>
                <w:sz w:val="20"/>
                <w:szCs w:val="20"/>
              </w:rPr>
              <w:t>Free parking – taxable benefit</w:t>
            </w:r>
          </w:p>
        </w:tc>
        <w:tc>
          <w:tcPr>
            <w:tcW w:w="1980" w:type="dxa"/>
            <w:shd w:val="clear" w:color="auto" w:fill="auto"/>
          </w:tcPr>
          <w:p w14:paraId="62E5EAE6" w14:textId="77777777" w:rsidR="00C6325C" w:rsidRPr="004D369B" w:rsidRDefault="00C6325C" w:rsidP="00016D34">
            <w:pPr>
              <w:rPr>
                <w:b/>
                <w:sz w:val="20"/>
                <w:szCs w:val="20"/>
                <w:u w:val="single"/>
              </w:rPr>
            </w:pPr>
          </w:p>
        </w:tc>
        <w:tc>
          <w:tcPr>
            <w:tcW w:w="1890" w:type="dxa"/>
            <w:shd w:val="clear" w:color="auto" w:fill="auto"/>
          </w:tcPr>
          <w:p w14:paraId="29717736" w14:textId="77777777" w:rsidR="00C6325C" w:rsidRPr="004D369B" w:rsidRDefault="00C6325C" w:rsidP="00016D34">
            <w:pPr>
              <w:rPr>
                <w:b/>
                <w:i/>
                <w:sz w:val="20"/>
                <w:szCs w:val="20"/>
              </w:rPr>
            </w:pPr>
          </w:p>
        </w:tc>
      </w:tr>
      <w:tr w:rsidR="00C6325C" w:rsidRPr="004D369B" w14:paraId="0B17F518" w14:textId="77777777" w:rsidTr="002F29D6">
        <w:tc>
          <w:tcPr>
            <w:tcW w:w="1428" w:type="dxa"/>
            <w:shd w:val="clear" w:color="auto" w:fill="auto"/>
          </w:tcPr>
          <w:p w14:paraId="23354FEA" w14:textId="77777777" w:rsidR="00C6325C" w:rsidRPr="004D369B" w:rsidRDefault="00C6325C" w:rsidP="00016D34">
            <w:pPr>
              <w:rPr>
                <w:b/>
                <w:sz w:val="20"/>
                <w:szCs w:val="20"/>
              </w:rPr>
            </w:pPr>
            <w:r w:rsidRPr="004D369B">
              <w:rPr>
                <w:b/>
                <w:sz w:val="20"/>
                <w:szCs w:val="20"/>
              </w:rPr>
              <w:t>Guidelines Concerning Professional Ethics and Professional Relationships</w:t>
            </w:r>
          </w:p>
        </w:tc>
        <w:tc>
          <w:tcPr>
            <w:tcW w:w="3972" w:type="dxa"/>
            <w:shd w:val="clear" w:color="auto" w:fill="auto"/>
          </w:tcPr>
          <w:p w14:paraId="4F47857F" w14:textId="77777777" w:rsidR="00C6325C" w:rsidRPr="004D369B" w:rsidRDefault="00C6325C" w:rsidP="00F15113">
            <w:pPr>
              <w:rPr>
                <w:sz w:val="20"/>
                <w:szCs w:val="20"/>
              </w:rPr>
            </w:pPr>
            <w:r w:rsidRPr="004D369B">
              <w:rPr>
                <w:sz w:val="20"/>
                <w:szCs w:val="20"/>
              </w:rPr>
              <w:t xml:space="preserve">Professional Ethics and The University Teacher as Teacher; the University Teacher as Scholar; The University Teacher as Colleague; </w:t>
            </w:r>
            <w:r w:rsidR="00F15113" w:rsidRPr="004D369B">
              <w:rPr>
                <w:sz w:val="20"/>
                <w:szCs w:val="20"/>
              </w:rPr>
              <w:t xml:space="preserve">The University Teacher and </w:t>
            </w:r>
            <w:r w:rsidR="00AF7610" w:rsidRPr="004D369B">
              <w:rPr>
                <w:sz w:val="20"/>
                <w:szCs w:val="20"/>
              </w:rPr>
              <w:t>their</w:t>
            </w:r>
            <w:r w:rsidRPr="004D369B">
              <w:rPr>
                <w:sz w:val="20"/>
                <w:szCs w:val="20"/>
              </w:rPr>
              <w:t xml:space="preserve"> University; The University Teacher and the Community at Large</w:t>
            </w:r>
          </w:p>
        </w:tc>
        <w:tc>
          <w:tcPr>
            <w:tcW w:w="1980" w:type="dxa"/>
            <w:shd w:val="clear" w:color="auto" w:fill="auto"/>
          </w:tcPr>
          <w:p w14:paraId="05D9350A" w14:textId="77777777" w:rsidR="00C6325C" w:rsidRPr="004D369B" w:rsidRDefault="00C6325C" w:rsidP="00016D34">
            <w:pPr>
              <w:rPr>
                <w:b/>
                <w:sz w:val="20"/>
                <w:szCs w:val="20"/>
                <w:u w:val="single"/>
              </w:rPr>
            </w:pPr>
          </w:p>
        </w:tc>
        <w:tc>
          <w:tcPr>
            <w:tcW w:w="1890" w:type="dxa"/>
            <w:shd w:val="clear" w:color="auto" w:fill="auto"/>
          </w:tcPr>
          <w:p w14:paraId="78D47EF8" w14:textId="77777777" w:rsidR="00C6325C" w:rsidRPr="004D369B" w:rsidRDefault="00C6325C" w:rsidP="00016D34">
            <w:pPr>
              <w:rPr>
                <w:sz w:val="20"/>
                <w:szCs w:val="20"/>
              </w:rPr>
            </w:pPr>
            <w:r w:rsidRPr="004D369B">
              <w:rPr>
                <w:sz w:val="20"/>
                <w:szCs w:val="20"/>
              </w:rPr>
              <w:t xml:space="preserve">As outlined in Article 4.7 and Appendix </w:t>
            </w:r>
            <w:r w:rsidR="00D043A7" w:rsidRPr="004D369B">
              <w:rPr>
                <w:sz w:val="20"/>
                <w:szCs w:val="20"/>
              </w:rPr>
              <w:t>B</w:t>
            </w:r>
          </w:p>
        </w:tc>
      </w:tr>
      <w:tr w:rsidR="00C6325C" w:rsidRPr="004D369B" w14:paraId="76D6CCBE" w14:textId="77777777" w:rsidTr="002F29D6">
        <w:tc>
          <w:tcPr>
            <w:tcW w:w="1428" w:type="dxa"/>
            <w:shd w:val="clear" w:color="auto" w:fill="auto"/>
          </w:tcPr>
          <w:p w14:paraId="31225D15" w14:textId="77777777" w:rsidR="00C6325C" w:rsidRPr="004D369B" w:rsidRDefault="00C6325C" w:rsidP="00016D34">
            <w:pPr>
              <w:rPr>
                <w:b/>
                <w:sz w:val="20"/>
                <w:szCs w:val="20"/>
              </w:rPr>
            </w:pPr>
            <w:r w:rsidRPr="004D369B">
              <w:rPr>
                <w:b/>
                <w:sz w:val="20"/>
                <w:szCs w:val="20"/>
              </w:rPr>
              <w:t xml:space="preserve">General Principles </w:t>
            </w:r>
          </w:p>
        </w:tc>
        <w:tc>
          <w:tcPr>
            <w:tcW w:w="3972" w:type="dxa"/>
            <w:shd w:val="clear" w:color="auto" w:fill="auto"/>
          </w:tcPr>
          <w:p w14:paraId="0E59AD6C" w14:textId="77777777" w:rsidR="00C6325C" w:rsidRPr="004D369B" w:rsidRDefault="00C6325C" w:rsidP="0002034B">
            <w:pPr>
              <w:rPr>
                <w:sz w:val="20"/>
                <w:szCs w:val="20"/>
              </w:rPr>
            </w:pPr>
            <w:r w:rsidRPr="004D369B">
              <w:rPr>
                <w:sz w:val="20"/>
                <w:szCs w:val="20"/>
              </w:rPr>
              <w:t>Shared Mission; Natural Justice; Academic Freedom; Collegial Governance; Transparent Governance; The Right to Privacy; Past Practices</w:t>
            </w:r>
            <w:r w:rsidR="00AC5950" w:rsidRPr="004D369B">
              <w:rPr>
                <w:sz w:val="20"/>
                <w:szCs w:val="20"/>
              </w:rPr>
              <w:t>, Harassment and Discrimination, Health and Safety, Employment Equity</w:t>
            </w:r>
          </w:p>
        </w:tc>
        <w:tc>
          <w:tcPr>
            <w:tcW w:w="1980" w:type="dxa"/>
            <w:shd w:val="clear" w:color="auto" w:fill="auto"/>
          </w:tcPr>
          <w:p w14:paraId="215EC3F4" w14:textId="77777777" w:rsidR="00C6325C" w:rsidRPr="004D369B" w:rsidRDefault="00C6325C" w:rsidP="00016D34">
            <w:pPr>
              <w:rPr>
                <w:b/>
                <w:sz w:val="20"/>
                <w:szCs w:val="20"/>
                <w:u w:val="single"/>
              </w:rPr>
            </w:pPr>
          </w:p>
        </w:tc>
        <w:tc>
          <w:tcPr>
            <w:tcW w:w="1890" w:type="dxa"/>
            <w:shd w:val="clear" w:color="auto" w:fill="auto"/>
          </w:tcPr>
          <w:p w14:paraId="4B903890" w14:textId="77777777" w:rsidR="00C6325C" w:rsidRPr="004D369B" w:rsidRDefault="00C6325C" w:rsidP="00016D34">
            <w:pPr>
              <w:rPr>
                <w:sz w:val="20"/>
                <w:szCs w:val="20"/>
              </w:rPr>
            </w:pPr>
            <w:r w:rsidRPr="004D369B">
              <w:rPr>
                <w:sz w:val="20"/>
                <w:szCs w:val="20"/>
              </w:rPr>
              <w:t>As outlined in Articles 1.1 – 1.10</w:t>
            </w:r>
          </w:p>
        </w:tc>
      </w:tr>
      <w:tr w:rsidR="00C6325C" w:rsidRPr="004D369B" w14:paraId="1AF7AB49" w14:textId="77777777" w:rsidTr="002F29D6">
        <w:tc>
          <w:tcPr>
            <w:tcW w:w="1428" w:type="dxa"/>
            <w:shd w:val="clear" w:color="auto" w:fill="auto"/>
          </w:tcPr>
          <w:p w14:paraId="29798C76" w14:textId="77777777" w:rsidR="00C6325C" w:rsidRPr="004D369B" w:rsidRDefault="00C6325C" w:rsidP="00016D34">
            <w:pPr>
              <w:rPr>
                <w:b/>
                <w:sz w:val="20"/>
                <w:szCs w:val="20"/>
              </w:rPr>
            </w:pPr>
            <w:r w:rsidRPr="004D369B">
              <w:rPr>
                <w:b/>
                <w:sz w:val="20"/>
                <w:szCs w:val="20"/>
              </w:rPr>
              <w:lastRenderedPageBreak/>
              <w:t>Duty to Inform Candidates of the Policies of King’s University College</w:t>
            </w:r>
          </w:p>
        </w:tc>
        <w:tc>
          <w:tcPr>
            <w:tcW w:w="3972" w:type="dxa"/>
            <w:shd w:val="clear" w:color="auto" w:fill="auto"/>
          </w:tcPr>
          <w:p w14:paraId="370E5306" w14:textId="77777777" w:rsidR="00C6325C" w:rsidRPr="004D369B" w:rsidRDefault="00C6325C" w:rsidP="00016D34">
            <w:pPr>
              <w:rPr>
                <w:sz w:val="20"/>
                <w:szCs w:val="20"/>
              </w:rPr>
            </w:pPr>
          </w:p>
        </w:tc>
        <w:tc>
          <w:tcPr>
            <w:tcW w:w="1980" w:type="dxa"/>
            <w:shd w:val="clear" w:color="auto" w:fill="auto"/>
          </w:tcPr>
          <w:p w14:paraId="3B93E3F2" w14:textId="77777777" w:rsidR="00C6325C" w:rsidRPr="004D369B" w:rsidRDefault="00C6325C" w:rsidP="00016D34">
            <w:pPr>
              <w:rPr>
                <w:b/>
                <w:sz w:val="20"/>
                <w:szCs w:val="20"/>
                <w:u w:val="single"/>
              </w:rPr>
            </w:pPr>
          </w:p>
        </w:tc>
        <w:tc>
          <w:tcPr>
            <w:tcW w:w="1890" w:type="dxa"/>
            <w:shd w:val="clear" w:color="auto" w:fill="auto"/>
          </w:tcPr>
          <w:p w14:paraId="339CA1CB" w14:textId="77777777" w:rsidR="00C6325C" w:rsidRPr="004D369B" w:rsidRDefault="00C6325C" w:rsidP="00016D34">
            <w:pPr>
              <w:rPr>
                <w:sz w:val="20"/>
                <w:szCs w:val="20"/>
              </w:rPr>
            </w:pPr>
            <w:r w:rsidRPr="004D369B">
              <w:rPr>
                <w:sz w:val="20"/>
                <w:szCs w:val="20"/>
              </w:rPr>
              <w:t>As per Article 2.3 and  3.3</w:t>
            </w:r>
          </w:p>
        </w:tc>
      </w:tr>
      <w:tr w:rsidR="00C6325C" w:rsidRPr="004D369B" w14:paraId="2B59F9F8" w14:textId="77777777" w:rsidTr="002F29D6">
        <w:tc>
          <w:tcPr>
            <w:tcW w:w="1428" w:type="dxa"/>
            <w:shd w:val="clear" w:color="auto" w:fill="auto"/>
          </w:tcPr>
          <w:p w14:paraId="2A72CE63" w14:textId="77777777" w:rsidR="00C6325C" w:rsidRPr="004D369B" w:rsidRDefault="00C6325C" w:rsidP="00016D34">
            <w:pPr>
              <w:rPr>
                <w:b/>
                <w:sz w:val="20"/>
                <w:szCs w:val="20"/>
              </w:rPr>
            </w:pPr>
            <w:r w:rsidRPr="004D369B">
              <w:rPr>
                <w:b/>
                <w:sz w:val="20"/>
                <w:szCs w:val="20"/>
              </w:rPr>
              <w:t>Working Conditions</w:t>
            </w:r>
          </w:p>
        </w:tc>
        <w:tc>
          <w:tcPr>
            <w:tcW w:w="3972" w:type="dxa"/>
            <w:shd w:val="clear" w:color="auto" w:fill="auto"/>
          </w:tcPr>
          <w:p w14:paraId="11646EA7" w14:textId="77777777" w:rsidR="00C6325C" w:rsidRPr="004D369B" w:rsidRDefault="00C6325C" w:rsidP="00016D34">
            <w:pPr>
              <w:rPr>
                <w:sz w:val="20"/>
                <w:szCs w:val="20"/>
              </w:rPr>
            </w:pPr>
          </w:p>
        </w:tc>
        <w:tc>
          <w:tcPr>
            <w:tcW w:w="1980" w:type="dxa"/>
            <w:shd w:val="clear" w:color="auto" w:fill="auto"/>
          </w:tcPr>
          <w:p w14:paraId="54F5C978" w14:textId="77777777" w:rsidR="00C6325C" w:rsidRPr="004D369B" w:rsidRDefault="00C6325C" w:rsidP="00016D34">
            <w:pPr>
              <w:rPr>
                <w:b/>
                <w:sz w:val="20"/>
                <w:szCs w:val="20"/>
                <w:u w:val="single"/>
              </w:rPr>
            </w:pPr>
          </w:p>
        </w:tc>
        <w:tc>
          <w:tcPr>
            <w:tcW w:w="1890" w:type="dxa"/>
            <w:shd w:val="clear" w:color="auto" w:fill="auto"/>
          </w:tcPr>
          <w:p w14:paraId="743EE166" w14:textId="77777777" w:rsidR="00C6325C" w:rsidRPr="004D369B" w:rsidRDefault="00C6325C" w:rsidP="00016D34">
            <w:pPr>
              <w:rPr>
                <w:sz w:val="20"/>
                <w:szCs w:val="20"/>
              </w:rPr>
            </w:pPr>
            <w:r w:rsidRPr="004D369B">
              <w:rPr>
                <w:sz w:val="20"/>
                <w:szCs w:val="20"/>
              </w:rPr>
              <w:t>As per Article 2.4</w:t>
            </w:r>
          </w:p>
        </w:tc>
      </w:tr>
      <w:tr w:rsidR="00C6325C" w:rsidRPr="004D369B" w14:paraId="444632D2" w14:textId="77777777" w:rsidTr="002F29D6">
        <w:tc>
          <w:tcPr>
            <w:tcW w:w="1428" w:type="dxa"/>
            <w:shd w:val="clear" w:color="auto" w:fill="auto"/>
          </w:tcPr>
          <w:p w14:paraId="35D778EF" w14:textId="77777777" w:rsidR="00C6325C" w:rsidRPr="004D369B" w:rsidRDefault="00C6325C" w:rsidP="00016D34">
            <w:pPr>
              <w:rPr>
                <w:b/>
                <w:sz w:val="20"/>
                <w:szCs w:val="20"/>
              </w:rPr>
            </w:pPr>
            <w:r w:rsidRPr="004D369B">
              <w:rPr>
                <w:b/>
                <w:sz w:val="20"/>
                <w:szCs w:val="20"/>
              </w:rPr>
              <w:t>Limited Term Appointments</w:t>
            </w:r>
          </w:p>
        </w:tc>
        <w:tc>
          <w:tcPr>
            <w:tcW w:w="3972" w:type="dxa"/>
            <w:shd w:val="clear" w:color="auto" w:fill="auto"/>
          </w:tcPr>
          <w:p w14:paraId="26473A7F" w14:textId="77777777" w:rsidR="00C6325C" w:rsidRPr="004D369B" w:rsidRDefault="00C6325C" w:rsidP="00016D34">
            <w:pPr>
              <w:rPr>
                <w:sz w:val="20"/>
                <w:szCs w:val="20"/>
              </w:rPr>
            </w:pPr>
          </w:p>
        </w:tc>
        <w:tc>
          <w:tcPr>
            <w:tcW w:w="1980" w:type="dxa"/>
            <w:shd w:val="clear" w:color="auto" w:fill="auto"/>
          </w:tcPr>
          <w:p w14:paraId="159BF387" w14:textId="77777777" w:rsidR="00C6325C" w:rsidRPr="004D369B" w:rsidRDefault="00C6325C" w:rsidP="00016D34">
            <w:pPr>
              <w:rPr>
                <w:b/>
                <w:sz w:val="20"/>
                <w:szCs w:val="20"/>
                <w:u w:val="single"/>
              </w:rPr>
            </w:pPr>
          </w:p>
        </w:tc>
        <w:tc>
          <w:tcPr>
            <w:tcW w:w="1890" w:type="dxa"/>
            <w:shd w:val="clear" w:color="auto" w:fill="auto"/>
          </w:tcPr>
          <w:p w14:paraId="1ADA5045" w14:textId="77777777" w:rsidR="00C6325C" w:rsidRPr="004D369B" w:rsidRDefault="00C6325C" w:rsidP="00016D34">
            <w:pPr>
              <w:rPr>
                <w:sz w:val="20"/>
                <w:szCs w:val="20"/>
              </w:rPr>
            </w:pPr>
            <w:r w:rsidRPr="004D369B">
              <w:rPr>
                <w:sz w:val="20"/>
                <w:szCs w:val="20"/>
              </w:rPr>
              <w:t>As per Article 6.2.1.</w:t>
            </w:r>
          </w:p>
        </w:tc>
      </w:tr>
      <w:tr w:rsidR="00C6325C" w:rsidRPr="004D369B" w14:paraId="04A74961" w14:textId="77777777" w:rsidTr="002F29D6">
        <w:tc>
          <w:tcPr>
            <w:tcW w:w="1428" w:type="dxa"/>
            <w:shd w:val="clear" w:color="auto" w:fill="auto"/>
          </w:tcPr>
          <w:p w14:paraId="54186E44" w14:textId="77777777" w:rsidR="00C6325C" w:rsidRPr="004D369B" w:rsidRDefault="00C6325C" w:rsidP="00016D34">
            <w:pPr>
              <w:rPr>
                <w:b/>
                <w:sz w:val="20"/>
                <w:szCs w:val="20"/>
              </w:rPr>
            </w:pPr>
            <w:r w:rsidRPr="004D369B">
              <w:rPr>
                <w:b/>
                <w:sz w:val="20"/>
                <w:szCs w:val="20"/>
              </w:rPr>
              <w:t>Limited Term Contracts</w:t>
            </w:r>
          </w:p>
        </w:tc>
        <w:tc>
          <w:tcPr>
            <w:tcW w:w="3972" w:type="dxa"/>
            <w:shd w:val="clear" w:color="auto" w:fill="auto"/>
          </w:tcPr>
          <w:p w14:paraId="484B0796" w14:textId="77777777" w:rsidR="00C6325C" w:rsidRPr="004D369B" w:rsidRDefault="00C6325C" w:rsidP="00016D34">
            <w:pPr>
              <w:rPr>
                <w:sz w:val="20"/>
                <w:szCs w:val="20"/>
              </w:rPr>
            </w:pPr>
          </w:p>
        </w:tc>
        <w:tc>
          <w:tcPr>
            <w:tcW w:w="1980" w:type="dxa"/>
            <w:shd w:val="clear" w:color="auto" w:fill="auto"/>
          </w:tcPr>
          <w:p w14:paraId="016EDA04" w14:textId="77777777" w:rsidR="00C6325C" w:rsidRPr="004D369B" w:rsidRDefault="00C6325C" w:rsidP="00016D34">
            <w:pPr>
              <w:rPr>
                <w:b/>
                <w:sz w:val="20"/>
                <w:szCs w:val="20"/>
                <w:u w:val="single"/>
              </w:rPr>
            </w:pPr>
          </w:p>
        </w:tc>
        <w:tc>
          <w:tcPr>
            <w:tcW w:w="1890" w:type="dxa"/>
            <w:shd w:val="clear" w:color="auto" w:fill="auto"/>
          </w:tcPr>
          <w:p w14:paraId="14AE7ABC" w14:textId="77777777" w:rsidR="00C6325C" w:rsidRPr="004D369B" w:rsidRDefault="00C6325C" w:rsidP="00016D34">
            <w:pPr>
              <w:rPr>
                <w:sz w:val="20"/>
                <w:szCs w:val="20"/>
              </w:rPr>
            </w:pPr>
            <w:r w:rsidRPr="004D369B">
              <w:rPr>
                <w:sz w:val="20"/>
                <w:szCs w:val="20"/>
              </w:rPr>
              <w:t>As per Article 6.6.1</w:t>
            </w:r>
          </w:p>
        </w:tc>
      </w:tr>
      <w:tr w:rsidR="00C6325C" w:rsidRPr="004D369B" w14:paraId="784F5369" w14:textId="77777777" w:rsidTr="002F29D6">
        <w:tc>
          <w:tcPr>
            <w:tcW w:w="1428" w:type="dxa"/>
            <w:shd w:val="clear" w:color="auto" w:fill="auto"/>
          </w:tcPr>
          <w:p w14:paraId="20B6CD5E" w14:textId="77777777" w:rsidR="00C6325C" w:rsidRPr="004D369B" w:rsidRDefault="00C6325C" w:rsidP="00016D34">
            <w:pPr>
              <w:rPr>
                <w:b/>
                <w:sz w:val="20"/>
                <w:szCs w:val="20"/>
              </w:rPr>
            </w:pPr>
            <w:r w:rsidRPr="004D369B">
              <w:rPr>
                <w:b/>
                <w:sz w:val="20"/>
                <w:szCs w:val="20"/>
              </w:rPr>
              <w:t>Workload Limits for Contract Employees</w:t>
            </w:r>
          </w:p>
        </w:tc>
        <w:tc>
          <w:tcPr>
            <w:tcW w:w="3972" w:type="dxa"/>
            <w:shd w:val="clear" w:color="auto" w:fill="auto"/>
          </w:tcPr>
          <w:p w14:paraId="1FF1570B" w14:textId="77777777" w:rsidR="00C6325C" w:rsidRPr="004D369B" w:rsidRDefault="00C6325C" w:rsidP="00016D34">
            <w:pPr>
              <w:rPr>
                <w:sz w:val="20"/>
                <w:szCs w:val="20"/>
              </w:rPr>
            </w:pPr>
          </w:p>
        </w:tc>
        <w:tc>
          <w:tcPr>
            <w:tcW w:w="1980" w:type="dxa"/>
            <w:shd w:val="clear" w:color="auto" w:fill="auto"/>
          </w:tcPr>
          <w:p w14:paraId="08A5128F" w14:textId="77777777" w:rsidR="00C6325C" w:rsidRPr="004D369B" w:rsidRDefault="00C6325C" w:rsidP="00016D34">
            <w:pPr>
              <w:rPr>
                <w:b/>
                <w:sz w:val="20"/>
                <w:szCs w:val="20"/>
                <w:u w:val="single"/>
              </w:rPr>
            </w:pPr>
          </w:p>
        </w:tc>
        <w:tc>
          <w:tcPr>
            <w:tcW w:w="1890" w:type="dxa"/>
            <w:shd w:val="clear" w:color="auto" w:fill="auto"/>
          </w:tcPr>
          <w:p w14:paraId="3FC5B3B4" w14:textId="77777777" w:rsidR="00C6325C" w:rsidRPr="004D369B" w:rsidRDefault="00C6325C" w:rsidP="00016D34">
            <w:pPr>
              <w:rPr>
                <w:sz w:val="20"/>
                <w:szCs w:val="20"/>
              </w:rPr>
            </w:pPr>
            <w:r w:rsidRPr="004D369B">
              <w:rPr>
                <w:sz w:val="20"/>
                <w:szCs w:val="20"/>
              </w:rPr>
              <w:t xml:space="preserve">As per </w:t>
            </w:r>
            <w:r w:rsidR="00AD7470" w:rsidRPr="004D369B">
              <w:rPr>
                <w:sz w:val="20"/>
                <w:szCs w:val="20"/>
              </w:rPr>
              <w:t xml:space="preserve">Article </w:t>
            </w:r>
            <w:r w:rsidR="0002034B" w:rsidRPr="004D369B">
              <w:rPr>
                <w:sz w:val="20"/>
                <w:szCs w:val="20"/>
              </w:rPr>
              <w:t>4.1</w:t>
            </w:r>
          </w:p>
          <w:p w14:paraId="1E8BE7FB" w14:textId="77777777" w:rsidR="00C6325C" w:rsidRPr="004D369B" w:rsidRDefault="00C6325C" w:rsidP="00016D34">
            <w:pPr>
              <w:rPr>
                <w:sz w:val="20"/>
                <w:szCs w:val="20"/>
              </w:rPr>
            </w:pPr>
          </w:p>
        </w:tc>
      </w:tr>
      <w:tr w:rsidR="00C6325C" w:rsidRPr="004D369B" w14:paraId="0E517602" w14:textId="77777777" w:rsidTr="002F29D6">
        <w:tc>
          <w:tcPr>
            <w:tcW w:w="1428" w:type="dxa"/>
            <w:shd w:val="clear" w:color="auto" w:fill="auto"/>
          </w:tcPr>
          <w:p w14:paraId="163FCB13" w14:textId="77777777" w:rsidR="00C6325C" w:rsidRPr="004D369B" w:rsidRDefault="00C6325C" w:rsidP="00016D34">
            <w:pPr>
              <w:rPr>
                <w:b/>
                <w:sz w:val="20"/>
                <w:szCs w:val="20"/>
              </w:rPr>
            </w:pPr>
            <w:r w:rsidRPr="004D369B">
              <w:rPr>
                <w:b/>
                <w:sz w:val="20"/>
                <w:szCs w:val="20"/>
              </w:rPr>
              <w:t>Public Liability Insurance</w:t>
            </w:r>
          </w:p>
        </w:tc>
        <w:tc>
          <w:tcPr>
            <w:tcW w:w="3972" w:type="dxa"/>
            <w:shd w:val="clear" w:color="auto" w:fill="auto"/>
          </w:tcPr>
          <w:p w14:paraId="285E48FB" w14:textId="77777777" w:rsidR="00C6325C" w:rsidRPr="004D369B" w:rsidRDefault="00C6325C" w:rsidP="00016D34">
            <w:pPr>
              <w:rPr>
                <w:sz w:val="20"/>
                <w:szCs w:val="20"/>
              </w:rPr>
            </w:pPr>
          </w:p>
        </w:tc>
        <w:tc>
          <w:tcPr>
            <w:tcW w:w="1980" w:type="dxa"/>
            <w:shd w:val="clear" w:color="auto" w:fill="auto"/>
          </w:tcPr>
          <w:p w14:paraId="44229E0C" w14:textId="77777777" w:rsidR="00C6325C" w:rsidRPr="004D369B" w:rsidRDefault="00C6325C" w:rsidP="00016D34">
            <w:pPr>
              <w:rPr>
                <w:b/>
                <w:sz w:val="20"/>
                <w:szCs w:val="20"/>
                <w:u w:val="single"/>
              </w:rPr>
            </w:pPr>
          </w:p>
        </w:tc>
        <w:tc>
          <w:tcPr>
            <w:tcW w:w="1890" w:type="dxa"/>
            <w:shd w:val="clear" w:color="auto" w:fill="auto"/>
          </w:tcPr>
          <w:p w14:paraId="7F161C87" w14:textId="77777777" w:rsidR="00C6325C" w:rsidRPr="004D369B" w:rsidRDefault="00C6325C" w:rsidP="00016D34">
            <w:pPr>
              <w:rPr>
                <w:sz w:val="20"/>
                <w:szCs w:val="20"/>
              </w:rPr>
            </w:pPr>
            <w:r w:rsidRPr="004D369B">
              <w:rPr>
                <w:sz w:val="20"/>
                <w:szCs w:val="20"/>
              </w:rPr>
              <w:t xml:space="preserve">As per Article 20 </w:t>
            </w:r>
          </w:p>
        </w:tc>
      </w:tr>
      <w:tr w:rsidR="00C6325C" w:rsidRPr="004D369B" w14:paraId="490E4AE6" w14:textId="77777777" w:rsidTr="002F29D6">
        <w:tc>
          <w:tcPr>
            <w:tcW w:w="1428" w:type="dxa"/>
            <w:shd w:val="clear" w:color="auto" w:fill="auto"/>
          </w:tcPr>
          <w:p w14:paraId="6628F414" w14:textId="77777777" w:rsidR="00C6325C" w:rsidRPr="004D369B" w:rsidRDefault="00C6325C" w:rsidP="00016D34">
            <w:pPr>
              <w:rPr>
                <w:b/>
                <w:sz w:val="20"/>
                <w:szCs w:val="20"/>
              </w:rPr>
            </w:pPr>
            <w:r w:rsidRPr="004D369B">
              <w:rPr>
                <w:b/>
                <w:sz w:val="20"/>
                <w:szCs w:val="20"/>
              </w:rPr>
              <w:t xml:space="preserve">Grievance Procedures </w:t>
            </w:r>
          </w:p>
        </w:tc>
        <w:tc>
          <w:tcPr>
            <w:tcW w:w="3972" w:type="dxa"/>
            <w:shd w:val="clear" w:color="auto" w:fill="auto"/>
          </w:tcPr>
          <w:p w14:paraId="4C289CCD" w14:textId="77777777" w:rsidR="00C6325C" w:rsidRPr="004D369B" w:rsidRDefault="00C6325C" w:rsidP="00016D34">
            <w:pPr>
              <w:rPr>
                <w:sz w:val="20"/>
                <w:szCs w:val="20"/>
              </w:rPr>
            </w:pPr>
          </w:p>
        </w:tc>
        <w:tc>
          <w:tcPr>
            <w:tcW w:w="1980" w:type="dxa"/>
            <w:shd w:val="clear" w:color="auto" w:fill="auto"/>
          </w:tcPr>
          <w:p w14:paraId="4D142FC6" w14:textId="77777777" w:rsidR="00C6325C" w:rsidRPr="004D369B" w:rsidRDefault="00C6325C" w:rsidP="00016D34">
            <w:pPr>
              <w:rPr>
                <w:b/>
                <w:sz w:val="20"/>
                <w:szCs w:val="20"/>
                <w:u w:val="single"/>
              </w:rPr>
            </w:pPr>
          </w:p>
        </w:tc>
        <w:tc>
          <w:tcPr>
            <w:tcW w:w="1890" w:type="dxa"/>
            <w:shd w:val="clear" w:color="auto" w:fill="auto"/>
          </w:tcPr>
          <w:p w14:paraId="1A79ADD4" w14:textId="77777777" w:rsidR="00C6325C" w:rsidRPr="004D369B" w:rsidRDefault="00C6325C" w:rsidP="00016D34">
            <w:pPr>
              <w:rPr>
                <w:sz w:val="20"/>
                <w:szCs w:val="20"/>
              </w:rPr>
            </w:pPr>
            <w:r w:rsidRPr="004D369B">
              <w:rPr>
                <w:sz w:val="20"/>
                <w:szCs w:val="20"/>
              </w:rPr>
              <w:t>As per Article 16</w:t>
            </w:r>
          </w:p>
        </w:tc>
      </w:tr>
      <w:tr w:rsidR="004F516A" w:rsidRPr="004D369B" w14:paraId="01F2EEE4" w14:textId="77777777" w:rsidTr="002F29D6">
        <w:tc>
          <w:tcPr>
            <w:tcW w:w="1428" w:type="dxa"/>
            <w:shd w:val="clear" w:color="auto" w:fill="auto"/>
          </w:tcPr>
          <w:p w14:paraId="445C2BD3" w14:textId="77777777" w:rsidR="004F516A" w:rsidRPr="004D369B" w:rsidRDefault="004F516A" w:rsidP="004F516A">
            <w:pPr>
              <w:rPr>
                <w:b/>
                <w:sz w:val="20"/>
                <w:szCs w:val="20"/>
              </w:rPr>
            </w:pPr>
            <w:r w:rsidRPr="004D369B">
              <w:rPr>
                <w:b/>
                <w:sz w:val="20"/>
                <w:szCs w:val="20"/>
              </w:rPr>
              <w:t>Copyright and Intellectual Property</w:t>
            </w:r>
          </w:p>
        </w:tc>
        <w:tc>
          <w:tcPr>
            <w:tcW w:w="3972" w:type="dxa"/>
            <w:shd w:val="clear" w:color="auto" w:fill="auto"/>
          </w:tcPr>
          <w:p w14:paraId="1F0A286D" w14:textId="77777777" w:rsidR="004F516A" w:rsidRPr="004D369B" w:rsidRDefault="004F516A" w:rsidP="00016D34">
            <w:pPr>
              <w:rPr>
                <w:sz w:val="20"/>
                <w:szCs w:val="20"/>
              </w:rPr>
            </w:pPr>
          </w:p>
        </w:tc>
        <w:tc>
          <w:tcPr>
            <w:tcW w:w="1980" w:type="dxa"/>
            <w:shd w:val="clear" w:color="auto" w:fill="auto"/>
          </w:tcPr>
          <w:p w14:paraId="63BDB137" w14:textId="77777777" w:rsidR="004F516A" w:rsidRPr="004D369B" w:rsidRDefault="004F516A" w:rsidP="00016D34">
            <w:pPr>
              <w:rPr>
                <w:b/>
                <w:sz w:val="20"/>
                <w:szCs w:val="20"/>
                <w:u w:val="single"/>
              </w:rPr>
            </w:pPr>
          </w:p>
        </w:tc>
        <w:tc>
          <w:tcPr>
            <w:tcW w:w="1890" w:type="dxa"/>
            <w:shd w:val="clear" w:color="auto" w:fill="auto"/>
          </w:tcPr>
          <w:p w14:paraId="7F448017" w14:textId="77777777" w:rsidR="004F516A" w:rsidRPr="004D369B" w:rsidRDefault="004F516A" w:rsidP="00016D34">
            <w:pPr>
              <w:rPr>
                <w:sz w:val="20"/>
                <w:szCs w:val="20"/>
              </w:rPr>
            </w:pPr>
            <w:r w:rsidRPr="004D369B">
              <w:rPr>
                <w:sz w:val="20"/>
                <w:szCs w:val="20"/>
              </w:rPr>
              <w:t>As per Article 17</w:t>
            </w:r>
          </w:p>
        </w:tc>
      </w:tr>
    </w:tbl>
    <w:p w14:paraId="5FC3501B" w14:textId="77777777" w:rsidR="00575EBC" w:rsidRPr="004D369B" w:rsidRDefault="00386D34" w:rsidP="00385B9F">
      <w:pPr>
        <w:jc w:val="center"/>
      </w:pPr>
      <w:r w:rsidRPr="004D369B" w:rsidDel="00386D34">
        <w:t xml:space="preserve"> </w:t>
      </w:r>
    </w:p>
    <w:p w14:paraId="62E50D40" w14:textId="77777777" w:rsidR="00575EBC" w:rsidRPr="004D369B" w:rsidRDefault="00575EBC" w:rsidP="00575EBC"/>
    <w:p w14:paraId="083A413F" w14:textId="5681C901" w:rsidR="004649FF" w:rsidRPr="004D369B" w:rsidRDefault="004649FF" w:rsidP="00AA7439">
      <w:pPr>
        <w:pStyle w:val="Heading1"/>
        <w:rPr>
          <w:lang w:val="en-US"/>
        </w:rPr>
      </w:pPr>
    </w:p>
    <w:sectPr w:rsidR="004649FF" w:rsidRPr="004D369B" w:rsidSect="0056174D">
      <w:headerReference w:type="even" r:id="rId10"/>
      <w:headerReference w:type="default" r:id="rId11"/>
      <w:pgSz w:w="12240" w:h="15840" w:code="1"/>
      <w:pgMar w:top="1440" w:right="1714" w:bottom="1440" w:left="1728"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C5859" w14:textId="77777777" w:rsidR="00EC6C0C" w:rsidRDefault="00EC6C0C">
      <w:r>
        <w:separator/>
      </w:r>
    </w:p>
  </w:endnote>
  <w:endnote w:type="continuationSeparator" w:id="0">
    <w:p w14:paraId="4ECC9B8F" w14:textId="77777777" w:rsidR="00EC6C0C" w:rsidRDefault="00EC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2F83B" w14:textId="77777777" w:rsidR="00EC6C0C" w:rsidRDefault="00EC6C0C">
      <w:r>
        <w:separator/>
      </w:r>
    </w:p>
  </w:footnote>
  <w:footnote w:type="continuationSeparator" w:id="0">
    <w:p w14:paraId="33945523" w14:textId="77777777" w:rsidR="00EC6C0C" w:rsidRDefault="00EC6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F2A67" w14:textId="77777777" w:rsidR="00F61609" w:rsidRDefault="00F61609" w:rsidP="00F838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42A9FCB" w14:textId="77777777" w:rsidR="00F61609" w:rsidRDefault="00F61609" w:rsidP="00DF52E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6F3BD" w14:textId="77777777" w:rsidR="00F61609" w:rsidRPr="004D5B93" w:rsidRDefault="00F61609" w:rsidP="00F838B5">
    <w:pPr>
      <w:pStyle w:val="Header"/>
      <w:framePr w:wrap="around" w:vAnchor="text" w:hAnchor="margin" w:xAlign="right" w:y="1"/>
      <w:rPr>
        <w:rStyle w:val="PageNumber"/>
        <w:b/>
        <w:sz w:val="20"/>
        <w:szCs w:val="20"/>
      </w:rPr>
    </w:pPr>
    <w:r w:rsidRPr="004D5B93">
      <w:rPr>
        <w:rStyle w:val="PageNumber"/>
        <w:b/>
        <w:sz w:val="20"/>
        <w:szCs w:val="20"/>
      </w:rPr>
      <w:fldChar w:fldCharType="begin"/>
    </w:r>
    <w:r w:rsidRPr="004D5B93">
      <w:rPr>
        <w:rStyle w:val="PageNumber"/>
        <w:b/>
        <w:sz w:val="20"/>
        <w:szCs w:val="20"/>
      </w:rPr>
      <w:instrText xml:space="preserve">PAGE  </w:instrText>
    </w:r>
    <w:r w:rsidRPr="004D5B93">
      <w:rPr>
        <w:rStyle w:val="PageNumber"/>
        <w:b/>
        <w:sz w:val="20"/>
        <w:szCs w:val="20"/>
      </w:rPr>
      <w:fldChar w:fldCharType="separate"/>
    </w:r>
    <w:r>
      <w:rPr>
        <w:rStyle w:val="PageNumber"/>
        <w:b/>
        <w:noProof/>
        <w:sz w:val="20"/>
        <w:szCs w:val="20"/>
      </w:rPr>
      <w:t>20</w:t>
    </w:r>
    <w:r w:rsidRPr="004D5B93">
      <w:rPr>
        <w:rStyle w:val="PageNumber"/>
        <w:b/>
        <w:sz w:val="20"/>
        <w:szCs w:val="20"/>
      </w:rPr>
      <w:fldChar w:fldCharType="end"/>
    </w:r>
  </w:p>
  <w:p w14:paraId="0EE15B87" w14:textId="77777777" w:rsidR="00F61609" w:rsidRDefault="00F61609" w:rsidP="00DF52ED">
    <w:pPr>
      <w:pStyle w:val="Header"/>
      <w:ind w:right="360"/>
      <w:rPr>
        <w:b/>
        <w:i/>
        <w:sz w:val="20"/>
        <w:szCs w:val="20"/>
      </w:rPr>
    </w:pPr>
    <w:r>
      <w:rPr>
        <w:b/>
        <w:i/>
        <w:sz w:val="20"/>
        <w:szCs w:val="20"/>
      </w:rPr>
      <w:t xml:space="preserve">King’s University College and KUCFA Collective Agreement </w:t>
    </w:r>
  </w:p>
  <w:p w14:paraId="7680F08E" w14:textId="77777777" w:rsidR="00F61609" w:rsidRDefault="00F61609" w:rsidP="00DF52ED">
    <w:pPr>
      <w:pStyle w:val="Header"/>
      <w:ind w:right="360"/>
      <w:rPr>
        <w:b/>
        <w:i/>
        <w:color w:val="C00000"/>
        <w:sz w:val="20"/>
        <w:szCs w:val="20"/>
      </w:rPr>
    </w:pPr>
    <w:r>
      <w:rPr>
        <w:b/>
        <w:i/>
        <w:sz w:val="20"/>
        <w:szCs w:val="20"/>
      </w:rPr>
      <w:t>Expiry: April 30, 2022</w:t>
    </w:r>
  </w:p>
  <w:p w14:paraId="4B995F5C" w14:textId="77777777" w:rsidR="00F61609" w:rsidRPr="001450B3" w:rsidRDefault="00F61609" w:rsidP="00DF52ED">
    <w:pPr>
      <w:pStyle w:val="Header"/>
      <w:ind w:right="360"/>
      <w:rPr>
        <w:b/>
        <w:i/>
        <w:color w:val="C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pt;height:12pt" o:bullet="t">
        <v:imagedata r:id="rId1" o:title=""/>
      </v:shape>
    </w:pict>
  </w:numPicBullet>
  <w:abstractNum w:abstractNumId="0" w15:restartNumberingAfterBreak="0">
    <w:nsid w:val="02AF1A4A"/>
    <w:multiLevelType w:val="hybridMultilevel"/>
    <w:tmpl w:val="D6A878A4"/>
    <w:lvl w:ilvl="0" w:tplc="C874C33E">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 w15:restartNumberingAfterBreak="0">
    <w:nsid w:val="06E119A8"/>
    <w:multiLevelType w:val="hybridMultilevel"/>
    <w:tmpl w:val="97D67EBE"/>
    <w:lvl w:ilvl="0" w:tplc="FCA0495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92163F7"/>
    <w:multiLevelType w:val="multilevel"/>
    <w:tmpl w:val="9D96F324"/>
    <w:lvl w:ilvl="0">
      <w:start w:val="1"/>
      <w:numFmt w:val="decimal"/>
      <w:lvlText w:val="%1."/>
      <w:lvlJc w:val="left"/>
      <w:pPr>
        <w:tabs>
          <w:tab w:val="num" w:pos="2160"/>
        </w:tabs>
        <w:ind w:left="2160" w:hanging="360"/>
      </w:pPr>
    </w:lvl>
    <w:lvl w:ilvl="1">
      <w:start w:val="1"/>
      <w:numFmt w:val="decimal"/>
      <w:lvlText w:val="%2."/>
      <w:lvlJc w:val="left"/>
      <w:pPr>
        <w:tabs>
          <w:tab w:val="num" w:pos="2880"/>
        </w:tabs>
        <w:ind w:left="288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5040"/>
        </w:tabs>
        <w:ind w:left="5040" w:hanging="360"/>
      </w:pPr>
    </w:lvl>
    <w:lvl w:ilvl="5">
      <w:start w:val="1"/>
      <w:numFmt w:val="decimal"/>
      <w:lvlText w:val="%6."/>
      <w:lvlJc w:val="left"/>
      <w:pPr>
        <w:tabs>
          <w:tab w:val="num" w:pos="5760"/>
        </w:tabs>
        <w:ind w:left="5760" w:hanging="360"/>
      </w:pPr>
    </w:lvl>
    <w:lvl w:ilvl="6">
      <w:start w:val="1"/>
      <w:numFmt w:val="decimal"/>
      <w:lvlText w:val="%7."/>
      <w:lvlJc w:val="left"/>
      <w:pPr>
        <w:tabs>
          <w:tab w:val="num" w:pos="6480"/>
        </w:tabs>
        <w:ind w:left="6480" w:hanging="360"/>
      </w:pPr>
    </w:lvl>
    <w:lvl w:ilvl="7">
      <w:start w:val="1"/>
      <w:numFmt w:val="decimal"/>
      <w:lvlText w:val="%8."/>
      <w:lvlJc w:val="left"/>
      <w:pPr>
        <w:tabs>
          <w:tab w:val="num" w:pos="7200"/>
        </w:tabs>
        <w:ind w:left="7200" w:hanging="360"/>
      </w:pPr>
    </w:lvl>
    <w:lvl w:ilvl="8">
      <w:start w:val="1"/>
      <w:numFmt w:val="decimal"/>
      <w:lvlText w:val="%9."/>
      <w:lvlJc w:val="left"/>
      <w:pPr>
        <w:tabs>
          <w:tab w:val="num" w:pos="7920"/>
        </w:tabs>
        <w:ind w:left="7920" w:hanging="360"/>
      </w:pPr>
    </w:lvl>
  </w:abstractNum>
  <w:abstractNum w:abstractNumId="3" w15:restartNumberingAfterBreak="0">
    <w:nsid w:val="0A5E5CB2"/>
    <w:multiLevelType w:val="hybridMultilevel"/>
    <w:tmpl w:val="493A9954"/>
    <w:lvl w:ilvl="0" w:tplc="66A64E38">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0D0B1C71"/>
    <w:multiLevelType w:val="hybridMultilevel"/>
    <w:tmpl w:val="98F465DC"/>
    <w:lvl w:ilvl="0" w:tplc="24FEAB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C25CF"/>
    <w:multiLevelType w:val="hybridMultilevel"/>
    <w:tmpl w:val="968ADB9E"/>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E6C53"/>
    <w:multiLevelType w:val="hybridMultilevel"/>
    <w:tmpl w:val="45B4990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C680B61"/>
    <w:multiLevelType w:val="hybridMultilevel"/>
    <w:tmpl w:val="8A2E6D6A"/>
    <w:lvl w:ilvl="0" w:tplc="0236150A">
      <w:start w:val="1"/>
      <w:numFmt w:val="lowerLetter"/>
      <w:lvlText w:val="(%1)"/>
      <w:lvlJc w:val="left"/>
      <w:pPr>
        <w:ind w:left="1800" w:hanging="375"/>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8" w15:restartNumberingAfterBreak="0">
    <w:nsid w:val="1E3C2A77"/>
    <w:multiLevelType w:val="hybridMultilevel"/>
    <w:tmpl w:val="1F10EDC0"/>
    <w:lvl w:ilvl="0" w:tplc="C39E1CB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E3F07DC"/>
    <w:multiLevelType w:val="hybridMultilevel"/>
    <w:tmpl w:val="15EC783C"/>
    <w:lvl w:ilvl="0" w:tplc="D3F8500A">
      <w:start w:val="1"/>
      <w:numFmt w:val="lowerLetter"/>
      <w:lvlText w:val="(%1)"/>
      <w:lvlJc w:val="left"/>
      <w:pPr>
        <w:ind w:left="2715" w:hanging="375"/>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15:restartNumberingAfterBreak="0">
    <w:nsid w:val="219D4B70"/>
    <w:multiLevelType w:val="hybridMultilevel"/>
    <w:tmpl w:val="9DC63FD8"/>
    <w:lvl w:ilvl="0" w:tplc="A1909EB6">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77A3C5B"/>
    <w:multiLevelType w:val="hybridMultilevel"/>
    <w:tmpl w:val="F8300858"/>
    <w:lvl w:ilvl="0" w:tplc="AA10B4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D61FA"/>
    <w:multiLevelType w:val="multilevel"/>
    <w:tmpl w:val="F9FCBBA2"/>
    <w:lvl w:ilvl="0">
      <w:start w:val="17"/>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2BA93330"/>
    <w:multiLevelType w:val="hybridMultilevel"/>
    <w:tmpl w:val="B100D1F8"/>
    <w:lvl w:ilvl="0" w:tplc="0B785F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DC35A26"/>
    <w:multiLevelType w:val="hybridMultilevel"/>
    <w:tmpl w:val="1D9E7B32"/>
    <w:lvl w:ilvl="0" w:tplc="931AC7B0">
      <w:start w:val="1"/>
      <w:numFmt w:val="lowerLetter"/>
      <w:lvlText w:val="(%1)"/>
      <w:lvlJc w:val="left"/>
      <w:pPr>
        <w:ind w:left="1425" w:hanging="360"/>
      </w:pPr>
      <w:rPr>
        <w:rFonts w:hint="default"/>
        <w:b/>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5" w15:restartNumberingAfterBreak="0">
    <w:nsid w:val="2E8C7CFF"/>
    <w:multiLevelType w:val="hybridMultilevel"/>
    <w:tmpl w:val="68EA6A28"/>
    <w:lvl w:ilvl="0" w:tplc="EABA90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FFD45AB"/>
    <w:multiLevelType w:val="hybridMultilevel"/>
    <w:tmpl w:val="E2C41722"/>
    <w:lvl w:ilvl="0" w:tplc="995A87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B438D6"/>
    <w:multiLevelType w:val="hybridMultilevel"/>
    <w:tmpl w:val="455A25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C147C4D"/>
    <w:multiLevelType w:val="hybridMultilevel"/>
    <w:tmpl w:val="D90431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CE84836"/>
    <w:multiLevelType w:val="hybridMultilevel"/>
    <w:tmpl w:val="1F289E68"/>
    <w:lvl w:ilvl="0" w:tplc="86F8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04571B"/>
    <w:multiLevelType w:val="hybridMultilevel"/>
    <w:tmpl w:val="246823DA"/>
    <w:lvl w:ilvl="0" w:tplc="B64059EC">
      <w:start w:val="1"/>
      <w:numFmt w:val="lowerLetter"/>
      <w:lvlText w:val="(%1)"/>
      <w:lvlJc w:val="left"/>
      <w:pPr>
        <w:ind w:left="363" w:hanging="360"/>
      </w:pPr>
      <w:rPr>
        <w:rFonts w:hint="default"/>
      </w:rPr>
    </w:lvl>
    <w:lvl w:ilvl="1" w:tplc="04090019">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1" w15:restartNumberingAfterBreak="0">
    <w:nsid w:val="505501B2"/>
    <w:multiLevelType w:val="hybridMultilevel"/>
    <w:tmpl w:val="62BE9808"/>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2" w15:restartNumberingAfterBreak="0">
    <w:nsid w:val="512417E5"/>
    <w:multiLevelType w:val="hybridMultilevel"/>
    <w:tmpl w:val="456C902E"/>
    <w:lvl w:ilvl="0" w:tplc="66D68686">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3" w15:restartNumberingAfterBreak="0">
    <w:nsid w:val="55823582"/>
    <w:multiLevelType w:val="hybridMultilevel"/>
    <w:tmpl w:val="456C902E"/>
    <w:lvl w:ilvl="0" w:tplc="66D68686">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4" w15:restartNumberingAfterBreak="0">
    <w:nsid w:val="55AE2A65"/>
    <w:multiLevelType w:val="hybridMultilevel"/>
    <w:tmpl w:val="28B2A922"/>
    <w:lvl w:ilvl="0" w:tplc="57DAB0AC">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25" w15:restartNumberingAfterBreak="0">
    <w:nsid w:val="578A0E89"/>
    <w:multiLevelType w:val="hybridMultilevel"/>
    <w:tmpl w:val="1E3EACDA"/>
    <w:lvl w:ilvl="0" w:tplc="7E4A5032">
      <w:start w:val="1"/>
      <w:numFmt w:val="lowerRoman"/>
      <w:lvlText w:val="(%1)"/>
      <w:lvlJc w:val="left"/>
      <w:pPr>
        <w:ind w:left="1773" w:hanging="720"/>
      </w:pPr>
      <w:rPr>
        <w:rFonts w:hint="default"/>
      </w:rPr>
    </w:lvl>
    <w:lvl w:ilvl="1" w:tplc="04090019" w:tentative="1">
      <w:start w:val="1"/>
      <w:numFmt w:val="lowerLetter"/>
      <w:lvlText w:val="%2."/>
      <w:lvlJc w:val="left"/>
      <w:pPr>
        <w:ind w:left="2133" w:hanging="360"/>
      </w:pPr>
    </w:lvl>
    <w:lvl w:ilvl="2" w:tplc="0409001B" w:tentative="1">
      <w:start w:val="1"/>
      <w:numFmt w:val="lowerRoman"/>
      <w:lvlText w:val="%3."/>
      <w:lvlJc w:val="right"/>
      <w:pPr>
        <w:ind w:left="2853" w:hanging="180"/>
      </w:pPr>
    </w:lvl>
    <w:lvl w:ilvl="3" w:tplc="0409000F" w:tentative="1">
      <w:start w:val="1"/>
      <w:numFmt w:val="decimal"/>
      <w:lvlText w:val="%4."/>
      <w:lvlJc w:val="left"/>
      <w:pPr>
        <w:ind w:left="3573" w:hanging="360"/>
      </w:pPr>
    </w:lvl>
    <w:lvl w:ilvl="4" w:tplc="04090019" w:tentative="1">
      <w:start w:val="1"/>
      <w:numFmt w:val="lowerLetter"/>
      <w:lvlText w:val="%5."/>
      <w:lvlJc w:val="left"/>
      <w:pPr>
        <w:ind w:left="4293" w:hanging="360"/>
      </w:pPr>
    </w:lvl>
    <w:lvl w:ilvl="5" w:tplc="0409001B" w:tentative="1">
      <w:start w:val="1"/>
      <w:numFmt w:val="lowerRoman"/>
      <w:lvlText w:val="%6."/>
      <w:lvlJc w:val="right"/>
      <w:pPr>
        <w:ind w:left="5013" w:hanging="180"/>
      </w:pPr>
    </w:lvl>
    <w:lvl w:ilvl="6" w:tplc="0409000F" w:tentative="1">
      <w:start w:val="1"/>
      <w:numFmt w:val="decimal"/>
      <w:lvlText w:val="%7."/>
      <w:lvlJc w:val="left"/>
      <w:pPr>
        <w:ind w:left="5733" w:hanging="360"/>
      </w:pPr>
    </w:lvl>
    <w:lvl w:ilvl="7" w:tplc="04090019" w:tentative="1">
      <w:start w:val="1"/>
      <w:numFmt w:val="lowerLetter"/>
      <w:lvlText w:val="%8."/>
      <w:lvlJc w:val="left"/>
      <w:pPr>
        <w:ind w:left="6453" w:hanging="360"/>
      </w:pPr>
    </w:lvl>
    <w:lvl w:ilvl="8" w:tplc="0409001B" w:tentative="1">
      <w:start w:val="1"/>
      <w:numFmt w:val="lowerRoman"/>
      <w:lvlText w:val="%9."/>
      <w:lvlJc w:val="right"/>
      <w:pPr>
        <w:ind w:left="7173" w:hanging="180"/>
      </w:pPr>
    </w:lvl>
  </w:abstractNum>
  <w:abstractNum w:abstractNumId="26" w15:restartNumberingAfterBreak="0">
    <w:nsid w:val="5E3C777A"/>
    <w:multiLevelType w:val="hybridMultilevel"/>
    <w:tmpl w:val="B4AA953A"/>
    <w:lvl w:ilvl="0" w:tplc="992224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0749E3"/>
    <w:multiLevelType w:val="hybridMultilevel"/>
    <w:tmpl w:val="C4244AA8"/>
    <w:lvl w:ilvl="0" w:tplc="C414CA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F2E0989"/>
    <w:multiLevelType w:val="hybridMultilevel"/>
    <w:tmpl w:val="19927658"/>
    <w:lvl w:ilvl="0" w:tplc="0A48B48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24636C2"/>
    <w:multiLevelType w:val="hybridMultilevel"/>
    <w:tmpl w:val="3BDE0564"/>
    <w:lvl w:ilvl="0" w:tplc="7ACC62D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A73F13"/>
    <w:multiLevelType w:val="hybridMultilevel"/>
    <w:tmpl w:val="23444B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30"/>
  </w:num>
  <w:num w:numId="3">
    <w:abstractNumId w:val="20"/>
  </w:num>
  <w:num w:numId="4">
    <w:abstractNumId w:val="25"/>
  </w:num>
  <w:num w:numId="5">
    <w:abstractNumId w:val="4"/>
  </w:num>
  <w:num w:numId="6">
    <w:abstractNumId w:val="28"/>
  </w:num>
  <w:num w:numId="7">
    <w:abstractNumId w:val="22"/>
  </w:num>
  <w:num w:numId="8">
    <w:abstractNumId w:val="9"/>
  </w:num>
  <w:num w:numId="9">
    <w:abstractNumId w:val="3"/>
  </w:num>
  <w:num w:numId="10">
    <w:abstractNumId w:val="0"/>
  </w:num>
  <w:num w:numId="11">
    <w:abstractNumId w:val="24"/>
  </w:num>
  <w:num w:numId="12">
    <w:abstractNumId w:val="23"/>
  </w:num>
  <w:num w:numId="13">
    <w:abstractNumId w:val="15"/>
  </w:num>
  <w:num w:numId="14">
    <w:abstractNumId w:val="29"/>
  </w:num>
  <w:num w:numId="15">
    <w:abstractNumId w:val="14"/>
  </w:num>
  <w:num w:numId="16">
    <w:abstractNumId w:val="27"/>
  </w:num>
  <w:num w:numId="17">
    <w:abstractNumId w:val="8"/>
  </w:num>
  <w:num w:numId="18">
    <w:abstractNumId w:val="17"/>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6"/>
  </w:num>
  <w:num w:numId="24">
    <w:abstractNumId w:val="13"/>
  </w:num>
  <w:num w:numId="25">
    <w:abstractNumId w:val="11"/>
  </w:num>
  <w:num w:numId="26">
    <w:abstractNumId w:val="7"/>
  </w:num>
  <w:num w:numId="27">
    <w:abstractNumId w:val="1"/>
  </w:num>
  <w:num w:numId="28">
    <w:abstractNumId w:val="26"/>
  </w:num>
  <w:num w:numId="29">
    <w:abstractNumId w:val="19"/>
  </w:num>
  <w:num w:numId="30">
    <w:abstractNumId w:val="6"/>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F7C"/>
    <w:rsid w:val="000009AA"/>
    <w:rsid w:val="00002E0E"/>
    <w:rsid w:val="000046FA"/>
    <w:rsid w:val="00006F96"/>
    <w:rsid w:val="000075CD"/>
    <w:rsid w:val="00007827"/>
    <w:rsid w:val="00010F2F"/>
    <w:rsid w:val="000119DC"/>
    <w:rsid w:val="00013821"/>
    <w:rsid w:val="000138AA"/>
    <w:rsid w:val="0001437E"/>
    <w:rsid w:val="00015E9C"/>
    <w:rsid w:val="00016D34"/>
    <w:rsid w:val="00017105"/>
    <w:rsid w:val="0001762E"/>
    <w:rsid w:val="000176A3"/>
    <w:rsid w:val="0002034B"/>
    <w:rsid w:val="00020EBE"/>
    <w:rsid w:val="000213EA"/>
    <w:rsid w:val="000270E3"/>
    <w:rsid w:val="00032761"/>
    <w:rsid w:val="000328FD"/>
    <w:rsid w:val="0003354A"/>
    <w:rsid w:val="00033C32"/>
    <w:rsid w:val="000360C1"/>
    <w:rsid w:val="00036324"/>
    <w:rsid w:val="0004004A"/>
    <w:rsid w:val="0004595A"/>
    <w:rsid w:val="000471D1"/>
    <w:rsid w:val="00052D7E"/>
    <w:rsid w:val="000560AB"/>
    <w:rsid w:val="00057C8B"/>
    <w:rsid w:val="000618FD"/>
    <w:rsid w:val="00063FC4"/>
    <w:rsid w:val="00065BF2"/>
    <w:rsid w:val="000662A5"/>
    <w:rsid w:val="0007068F"/>
    <w:rsid w:val="00070BE8"/>
    <w:rsid w:val="0007120B"/>
    <w:rsid w:val="00071CB7"/>
    <w:rsid w:val="000741DA"/>
    <w:rsid w:val="00081C92"/>
    <w:rsid w:val="00082773"/>
    <w:rsid w:val="00083FF9"/>
    <w:rsid w:val="0008417B"/>
    <w:rsid w:val="000841DD"/>
    <w:rsid w:val="00084637"/>
    <w:rsid w:val="00084786"/>
    <w:rsid w:val="00087360"/>
    <w:rsid w:val="000900A1"/>
    <w:rsid w:val="000903A5"/>
    <w:rsid w:val="000904F9"/>
    <w:rsid w:val="00090E28"/>
    <w:rsid w:val="00094E69"/>
    <w:rsid w:val="00097EB7"/>
    <w:rsid w:val="000A04FC"/>
    <w:rsid w:val="000A0595"/>
    <w:rsid w:val="000A067F"/>
    <w:rsid w:val="000A10CA"/>
    <w:rsid w:val="000A12DA"/>
    <w:rsid w:val="000A1DC8"/>
    <w:rsid w:val="000A2EE9"/>
    <w:rsid w:val="000A3698"/>
    <w:rsid w:val="000A4481"/>
    <w:rsid w:val="000A4F24"/>
    <w:rsid w:val="000A7F46"/>
    <w:rsid w:val="000B18A1"/>
    <w:rsid w:val="000B3FDC"/>
    <w:rsid w:val="000B421B"/>
    <w:rsid w:val="000B4392"/>
    <w:rsid w:val="000B53CF"/>
    <w:rsid w:val="000B57A3"/>
    <w:rsid w:val="000C47EB"/>
    <w:rsid w:val="000C4E25"/>
    <w:rsid w:val="000C4FEB"/>
    <w:rsid w:val="000C5593"/>
    <w:rsid w:val="000C72BB"/>
    <w:rsid w:val="000C754B"/>
    <w:rsid w:val="000D1A72"/>
    <w:rsid w:val="000D50F1"/>
    <w:rsid w:val="000D6266"/>
    <w:rsid w:val="000D6DE6"/>
    <w:rsid w:val="000D79AB"/>
    <w:rsid w:val="000E10E9"/>
    <w:rsid w:val="000E395E"/>
    <w:rsid w:val="000E3B8C"/>
    <w:rsid w:val="000E46D0"/>
    <w:rsid w:val="000E4921"/>
    <w:rsid w:val="000E4AAD"/>
    <w:rsid w:val="000E6D09"/>
    <w:rsid w:val="000F15CC"/>
    <w:rsid w:val="000F1F3A"/>
    <w:rsid w:val="000F31E8"/>
    <w:rsid w:val="000F7574"/>
    <w:rsid w:val="001005A0"/>
    <w:rsid w:val="0010192F"/>
    <w:rsid w:val="00102CC1"/>
    <w:rsid w:val="00104727"/>
    <w:rsid w:val="00104E2C"/>
    <w:rsid w:val="00105126"/>
    <w:rsid w:val="00105685"/>
    <w:rsid w:val="00106BD7"/>
    <w:rsid w:val="00107B85"/>
    <w:rsid w:val="00107F7C"/>
    <w:rsid w:val="0011109C"/>
    <w:rsid w:val="00111A59"/>
    <w:rsid w:val="001131CC"/>
    <w:rsid w:val="0011676E"/>
    <w:rsid w:val="001214A4"/>
    <w:rsid w:val="001216D7"/>
    <w:rsid w:val="00124F12"/>
    <w:rsid w:val="0012692B"/>
    <w:rsid w:val="00126C96"/>
    <w:rsid w:val="0012783A"/>
    <w:rsid w:val="00130395"/>
    <w:rsid w:val="00132C9F"/>
    <w:rsid w:val="00132D3B"/>
    <w:rsid w:val="001337D1"/>
    <w:rsid w:val="00134091"/>
    <w:rsid w:val="00134AE9"/>
    <w:rsid w:val="00135BE5"/>
    <w:rsid w:val="0013606B"/>
    <w:rsid w:val="00136B97"/>
    <w:rsid w:val="00136EBB"/>
    <w:rsid w:val="00140E45"/>
    <w:rsid w:val="00141F5F"/>
    <w:rsid w:val="00142112"/>
    <w:rsid w:val="001450B3"/>
    <w:rsid w:val="001463A1"/>
    <w:rsid w:val="00146EEF"/>
    <w:rsid w:val="0014704C"/>
    <w:rsid w:val="001476BE"/>
    <w:rsid w:val="001504AC"/>
    <w:rsid w:val="001504B7"/>
    <w:rsid w:val="00152D1B"/>
    <w:rsid w:val="00156D07"/>
    <w:rsid w:val="0015731D"/>
    <w:rsid w:val="0016167F"/>
    <w:rsid w:val="0016252F"/>
    <w:rsid w:val="00162B7A"/>
    <w:rsid w:val="0016314A"/>
    <w:rsid w:val="001631DF"/>
    <w:rsid w:val="00164139"/>
    <w:rsid w:val="00164616"/>
    <w:rsid w:val="00164636"/>
    <w:rsid w:val="00164A49"/>
    <w:rsid w:val="001652C5"/>
    <w:rsid w:val="0016531D"/>
    <w:rsid w:val="00165A89"/>
    <w:rsid w:val="00166ACB"/>
    <w:rsid w:val="00166BE8"/>
    <w:rsid w:val="001729FB"/>
    <w:rsid w:val="00173BBA"/>
    <w:rsid w:val="001759BA"/>
    <w:rsid w:val="0017631D"/>
    <w:rsid w:val="001816ED"/>
    <w:rsid w:val="00181F33"/>
    <w:rsid w:val="0018235A"/>
    <w:rsid w:val="0018418C"/>
    <w:rsid w:val="0018549D"/>
    <w:rsid w:val="00185BC1"/>
    <w:rsid w:val="0018618E"/>
    <w:rsid w:val="0019282B"/>
    <w:rsid w:val="001928BF"/>
    <w:rsid w:val="00192E4D"/>
    <w:rsid w:val="001941DF"/>
    <w:rsid w:val="00195066"/>
    <w:rsid w:val="001953A7"/>
    <w:rsid w:val="00195DB1"/>
    <w:rsid w:val="00195E3F"/>
    <w:rsid w:val="00196D96"/>
    <w:rsid w:val="001A059B"/>
    <w:rsid w:val="001A1EB5"/>
    <w:rsid w:val="001A3186"/>
    <w:rsid w:val="001A597F"/>
    <w:rsid w:val="001A6083"/>
    <w:rsid w:val="001A7147"/>
    <w:rsid w:val="001B03A1"/>
    <w:rsid w:val="001B08A9"/>
    <w:rsid w:val="001B2977"/>
    <w:rsid w:val="001B3E87"/>
    <w:rsid w:val="001C02CA"/>
    <w:rsid w:val="001C080A"/>
    <w:rsid w:val="001C1BB8"/>
    <w:rsid w:val="001C2498"/>
    <w:rsid w:val="001C2BCC"/>
    <w:rsid w:val="001C30D8"/>
    <w:rsid w:val="001C5576"/>
    <w:rsid w:val="001C78F3"/>
    <w:rsid w:val="001C7F95"/>
    <w:rsid w:val="001D3B25"/>
    <w:rsid w:val="001D3CC4"/>
    <w:rsid w:val="001D41EE"/>
    <w:rsid w:val="001D50C2"/>
    <w:rsid w:val="001D5593"/>
    <w:rsid w:val="001D57F1"/>
    <w:rsid w:val="001D60B3"/>
    <w:rsid w:val="001D6744"/>
    <w:rsid w:val="001D7528"/>
    <w:rsid w:val="001D777C"/>
    <w:rsid w:val="001E0A4E"/>
    <w:rsid w:val="001E185F"/>
    <w:rsid w:val="001E223D"/>
    <w:rsid w:val="001E3CF2"/>
    <w:rsid w:val="001E3D94"/>
    <w:rsid w:val="001E7118"/>
    <w:rsid w:val="001E793A"/>
    <w:rsid w:val="001E798B"/>
    <w:rsid w:val="001F03FC"/>
    <w:rsid w:val="001F1D15"/>
    <w:rsid w:val="001F28E7"/>
    <w:rsid w:val="001F6F5E"/>
    <w:rsid w:val="00201009"/>
    <w:rsid w:val="002015C9"/>
    <w:rsid w:val="00201E3D"/>
    <w:rsid w:val="00203EBD"/>
    <w:rsid w:val="0020429D"/>
    <w:rsid w:val="00204989"/>
    <w:rsid w:val="002051A2"/>
    <w:rsid w:val="0020553B"/>
    <w:rsid w:val="002057F4"/>
    <w:rsid w:val="00206BAF"/>
    <w:rsid w:val="002070C3"/>
    <w:rsid w:val="00207582"/>
    <w:rsid w:val="00210AEC"/>
    <w:rsid w:val="00212D0D"/>
    <w:rsid w:val="002136A5"/>
    <w:rsid w:val="00221D6F"/>
    <w:rsid w:val="00222098"/>
    <w:rsid w:val="0022247D"/>
    <w:rsid w:val="00222634"/>
    <w:rsid w:val="002227B3"/>
    <w:rsid w:val="002237E5"/>
    <w:rsid w:val="00224DF2"/>
    <w:rsid w:val="002278DE"/>
    <w:rsid w:val="00227E11"/>
    <w:rsid w:val="00233467"/>
    <w:rsid w:val="0023370D"/>
    <w:rsid w:val="00233E21"/>
    <w:rsid w:val="002355A8"/>
    <w:rsid w:val="0023616D"/>
    <w:rsid w:val="0023742E"/>
    <w:rsid w:val="00240D6F"/>
    <w:rsid w:val="00241A75"/>
    <w:rsid w:val="00242985"/>
    <w:rsid w:val="002429D5"/>
    <w:rsid w:val="00242A2B"/>
    <w:rsid w:val="002436F9"/>
    <w:rsid w:val="00243E8A"/>
    <w:rsid w:val="00244955"/>
    <w:rsid w:val="00245632"/>
    <w:rsid w:val="00246B1C"/>
    <w:rsid w:val="00246F3D"/>
    <w:rsid w:val="0025291C"/>
    <w:rsid w:val="00252F56"/>
    <w:rsid w:val="00253A43"/>
    <w:rsid w:val="00254337"/>
    <w:rsid w:val="0025587E"/>
    <w:rsid w:val="00256F61"/>
    <w:rsid w:val="00257D3A"/>
    <w:rsid w:val="00260AD6"/>
    <w:rsid w:val="002630BE"/>
    <w:rsid w:val="00263E5D"/>
    <w:rsid w:val="002645AA"/>
    <w:rsid w:val="002648DF"/>
    <w:rsid w:val="00266755"/>
    <w:rsid w:val="00267B8D"/>
    <w:rsid w:val="00273F1F"/>
    <w:rsid w:val="00274180"/>
    <w:rsid w:val="002765D1"/>
    <w:rsid w:val="00276E03"/>
    <w:rsid w:val="0028230F"/>
    <w:rsid w:val="00284DA1"/>
    <w:rsid w:val="00286EE1"/>
    <w:rsid w:val="00286FAE"/>
    <w:rsid w:val="00287007"/>
    <w:rsid w:val="00287F39"/>
    <w:rsid w:val="002918B5"/>
    <w:rsid w:val="002925CC"/>
    <w:rsid w:val="00292B93"/>
    <w:rsid w:val="00292ED1"/>
    <w:rsid w:val="00293F8A"/>
    <w:rsid w:val="0029758C"/>
    <w:rsid w:val="00297AAB"/>
    <w:rsid w:val="00297B14"/>
    <w:rsid w:val="00297F39"/>
    <w:rsid w:val="002A08CF"/>
    <w:rsid w:val="002A0E7B"/>
    <w:rsid w:val="002A301C"/>
    <w:rsid w:val="002A30E1"/>
    <w:rsid w:val="002A3629"/>
    <w:rsid w:val="002A72A1"/>
    <w:rsid w:val="002B19B1"/>
    <w:rsid w:val="002B213D"/>
    <w:rsid w:val="002B2F11"/>
    <w:rsid w:val="002B54F5"/>
    <w:rsid w:val="002B55AD"/>
    <w:rsid w:val="002B56C5"/>
    <w:rsid w:val="002B5BA2"/>
    <w:rsid w:val="002B66C7"/>
    <w:rsid w:val="002B6784"/>
    <w:rsid w:val="002C18F0"/>
    <w:rsid w:val="002C4F77"/>
    <w:rsid w:val="002C7277"/>
    <w:rsid w:val="002C795D"/>
    <w:rsid w:val="002C7DCD"/>
    <w:rsid w:val="002D0050"/>
    <w:rsid w:val="002D031D"/>
    <w:rsid w:val="002D047C"/>
    <w:rsid w:val="002D1025"/>
    <w:rsid w:val="002D1D9E"/>
    <w:rsid w:val="002D273F"/>
    <w:rsid w:val="002D28E7"/>
    <w:rsid w:val="002D7579"/>
    <w:rsid w:val="002E1E52"/>
    <w:rsid w:val="002E2D47"/>
    <w:rsid w:val="002E6BA9"/>
    <w:rsid w:val="002E6F77"/>
    <w:rsid w:val="002E7F2E"/>
    <w:rsid w:val="002F274E"/>
    <w:rsid w:val="002F29D6"/>
    <w:rsid w:val="002F3D5B"/>
    <w:rsid w:val="002F4A90"/>
    <w:rsid w:val="002F6A5A"/>
    <w:rsid w:val="002F7C27"/>
    <w:rsid w:val="003010CD"/>
    <w:rsid w:val="00302511"/>
    <w:rsid w:val="003041F0"/>
    <w:rsid w:val="00304451"/>
    <w:rsid w:val="0030450F"/>
    <w:rsid w:val="00304BE8"/>
    <w:rsid w:val="003069A0"/>
    <w:rsid w:val="00306B02"/>
    <w:rsid w:val="0030718E"/>
    <w:rsid w:val="00307890"/>
    <w:rsid w:val="00310041"/>
    <w:rsid w:val="00311C27"/>
    <w:rsid w:val="00311C68"/>
    <w:rsid w:val="00312416"/>
    <w:rsid w:val="003146FD"/>
    <w:rsid w:val="00314C25"/>
    <w:rsid w:val="00315942"/>
    <w:rsid w:val="00315D94"/>
    <w:rsid w:val="00316F28"/>
    <w:rsid w:val="0031714B"/>
    <w:rsid w:val="0031791C"/>
    <w:rsid w:val="0032262F"/>
    <w:rsid w:val="0032289E"/>
    <w:rsid w:val="0032368D"/>
    <w:rsid w:val="0033146E"/>
    <w:rsid w:val="00331613"/>
    <w:rsid w:val="0033309C"/>
    <w:rsid w:val="00333899"/>
    <w:rsid w:val="00334488"/>
    <w:rsid w:val="003347D5"/>
    <w:rsid w:val="00334803"/>
    <w:rsid w:val="003415DA"/>
    <w:rsid w:val="003418C7"/>
    <w:rsid w:val="00342D1B"/>
    <w:rsid w:val="003451AD"/>
    <w:rsid w:val="00345C9B"/>
    <w:rsid w:val="003461FE"/>
    <w:rsid w:val="00347A6A"/>
    <w:rsid w:val="003508AB"/>
    <w:rsid w:val="00350C9D"/>
    <w:rsid w:val="00351D15"/>
    <w:rsid w:val="0035475E"/>
    <w:rsid w:val="00355B66"/>
    <w:rsid w:val="003560C0"/>
    <w:rsid w:val="00356439"/>
    <w:rsid w:val="00357CBF"/>
    <w:rsid w:val="003604D8"/>
    <w:rsid w:val="003625AC"/>
    <w:rsid w:val="00362B66"/>
    <w:rsid w:val="00365BCC"/>
    <w:rsid w:val="00366303"/>
    <w:rsid w:val="00367329"/>
    <w:rsid w:val="00367E15"/>
    <w:rsid w:val="00371618"/>
    <w:rsid w:val="00372056"/>
    <w:rsid w:val="00372858"/>
    <w:rsid w:val="003733DB"/>
    <w:rsid w:val="00373A9A"/>
    <w:rsid w:val="00376522"/>
    <w:rsid w:val="0038144D"/>
    <w:rsid w:val="003833DB"/>
    <w:rsid w:val="00383575"/>
    <w:rsid w:val="00383FD5"/>
    <w:rsid w:val="00385B9F"/>
    <w:rsid w:val="0038604B"/>
    <w:rsid w:val="00386589"/>
    <w:rsid w:val="00386D34"/>
    <w:rsid w:val="003904F8"/>
    <w:rsid w:val="0039060B"/>
    <w:rsid w:val="00390A69"/>
    <w:rsid w:val="00390C43"/>
    <w:rsid w:val="003925B0"/>
    <w:rsid w:val="00392AF9"/>
    <w:rsid w:val="0039335A"/>
    <w:rsid w:val="003A26B8"/>
    <w:rsid w:val="003A3D08"/>
    <w:rsid w:val="003A56C4"/>
    <w:rsid w:val="003B1CEA"/>
    <w:rsid w:val="003B530A"/>
    <w:rsid w:val="003B54EC"/>
    <w:rsid w:val="003B65BD"/>
    <w:rsid w:val="003B6F31"/>
    <w:rsid w:val="003C11ED"/>
    <w:rsid w:val="003C1591"/>
    <w:rsid w:val="003C16ED"/>
    <w:rsid w:val="003C184C"/>
    <w:rsid w:val="003C1DD9"/>
    <w:rsid w:val="003C540D"/>
    <w:rsid w:val="003C5815"/>
    <w:rsid w:val="003C6F31"/>
    <w:rsid w:val="003D2278"/>
    <w:rsid w:val="003D253C"/>
    <w:rsid w:val="003D3CCE"/>
    <w:rsid w:val="003D568A"/>
    <w:rsid w:val="003D5C36"/>
    <w:rsid w:val="003D61A8"/>
    <w:rsid w:val="003D75F7"/>
    <w:rsid w:val="003E16B8"/>
    <w:rsid w:val="003E1F4C"/>
    <w:rsid w:val="003E2674"/>
    <w:rsid w:val="003E3A78"/>
    <w:rsid w:val="003E3C89"/>
    <w:rsid w:val="003E47F2"/>
    <w:rsid w:val="003E5AC2"/>
    <w:rsid w:val="003E714F"/>
    <w:rsid w:val="003F2AB8"/>
    <w:rsid w:val="003F44D5"/>
    <w:rsid w:val="003F629B"/>
    <w:rsid w:val="00400C7A"/>
    <w:rsid w:val="00401042"/>
    <w:rsid w:val="00401D25"/>
    <w:rsid w:val="00402B08"/>
    <w:rsid w:val="00403D4D"/>
    <w:rsid w:val="00405EC1"/>
    <w:rsid w:val="0040726D"/>
    <w:rsid w:val="00413370"/>
    <w:rsid w:val="00414A8E"/>
    <w:rsid w:val="00415BDB"/>
    <w:rsid w:val="0041742A"/>
    <w:rsid w:val="00417A75"/>
    <w:rsid w:val="004220E1"/>
    <w:rsid w:val="004221F3"/>
    <w:rsid w:val="0042399D"/>
    <w:rsid w:val="00424FAB"/>
    <w:rsid w:val="004253B4"/>
    <w:rsid w:val="0042719D"/>
    <w:rsid w:val="00427484"/>
    <w:rsid w:val="00427808"/>
    <w:rsid w:val="00430B15"/>
    <w:rsid w:val="00431B50"/>
    <w:rsid w:val="00432535"/>
    <w:rsid w:val="0043283B"/>
    <w:rsid w:val="00433727"/>
    <w:rsid w:val="00435041"/>
    <w:rsid w:val="00441B9F"/>
    <w:rsid w:val="00445465"/>
    <w:rsid w:val="00447B5E"/>
    <w:rsid w:val="00451074"/>
    <w:rsid w:val="00453B57"/>
    <w:rsid w:val="00453BBB"/>
    <w:rsid w:val="00454A0B"/>
    <w:rsid w:val="00455568"/>
    <w:rsid w:val="00455859"/>
    <w:rsid w:val="00464175"/>
    <w:rsid w:val="004649FF"/>
    <w:rsid w:val="004653E4"/>
    <w:rsid w:val="0046606E"/>
    <w:rsid w:val="0046761A"/>
    <w:rsid w:val="004707CE"/>
    <w:rsid w:val="00472497"/>
    <w:rsid w:val="00472571"/>
    <w:rsid w:val="00472A50"/>
    <w:rsid w:val="00474BF0"/>
    <w:rsid w:val="00481B62"/>
    <w:rsid w:val="00482519"/>
    <w:rsid w:val="00482758"/>
    <w:rsid w:val="00482F6E"/>
    <w:rsid w:val="0048354D"/>
    <w:rsid w:val="004836BF"/>
    <w:rsid w:val="00490575"/>
    <w:rsid w:val="0049142D"/>
    <w:rsid w:val="00493DE8"/>
    <w:rsid w:val="00496EBB"/>
    <w:rsid w:val="004A087C"/>
    <w:rsid w:val="004A0CD0"/>
    <w:rsid w:val="004A1380"/>
    <w:rsid w:val="004A16D7"/>
    <w:rsid w:val="004A3D5D"/>
    <w:rsid w:val="004A4326"/>
    <w:rsid w:val="004A53BC"/>
    <w:rsid w:val="004A5E4C"/>
    <w:rsid w:val="004A61E7"/>
    <w:rsid w:val="004A6300"/>
    <w:rsid w:val="004B0779"/>
    <w:rsid w:val="004B07FF"/>
    <w:rsid w:val="004B11BB"/>
    <w:rsid w:val="004B1AD5"/>
    <w:rsid w:val="004B3035"/>
    <w:rsid w:val="004B3E1D"/>
    <w:rsid w:val="004B5065"/>
    <w:rsid w:val="004B5FCB"/>
    <w:rsid w:val="004B6F82"/>
    <w:rsid w:val="004B73E5"/>
    <w:rsid w:val="004C0D15"/>
    <w:rsid w:val="004C1A14"/>
    <w:rsid w:val="004C2C66"/>
    <w:rsid w:val="004C39A2"/>
    <w:rsid w:val="004C5538"/>
    <w:rsid w:val="004D28D4"/>
    <w:rsid w:val="004D2A45"/>
    <w:rsid w:val="004D369B"/>
    <w:rsid w:val="004D3990"/>
    <w:rsid w:val="004D3C5A"/>
    <w:rsid w:val="004D5659"/>
    <w:rsid w:val="004D5B93"/>
    <w:rsid w:val="004E1035"/>
    <w:rsid w:val="004E1922"/>
    <w:rsid w:val="004E1ED0"/>
    <w:rsid w:val="004E2CD8"/>
    <w:rsid w:val="004E3DDE"/>
    <w:rsid w:val="004E56A0"/>
    <w:rsid w:val="004E572F"/>
    <w:rsid w:val="004E62B1"/>
    <w:rsid w:val="004F02F7"/>
    <w:rsid w:val="004F1068"/>
    <w:rsid w:val="004F3D0E"/>
    <w:rsid w:val="004F516A"/>
    <w:rsid w:val="004F6571"/>
    <w:rsid w:val="004F7D83"/>
    <w:rsid w:val="005000D6"/>
    <w:rsid w:val="0050205A"/>
    <w:rsid w:val="00504DDD"/>
    <w:rsid w:val="00506343"/>
    <w:rsid w:val="00506D16"/>
    <w:rsid w:val="00507CD4"/>
    <w:rsid w:val="00507D23"/>
    <w:rsid w:val="00507D5B"/>
    <w:rsid w:val="00510270"/>
    <w:rsid w:val="00511938"/>
    <w:rsid w:val="00512C3D"/>
    <w:rsid w:val="00514035"/>
    <w:rsid w:val="0051440D"/>
    <w:rsid w:val="005150DE"/>
    <w:rsid w:val="00520A4B"/>
    <w:rsid w:val="00521B73"/>
    <w:rsid w:val="005262C4"/>
    <w:rsid w:val="005333A5"/>
    <w:rsid w:val="0053356E"/>
    <w:rsid w:val="00534358"/>
    <w:rsid w:val="0053534E"/>
    <w:rsid w:val="00536312"/>
    <w:rsid w:val="00536A2A"/>
    <w:rsid w:val="00537FB7"/>
    <w:rsid w:val="00541034"/>
    <w:rsid w:val="00541995"/>
    <w:rsid w:val="00543CFD"/>
    <w:rsid w:val="0054452A"/>
    <w:rsid w:val="00544A14"/>
    <w:rsid w:val="005451D3"/>
    <w:rsid w:val="005470F8"/>
    <w:rsid w:val="00550190"/>
    <w:rsid w:val="005505A2"/>
    <w:rsid w:val="005515EB"/>
    <w:rsid w:val="005527F9"/>
    <w:rsid w:val="005547A4"/>
    <w:rsid w:val="005558BA"/>
    <w:rsid w:val="005572D4"/>
    <w:rsid w:val="005605AD"/>
    <w:rsid w:val="0056174D"/>
    <w:rsid w:val="005617B0"/>
    <w:rsid w:val="00561A51"/>
    <w:rsid w:val="005622B8"/>
    <w:rsid w:val="0056620F"/>
    <w:rsid w:val="00567C52"/>
    <w:rsid w:val="00570470"/>
    <w:rsid w:val="005715EC"/>
    <w:rsid w:val="00572497"/>
    <w:rsid w:val="00572FCE"/>
    <w:rsid w:val="00574ADC"/>
    <w:rsid w:val="00575EBC"/>
    <w:rsid w:val="0058261C"/>
    <w:rsid w:val="00583B52"/>
    <w:rsid w:val="0058437F"/>
    <w:rsid w:val="005866E9"/>
    <w:rsid w:val="00586E7F"/>
    <w:rsid w:val="00587028"/>
    <w:rsid w:val="005871CB"/>
    <w:rsid w:val="005904FD"/>
    <w:rsid w:val="005905EF"/>
    <w:rsid w:val="00592272"/>
    <w:rsid w:val="005929BA"/>
    <w:rsid w:val="00592C51"/>
    <w:rsid w:val="005939EB"/>
    <w:rsid w:val="005A14F3"/>
    <w:rsid w:val="005A3EEA"/>
    <w:rsid w:val="005A5109"/>
    <w:rsid w:val="005A6E09"/>
    <w:rsid w:val="005A71F5"/>
    <w:rsid w:val="005B03B0"/>
    <w:rsid w:val="005B1F45"/>
    <w:rsid w:val="005B255E"/>
    <w:rsid w:val="005B29AF"/>
    <w:rsid w:val="005B2BC3"/>
    <w:rsid w:val="005B32C9"/>
    <w:rsid w:val="005B5FFF"/>
    <w:rsid w:val="005B73BA"/>
    <w:rsid w:val="005C107B"/>
    <w:rsid w:val="005C6BCA"/>
    <w:rsid w:val="005C6FE3"/>
    <w:rsid w:val="005C7640"/>
    <w:rsid w:val="005D13E8"/>
    <w:rsid w:val="005D2134"/>
    <w:rsid w:val="005D2249"/>
    <w:rsid w:val="005D288F"/>
    <w:rsid w:val="005D2BCE"/>
    <w:rsid w:val="005D57AC"/>
    <w:rsid w:val="005D5F95"/>
    <w:rsid w:val="005D6606"/>
    <w:rsid w:val="005D74B7"/>
    <w:rsid w:val="005E163D"/>
    <w:rsid w:val="005E1923"/>
    <w:rsid w:val="005E2315"/>
    <w:rsid w:val="005E2C4A"/>
    <w:rsid w:val="005E3020"/>
    <w:rsid w:val="005E3D92"/>
    <w:rsid w:val="005E4A5A"/>
    <w:rsid w:val="005E7D02"/>
    <w:rsid w:val="005E7EFB"/>
    <w:rsid w:val="005F2480"/>
    <w:rsid w:val="005F25E3"/>
    <w:rsid w:val="005F2A82"/>
    <w:rsid w:val="005F3306"/>
    <w:rsid w:val="005F3830"/>
    <w:rsid w:val="005F3A6B"/>
    <w:rsid w:val="005F4074"/>
    <w:rsid w:val="005F6919"/>
    <w:rsid w:val="005F713B"/>
    <w:rsid w:val="006009AB"/>
    <w:rsid w:val="00603626"/>
    <w:rsid w:val="00604929"/>
    <w:rsid w:val="006055AA"/>
    <w:rsid w:val="006060E8"/>
    <w:rsid w:val="006063B2"/>
    <w:rsid w:val="0060687E"/>
    <w:rsid w:val="006105C5"/>
    <w:rsid w:val="00611E49"/>
    <w:rsid w:val="00613C77"/>
    <w:rsid w:val="00613EB4"/>
    <w:rsid w:val="00614AFB"/>
    <w:rsid w:val="00616024"/>
    <w:rsid w:val="006217F7"/>
    <w:rsid w:val="00621D1A"/>
    <w:rsid w:val="00623950"/>
    <w:rsid w:val="0062439C"/>
    <w:rsid w:val="006260D7"/>
    <w:rsid w:val="00627CDF"/>
    <w:rsid w:val="006305FD"/>
    <w:rsid w:val="00630AC9"/>
    <w:rsid w:val="00631F29"/>
    <w:rsid w:val="006327B0"/>
    <w:rsid w:val="00636D85"/>
    <w:rsid w:val="00637023"/>
    <w:rsid w:val="00642B8C"/>
    <w:rsid w:val="00643EDA"/>
    <w:rsid w:val="006445A5"/>
    <w:rsid w:val="006445DE"/>
    <w:rsid w:val="00644619"/>
    <w:rsid w:val="00644C34"/>
    <w:rsid w:val="00644DE3"/>
    <w:rsid w:val="0064607B"/>
    <w:rsid w:val="00646813"/>
    <w:rsid w:val="00647269"/>
    <w:rsid w:val="00650765"/>
    <w:rsid w:val="006525F8"/>
    <w:rsid w:val="00654CB6"/>
    <w:rsid w:val="006557BC"/>
    <w:rsid w:val="00656F60"/>
    <w:rsid w:val="00661640"/>
    <w:rsid w:val="006617D3"/>
    <w:rsid w:val="00661D3D"/>
    <w:rsid w:val="00661FCD"/>
    <w:rsid w:val="006659B1"/>
    <w:rsid w:val="00665DCB"/>
    <w:rsid w:val="00666EBD"/>
    <w:rsid w:val="0067031C"/>
    <w:rsid w:val="00674F31"/>
    <w:rsid w:val="006750DC"/>
    <w:rsid w:val="006753ED"/>
    <w:rsid w:val="006769E3"/>
    <w:rsid w:val="00676C2C"/>
    <w:rsid w:val="00680162"/>
    <w:rsid w:val="006803CC"/>
    <w:rsid w:val="00681066"/>
    <w:rsid w:val="0068166F"/>
    <w:rsid w:val="0068228C"/>
    <w:rsid w:val="0068297B"/>
    <w:rsid w:val="0068710E"/>
    <w:rsid w:val="00687A72"/>
    <w:rsid w:val="00692106"/>
    <w:rsid w:val="006924A0"/>
    <w:rsid w:val="00692745"/>
    <w:rsid w:val="00692ABC"/>
    <w:rsid w:val="00692B14"/>
    <w:rsid w:val="00692BA1"/>
    <w:rsid w:val="006939BD"/>
    <w:rsid w:val="00693E48"/>
    <w:rsid w:val="006951A2"/>
    <w:rsid w:val="00695BAE"/>
    <w:rsid w:val="006961F2"/>
    <w:rsid w:val="0069671F"/>
    <w:rsid w:val="006970D9"/>
    <w:rsid w:val="006A1AAB"/>
    <w:rsid w:val="006A20AC"/>
    <w:rsid w:val="006A22D8"/>
    <w:rsid w:val="006A2980"/>
    <w:rsid w:val="006A3196"/>
    <w:rsid w:val="006A5B0C"/>
    <w:rsid w:val="006A6161"/>
    <w:rsid w:val="006B0A1D"/>
    <w:rsid w:val="006B3555"/>
    <w:rsid w:val="006B3BB0"/>
    <w:rsid w:val="006B3C64"/>
    <w:rsid w:val="006B4379"/>
    <w:rsid w:val="006B4667"/>
    <w:rsid w:val="006B4A78"/>
    <w:rsid w:val="006B4F7C"/>
    <w:rsid w:val="006B5CB4"/>
    <w:rsid w:val="006B60EA"/>
    <w:rsid w:val="006B78FF"/>
    <w:rsid w:val="006C214C"/>
    <w:rsid w:val="006C262B"/>
    <w:rsid w:val="006C5C15"/>
    <w:rsid w:val="006C6193"/>
    <w:rsid w:val="006C7D42"/>
    <w:rsid w:val="006D1D7D"/>
    <w:rsid w:val="006D2C7A"/>
    <w:rsid w:val="006D4915"/>
    <w:rsid w:val="006D58C5"/>
    <w:rsid w:val="006D5A70"/>
    <w:rsid w:val="006D5DF9"/>
    <w:rsid w:val="006E034E"/>
    <w:rsid w:val="006E1527"/>
    <w:rsid w:val="006E1854"/>
    <w:rsid w:val="006E1EC5"/>
    <w:rsid w:val="006E225F"/>
    <w:rsid w:val="006E43C5"/>
    <w:rsid w:val="006E7758"/>
    <w:rsid w:val="006F0E68"/>
    <w:rsid w:val="006F616B"/>
    <w:rsid w:val="006F6624"/>
    <w:rsid w:val="006F7281"/>
    <w:rsid w:val="0070027F"/>
    <w:rsid w:val="007003CC"/>
    <w:rsid w:val="00700E57"/>
    <w:rsid w:val="00701655"/>
    <w:rsid w:val="00703EDE"/>
    <w:rsid w:val="007069A5"/>
    <w:rsid w:val="007072EA"/>
    <w:rsid w:val="00713174"/>
    <w:rsid w:val="00713C3D"/>
    <w:rsid w:val="00714285"/>
    <w:rsid w:val="00714301"/>
    <w:rsid w:val="007152AF"/>
    <w:rsid w:val="00716E2A"/>
    <w:rsid w:val="007202B2"/>
    <w:rsid w:val="00720574"/>
    <w:rsid w:val="007213E8"/>
    <w:rsid w:val="00722244"/>
    <w:rsid w:val="00722C2C"/>
    <w:rsid w:val="0072582E"/>
    <w:rsid w:val="00727AD1"/>
    <w:rsid w:val="00730308"/>
    <w:rsid w:val="00731191"/>
    <w:rsid w:val="00731355"/>
    <w:rsid w:val="00733039"/>
    <w:rsid w:val="00735C97"/>
    <w:rsid w:val="00735D8F"/>
    <w:rsid w:val="00736A9E"/>
    <w:rsid w:val="00742B24"/>
    <w:rsid w:val="00743C22"/>
    <w:rsid w:val="0074440F"/>
    <w:rsid w:val="00744B2D"/>
    <w:rsid w:val="00745B72"/>
    <w:rsid w:val="007472E6"/>
    <w:rsid w:val="00750554"/>
    <w:rsid w:val="0075214F"/>
    <w:rsid w:val="00753BCF"/>
    <w:rsid w:val="00753FC0"/>
    <w:rsid w:val="0075588D"/>
    <w:rsid w:val="007563D9"/>
    <w:rsid w:val="007565E1"/>
    <w:rsid w:val="00757B73"/>
    <w:rsid w:val="00757EC9"/>
    <w:rsid w:val="00760C08"/>
    <w:rsid w:val="0076176B"/>
    <w:rsid w:val="00761C3E"/>
    <w:rsid w:val="0076358F"/>
    <w:rsid w:val="00763C36"/>
    <w:rsid w:val="007645E9"/>
    <w:rsid w:val="00770B53"/>
    <w:rsid w:val="00772CC2"/>
    <w:rsid w:val="00772D98"/>
    <w:rsid w:val="0077324B"/>
    <w:rsid w:val="00774699"/>
    <w:rsid w:val="00774D2C"/>
    <w:rsid w:val="00774F76"/>
    <w:rsid w:val="007750EA"/>
    <w:rsid w:val="00775F8B"/>
    <w:rsid w:val="00777E54"/>
    <w:rsid w:val="00777FD0"/>
    <w:rsid w:val="00780102"/>
    <w:rsid w:val="007813F4"/>
    <w:rsid w:val="00781C1B"/>
    <w:rsid w:val="00781C62"/>
    <w:rsid w:val="007820C2"/>
    <w:rsid w:val="00782C23"/>
    <w:rsid w:val="00783A17"/>
    <w:rsid w:val="00784C7E"/>
    <w:rsid w:val="0078758E"/>
    <w:rsid w:val="007900D1"/>
    <w:rsid w:val="007904CE"/>
    <w:rsid w:val="00790EB6"/>
    <w:rsid w:val="007933D0"/>
    <w:rsid w:val="00793B45"/>
    <w:rsid w:val="0079439D"/>
    <w:rsid w:val="00794405"/>
    <w:rsid w:val="0079534C"/>
    <w:rsid w:val="007962C9"/>
    <w:rsid w:val="00796D30"/>
    <w:rsid w:val="007972BB"/>
    <w:rsid w:val="007A04C8"/>
    <w:rsid w:val="007A0708"/>
    <w:rsid w:val="007A474E"/>
    <w:rsid w:val="007A49B9"/>
    <w:rsid w:val="007A54CB"/>
    <w:rsid w:val="007A60E8"/>
    <w:rsid w:val="007A6F10"/>
    <w:rsid w:val="007A6F6E"/>
    <w:rsid w:val="007A6F8E"/>
    <w:rsid w:val="007A7816"/>
    <w:rsid w:val="007A789A"/>
    <w:rsid w:val="007B0D49"/>
    <w:rsid w:val="007B12F3"/>
    <w:rsid w:val="007B196C"/>
    <w:rsid w:val="007B3B94"/>
    <w:rsid w:val="007B3D19"/>
    <w:rsid w:val="007B4EDB"/>
    <w:rsid w:val="007B6A1F"/>
    <w:rsid w:val="007B762C"/>
    <w:rsid w:val="007C1962"/>
    <w:rsid w:val="007C258A"/>
    <w:rsid w:val="007D15B3"/>
    <w:rsid w:val="007D53D8"/>
    <w:rsid w:val="007D58CF"/>
    <w:rsid w:val="007D706E"/>
    <w:rsid w:val="007E046F"/>
    <w:rsid w:val="007E0A83"/>
    <w:rsid w:val="007E1039"/>
    <w:rsid w:val="007E273B"/>
    <w:rsid w:val="007E2A21"/>
    <w:rsid w:val="007E3E03"/>
    <w:rsid w:val="007E4446"/>
    <w:rsid w:val="007E4B17"/>
    <w:rsid w:val="007E60D5"/>
    <w:rsid w:val="007F221E"/>
    <w:rsid w:val="007F5AFE"/>
    <w:rsid w:val="007F68DC"/>
    <w:rsid w:val="008001D6"/>
    <w:rsid w:val="00800328"/>
    <w:rsid w:val="00800976"/>
    <w:rsid w:val="00801BC3"/>
    <w:rsid w:val="008020AC"/>
    <w:rsid w:val="008023D6"/>
    <w:rsid w:val="00804A88"/>
    <w:rsid w:val="0080639A"/>
    <w:rsid w:val="00806A55"/>
    <w:rsid w:val="008075DD"/>
    <w:rsid w:val="00811D3D"/>
    <w:rsid w:val="0081272E"/>
    <w:rsid w:val="008132E9"/>
    <w:rsid w:val="008166D9"/>
    <w:rsid w:val="00821F94"/>
    <w:rsid w:val="008223D4"/>
    <w:rsid w:val="00822440"/>
    <w:rsid w:val="00823B0B"/>
    <w:rsid w:val="0082478F"/>
    <w:rsid w:val="00824BA7"/>
    <w:rsid w:val="00824D1E"/>
    <w:rsid w:val="00827C5E"/>
    <w:rsid w:val="00827D5A"/>
    <w:rsid w:val="00827F84"/>
    <w:rsid w:val="00830D11"/>
    <w:rsid w:val="00831101"/>
    <w:rsid w:val="0083176C"/>
    <w:rsid w:val="008318DC"/>
    <w:rsid w:val="00836C58"/>
    <w:rsid w:val="00840535"/>
    <w:rsid w:val="00840F05"/>
    <w:rsid w:val="008416EA"/>
    <w:rsid w:val="00843D63"/>
    <w:rsid w:val="00844F2F"/>
    <w:rsid w:val="008459AF"/>
    <w:rsid w:val="00845AAE"/>
    <w:rsid w:val="00845D27"/>
    <w:rsid w:val="008530C5"/>
    <w:rsid w:val="00853CDA"/>
    <w:rsid w:val="0085462A"/>
    <w:rsid w:val="0086095C"/>
    <w:rsid w:val="00862D07"/>
    <w:rsid w:val="008635F0"/>
    <w:rsid w:val="00863D10"/>
    <w:rsid w:val="00864B88"/>
    <w:rsid w:val="00865156"/>
    <w:rsid w:val="0086564C"/>
    <w:rsid w:val="00865DC6"/>
    <w:rsid w:val="00872363"/>
    <w:rsid w:val="00872AAC"/>
    <w:rsid w:val="008732F1"/>
    <w:rsid w:val="00875F56"/>
    <w:rsid w:val="008777A8"/>
    <w:rsid w:val="0087796C"/>
    <w:rsid w:val="00877E04"/>
    <w:rsid w:val="00881619"/>
    <w:rsid w:val="0088296A"/>
    <w:rsid w:val="008836BB"/>
    <w:rsid w:val="008839DE"/>
    <w:rsid w:val="0088647B"/>
    <w:rsid w:val="00887419"/>
    <w:rsid w:val="00887D88"/>
    <w:rsid w:val="00890C2B"/>
    <w:rsid w:val="008914A4"/>
    <w:rsid w:val="00892786"/>
    <w:rsid w:val="00893093"/>
    <w:rsid w:val="008A0497"/>
    <w:rsid w:val="008A13B8"/>
    <w:rsid w:val="008A2064"/>
    <w:rsid w:val="008A26AE"/>
    <w:rsid w:val="008A41FA"/>
    <w:rsid w:val="008A5953"/>
    <w:rsid w:val="008A610C"/>
    <w:rsid w:val="008A7EC2"/>
    <w:rsid w:val="008B04D6"/>
    <w:rsid w:val="008B05E3"/>
    <w:rsid w:val="008B0E22"/>
    <w:rsid w:val="008B16F0"/>
    <w:rsid w:val="008B250C"/>
    <w:rsid w:val="008B2F3F"/>
    <w:rsid w:val="008C09E7"/>
    <w:rsid w:val="008C12C3"/>
    <w:rsid w:val="008C1D61"/>
    <w:rsid w:val="008C395E"/>
    <w:rsid w:val="008C4022"/>
    <w:rsid w:val="008C4A85"/>
    <w:rsid w:val="008C57FD"/>
    <w:rsid w:val="008C5CF6"/>
    <w:rsid w:val="008C5D98"/>
    <w:rsid w:val="008C6687"/>
    <w:rsid w:val="008C720E"/>
    <w:rsid w:val="008D00FA"/>
    <w:rsid w:val="008D218D"/>
    <w:rsid w:val="008D288B"/>
    <w:rsid w:val="008D2A60"/>
    <w:rsid w:val="008D3B53"/>
    <w:rsid w:val="008D4F7C"/>
    <w:rsid w:val="008D6145"/>
    <w:rsid w:val="008D65BB"/>
    <w:rsid w:val="008E0453"/>
    <w:rsid w:val="008E157A"/>
    <w:rsid w:val="008E159D"/>
    <w:rsid w:val="008E2E1A"/>
    <w:rsid w:val="008E35BB"/>
    <w:rsid w:val="008E4A91"/>
    <w:rsid w:val="008F0552"/>
    <w:rsid w:val="008F12C2"/>
    <w:rsid w:val="008F3CA4"/>
    <w:rsid w:val="008F42A4"/>
    <w:rsid w:val="008F5E55"/>
    <w:rsid w:val="008F67A7"/>
    <w:rsid w:val="008F6EFA"/>
    <w:rsid w:val="008F7395"/>
    <w:rsid w:val="008F78EE"/>
    <w:rsid w:val="00900882"/>
    <w:rsid w:val="009013F6"/>
    <w:rsid w:val="00901CFF"/>
    <w:rsid w:val="00902F2A"/>
    <w:rsid w:val="00903158"/>
    <w:rsid w:val="00903168"/>
    <w:rsid w:val="009068B8"/>
    <w:rsid w:val="009113E7"/>
    <w:rsid w:val="009151A9"/>
    <w:rsid w:val="0091581E"/>
    <w:rsid w:val="009163F8"/>
    <w:rsid w:val="00920231"/>
    <w:rsid w:val="00920963"/>
    <w:rsid w:val="00920F2D"/>
    <w:rsid w:val="009224D2"/>
    <w:rsid w:val="0092348E"/>
    <w:rsid w:val="00923541"/>
    <w:rsid w:val="00924B65"/>
    <w:rsid w:val="00931B1F"/>
    <w:rsid w:val="009364F4"/>
    <w:rsid w:val="00936D79"/>
    <w:rsid w:val="00937D89"/>
    <w:rsid w:val="00941EF9"/>
    <w:rsid w:val="00943605"/>
    <w:rsid w:val="00943DE6"/>
    <w:rsid w:val="00944558"/>
    <w:rsid w:val="009449B0"/>
    <w:rsid w:val="00944A3E"/>
    <w:rsid w:val="00945234"/>
    <w:rsid w:val="00945B6A"/>
    <w:rsid w:val="00947A4D"/>
    <w:rsid w:val="00947D50"/>
    <w:rsid w:val="00950664"/>
    <w:rsid w:val="00951E6A"/>
    <w:rsid w:val="009535AD"/>
    <w:rsid w:val="00955736"/>
    <w:rsid w:val="009567EE"/>
    <w:rsid w:val="00957296"/>
    <w:rsid w:val="00957C0A"/>
    <w:rsid w:val="00962A5B"/>
    <w:rsid w:val="0096501A"/>
    <w:rsid w:val="00965473"/>
    <w:rsid w:val="0096613D"/>
    <w:rsid w:val="0096711D"/>
    <w:rsid w:val="00971386"/>
    <w:rsid w:val="00973EE3"/>
    <w:rsid w:val="009746D5"/>
    <w:rsid w:val="009747E7"/>
    <w:rsid w:val="00976355"/>
    <w:rsid w:val="00976FAE"/>
    <w:rsid w:val="00980B08"/>
    <w:rsid w:val="009815FD"/>
    <w:rsid w:val="00982CF6"/>
    <w:rsid w:val="00982E09"/>
    <w:rsid w:val="00983634"/>
    <w:rsid w:val="009848A1"/>
    <w:rsid w:val="00993C40"/>
    <w:rsid w:val="00993E90"/>
    <w:rsid w:val="009950DA"/>
    <w:rsid w:val="0099523F"/>
    <w:rsid w:val="00995933"/>
    <w:rsid w:val="00996422"/>
    <w:rsid w:val="009969F0"/>
    <w:rsid w:val="00996EC3"/>
    <w:rsid w:val="009A0B22"/>
    <w:rsid w:val="009A1423"/>
    <w:rsid w:val="009A35B1"/>
    <w:rsid w:val="009A3773"/>
    <w:rsid w:val="009A40B8"/>
    <w:rsid w:val="009A4DA0"/>
    <w:rsid w:val="009A7555"/>
    <w:rsid w:val="009B099D"/>
    <w:rsid w:val="009B0B7E"/>
    <w:rsid w:val="009B1B85"/>
    <w:rsid w:val="009B2A42"/>
    <w:rsid w:val="009B5785"/>
    <w:rsid w:val="009B73D3"/>
    <w:rsid w:val="009B788F"/>
    <w:rsid w:val="009C1122"/>
    <w:rsid w:val="009C206F"/>
    <w:rsid w:val="009C2195"/>
    <w:rsid w:val="009C2A79"/>
    <w:rsid w:val="009C2CC3"/>
    <w:rsid w:val="009C2D32"/>
    <w:rsid w:val="009C3BC7"/>
    <w:rsid w:val="009C3F81"/>
    <w:rsid w:val="009C4DE8"/>
    <w:rsid w:val="009C5B80"/>
    <w:rsid w:val="009C5C83"/>
    <w:rsid w:val="009C60BC"/>
    <w:rsid w:val="009D04CC"/>
    <w:rsid w:val="009D2406"/>
    <w:rsid w:val="009D2820"/>
    <w:rsid w:val="009D446C"/>
    <w:rsid w:val="009D73E3"/>
    <w:rsid w:val="009D7EDE"/>
    <w:rsid w:val="009E06E0"/>
    <w:rsid w:val="009E0FDE"/>
    <w:rsid w:val="009E31E9"/>
    <w:rsid w:val="009E62C7"/>
    <w:rsid w:val="009F109C"/>
    <w:rsid w:val="009F5790"/>
    <w:rsid w:val="009F61B4"/>
    <w:rsid w:val="009F690B"/>
    <w:rsid w:val="00A00B13"/>
    <w:rsid w:val="00A00E24"/>
    <w:rsid w:val="00A01E68"/>
    <w:rsid w:val="00A02E10"/>
    <w:rsid w:val="00A03DAB"/>
    <w:rsid w:val="00A04226"/>
    <w:rsid w:val="00A055A1"/>
    <w:rsid w:val="00A06DC7"/>
    <w:rsid w:val="00A14382"/>
    <w:rsid w:val="00A14AE4"/>
    <w:rsid w:val="00A14FA2"/>
    <w:rsid w:val="00A15339"/>
    <w:rsid w:val="00A165E2"/>
    <w:rsid w:val="00A17205"/>
    <w:rsid w:val="00A179D5"/>
    <w:rsid w:val="00A240EE"/>
    <w:rsid w:val="00A25C21"/>
    <w:rsid w:val="00A279DF"/>
    <w:rsid w:val="00A324A1"/>
    <w:rsid w:val="00A3308B"/>
    <w:rsid w:val="00A33286"/>
    <w:rsid w:val="00A34FB3"/>
    <w:rsid w:val="00A35EB3"/>
    <w:rsid w:val="00A36007"/>
    <w:rsid w:val="00A36719"/>
    <w:rsid w:val="00A37C25"/>
    <w:rsid w:val="00A40775"/>
    <w:rsid w:val="00A442F9"/>
    <w:rsid w:val="00A4451C"/>
    <w:rsid w:val="00A4542A"/>
    <w:rsid w:val="00A46099"/>
    <w:rsid w:val="00A47DCD"/>
    <w:rsid w:val="00A519A6"/>
    <w:rsid w:val="00A52036"/>
    <w:rsid w:val="00A52F21"/>
    <w:rsid w:val="00A54F44"/>
    <w:rsid w:val="00A555E0"/>
    <w:rsid w:val="00A5739F"/>
    <w:rsid w:val="00A60E42"/>
    <w:rsid w:val="00A61775"/>
    <w:rsid w:val="00A61B05"/>
    <w:rsid w:val="00A61D6C"/>
    <w:rsid w:val="00A6422E"/>
    <w:rsid w:val="00A67126"/>
    <w:rsid w:val="00A704B4"/>
    <w:rsid w:val="00A71AE0"/>
    <w:rsid w:val="00A72150"/>
    <w:rsid w:val="00A73072"/>
    <w:rsid w:val="00A74D1C"/>
    <w:rsid w:val="00A75C1D"/>
    <w:rsid w:val="00A81D07"/>
    <w:rsid w:val="00A82F9F"/>
    <w:rsid w:val="00A83945"/>
    <w:rsid w:val="00A84CF8"/>
    <w:rsid w:val="00A85E22"/>
    <w:rsid w:val="00A86F9F"/>
    <w:rsid w:val="00A90F95"/>
    <w:rsid w:val="00A926AC"/>
    <w:rsid w:val="00A92BD4"/>
    <w:rsid w:val="00A94428"/>
    <w:rsid w:val="00A95248"/>
    <w:rsid w:val="00A95FF5"/>
    <w:rsid w:val="00A96855"/>
    <w:rsid w:val="00A96ABE"/>
    <w:rsid w:val="00AA1898"/>
    <w:rsid w:val="00AA18B2"/>
    <w:rsid w:val="00AA372C"/>
    <w:rsid w:val="00AA4EDD"/>
    <w:rsid w:val="00AA6EDD"/>
    <w:rsid w:val="00AA7439"/>
    <w:rsid w:val="00AA7F62"/>
    <w:rsid w:val="00AB0C76"/>
    <w:rsid w:val="00AB6427"/>
    <w:rsid w:val="00AB731D"/>
    <w:rsid w:val="00AC39DA"/>
    <w:rsid w:val="00AC4A2B"/>
    <w:rsid w:val="00AC569B"/>
    <w:rsid w:val="00AC5950"/>
    <w:rsid w:val="00AC5B3A"/>
    <w:rsid w:val="00AC6C2B"/>
    <w:rsid w:val="00AC773E"/>
    <w:rsid w:val="00AD0BC8"/>
    <w:rsid w:val="00AD1703"/>
    <w:rsid w:val="00AD45E1"/>
    <w:rsid w:val="00AD5B16"/>
    <w:rsid w:val="00AD5EBD"/>
    <w:rsid w:val="00AD5FDD"/>
    <w:rsid w:val="00AD6334"/>
    <w:rsid w:val="00AD69DE"/>
    <w:rsid w:val="00AD7470"/>
    <w:rsid w:val="00AD7973"/>
    <w:rsid w:val="00AE5ED0"/>
    <w:rsid w:val="00AE5F7A"/>
    <w:rsid w:val="00AE62F5"/>
    <w:rsid w:val="00AE6AF5"/>
    <w:rsid w:val="00AF00CF"/>
    <w:rsid w:val="00AF0E0A"/>
    <w:rsid w:val="00AF0F0B"/>
    <w:rsid w:val="00AF1DD8"/>
    <w:rsid w:val="00AF3D4B"/>
    <w:rsid w:val="00AF48B2"/>
    <w:rsid w:val="00AF4DFF"/>
    <w:rsid w:val="00AF583F"/>
    <w:rsid w:val="00AF5DAF"/>
    <w:rsid w:val="00AF7007"/>
    <w:rsid w:val="00AF7610"/>
    <w:rsid w:val="00B00069"/>
    <w:rsid w:val="00B01180"/>
    <w:rsid w:val="00B0120D"/>
    <w:rsid w:val="00B04589"/>
    <w:rsid w:val="00B107B8"/>
    <w:rsid w:val="00B11EB8"/>
    <w:rsid w:val="00B12C41"/>
    <w:rsid w:val="00B138CF"/>
    <w:rsid w:val="00B13B4C"/>
    <w:rsid w:val="00B165D4"/>
    <w:rsid w:val="00B1667B"/>
    <w:rsid w:val="00B17553"/>
    <w:rsid w:val="00B2305F"/>
    <w:rsid w:val="00B236E1"/>
    <w:rsid w:val="00B23A87"/>
    <w:rsid w:val="00B2449A"/>
    <w:rsid w:val="00B24B6A"/>
    <w:rsid w:val="00B2668F"/>
    <w:rsid w:val="00B2705E"/>
    <w:rsid w:val="00B3169B"/>
    <w:rsid w:val="00B316DB"/>
    <w:rsid w:val="00B322FF"/>
    <w:rsid w:val="00B3664F"/>
    <w:rsid w:val="00B375A8"/>
    <w:rsid w:val="00B412C0"/>
    <w:rsid w:val="00B41F9E"/>
    <w:rsid w:val="00B4300D"/>
    <w:rsid w:val="00B43DD8"/>
    <w:rsid w:val="00B46500"/>
    <w:rsid w:val="00B4676B"/>
    <w:rsid w:val="00B47450"/>
    <w:rsid w:val="00B50D0D"/>
    <w:rsid w:val="00B53736"/>
    <w:rsid w:val="00B55C35"/>
    <w:rsid w:val="00B57157"/>
    <w:rsid w:val="00B60C36"/>
    <w:rsid w:val="00B626C5"/>
    <w:rsid w:val="00B62A15"/>
    <w:rsid w:val="00B64CAC"/>
    <w:rsid w:val="00B653BE"/>
    <w:rsid w:val="00B659D6"/>
    <w:rsid w:val="00B662C5"/>
    <w:rsid w:val="00B67FE3"/>
    <w:rsid w:val="00B71DDA"/>
    <w:rsid w:val="00B72A8C"/>
    <w:rsid w:val="00B72EC9"/>
    <w:rsid w:val="00B7328A"/>
    <w:rsid w:val="00B7454A"/>
    <w:rsid w:val="00B74E1A"/>
    <w:rsid w:val="00B7590E"/>
    <w:rsid w:val="00B75926"/>
    <w:rsid w:val="00B764EA"/>
    <w:rsid w:val="00B7679F"/>
    <w:rsid w:val="00B81F80"/>
    <w:rsid w:val="00B82DC2"/>
    <w:rsid w:val="00B90F3C"/>
    <w:rsid w:val="00B92C13"/>
    <w:rsid w:val="00B93337"/>
    <w:rsid w:val="00B948C7"/>
    <w:rsid w:val="00B9544B"/>
    <w:rsid w:val="00B95A3A"/>
    <w:rsid w:val="00B97402"/>
    <w:rsid w:val="00B97C5A"/>
    <w:rsid w:val="00BA3383"/>
    <w:rsid w:val="00BA495A"/>
    <w:rsid w:val="00BA7954"/>
    <w:rsid w:val="00BB03C7"/>
    <w:rsid w:val="00BB0975"/>
    <w:rsid w:val="00BB0D4D"/>
    <w:rsid w:val="00BB2482"/>
    <w:rsid w:val="00BB24E5"/>
    <w:rsid w:val="00BB4B0B"/>
    <w:rsid w:val="00BB633A"/>
    <w:rsid w:val="00BB7452"/>
    <w:rsid w:val="00BC1908"/>
    <w:rsid w:val="00BC26CA"/>
    <w:rsid w:val="00BC3CD5"/>
    <w:rsid w:val="00BC4BB5"/>
    <w:rsid w:val="00BD1144"/>
    <w:rsid w:val="00BD22A9"/>
    <w:rsid w:val="00BD3983"/>
    <w:rsid w:val="00BD6C94"/>
    <w:rsid w:val="00BD727E"/>
    <w:rsid w:val="00BE0B2A"/>
    <w:rsid w:val="00BE45E5"/>
    <w:rsid w:val="00BE5A2F"/>
    <w:rsid w:val="00BE67DA"/>
    <w:rsid w:val="00BE6BE8"/>
    <w:rsid w:val="00BF17C3"/>
    <w:rsid w:val="00BF21AE"/>
    <w:rsid w:val="00BF331C"/>
    <w:rsid w:val="00BF38F4"/>
    <w:rsid w:val="00BF3F12"/>
    <w:rsid w:val="00BF446E"/>
    <w:rsid w:val="00BF655E"/>
    <w:rsid w:val="00BF79FF"/>
    <w:rsid w:val="00BF7B3E"/>
    <w:rsid w:val="00C00749"/>
    <w:rsid w:val="00C00BA2"/>
    <w:rsid w:val="00C01CBB"/>
    <w:rsid w:val="00C04959"/>
    <w:rsid w:val="00C06310"/>
    <w:rsid w:val="00C07772"/>
    <w:rsid w:val="00C102A2"/>
    <w:rsid w:val="00C124C2"/>
    <w:rsid w:val="00C13749"/>
    <w:rsid w:val="00C142F6"/>
    <w:rsid w:val="00C1513B"/>
    <w:rsid w:val="00C17DFB"/>
    <w:rsid w:val="00C20E63"/>
    <w:rsid w:val="00C212B3"/>
    <w:rsid w:val="00C227F2"/>
    <w:rsid w:val="00C22813"/>
    <w:rsid w:val="00C23BB0"/>
    <w:rsid w:val="00C246F5"/>
    <w:rsid w:val="00C24E08"/>
    <w:rsid w:val="00C25336"/>
    <w:rsid w:val="00C259D5"/>
    <w:rsid w:val="00C25A26"/>
    <w:rsid w:val="00C25C5D"/>
    <w:rsid w:val="00C27DCB"/>
    <w:rsid w:val="00C3389B"/>
    <w:rsid w:val="00C33A5F"/>
    <w:rsid w:val="00C344A8"/>
    <w:rsid w:val="00C36D77"/>
    <w:rsid w:val="00C371A7"/>
    <w:rsid w:val="00C424B8"/>
    <w:rsid w:val="00C42EE7"/>
    <w:rsid w:val="00C465BD"/>
    <w:rsid w:val="00C46BC3"/>
    <w:rsid w:val="00C502AE"/>
    <w:rsid w:val="00C5041F"/>
    <w:rsid w:val="00C517ED"/>
    <w:rsid w:val="00C51C89"/>
    <w:rsid w:val="00C551FD"/>
    <w:rsid w:val="00C56545"/>
    <w:rsid w:val="00C56F62"/>
    <w:rsid w:val="00C570ED"/>
    <w:rsid w:val="00C62076"/>
    <w:rsid w:val="00C6325C"/>
    <w:rsid w:val="00C640FA"/>
    <w:rsid w:val="00C6780A"/>
    <w:rsid w:val="00C67E2C"/>
    <w:rsid w:val="00C7145C"/>
    <w:rsid w:val="00C71533"/>
    <w:rsid w:val="00C72964"/>
    <w:rsid w:val="00C744BB"/>
    <w:rsid w:val="00C76F56"/>
    <w:rsid w:val="00C81594"/>
    <w:rsid w:val="00C81733"/>
    <w:rsid w:val="00C824EE"/>
    <w:rsid w:val="00C82732"/>
    <w:rsid w:val="00C82EA5"/>
    <w:rsid w:val="00C839E9"/>
    <w:rsid w:val="00C84854"/>
    <w:rsid w:val="00C90973"/>
    <w:rsid w:val="00C92259"/>
    <w:rsid w:val="00C92279"/>
    <w:rsid w:val="00C9248E"/>
    <w:rsid w:val="00C944A9"/>
    <w:rsid w:val="00C94A19"/>
    <w:rsid w:val="00C954D3"/>
    <w:rsid w:val="00C955A8"/>
    <w:rsid w:val="00C97390"/>
    <w:rsid w:val="00CA144A"/>
    <w:rsid w:val="00CA1E0F"/>
    <w:rsid w:val="00CA26AB"/>
    <w:rsid w:val="00CA37BD"/>
    <w:rsid w:val="00CA4A83"/>
    <w:rsid w:val="00CA5DAA"/>
    <w:rsid w:val="00CB1549"/>
    <w:rsid w:val="00CB323A"/>
    <w:rsid w:val="00CB37E4"/>
    <w:rsid w:val="00CB533B"/>
    <w:rsid w:val="00CB5841"/>
    <w:rsid w:val="00CC0BAA"/>
    <w:rsid w:val="00CC0CF3"/>
    <w:rsid w:val="00CC1997"/>
    <w:rsid w:val="00CC4C24"/>
    <w:rsid w:val="00CC550F"/>
    <w:rsid w:val="00CC56CA"/>
    <w:rsid w:val="00CD3433"/>
    <w:rsid w:val="00CD41BB"/>
    <w:rsid w:val="00CD5111"/>
    <w:rsid w:val="00CD5E23"/>
    <w:rsid w:val="00CE119F"/>
    <w:rsid w:val="00CE2A19"/>
    <w:rsid w:val="00CE3B60"/>
    <w:rsid w:val="00CE47BF"/>
    <w:rsid w:val="00CE663F"/>
    <w:rsid w:val="00CF0A52"/>
    <w:rsid w:val="00CF14E6"/>
    <w:rsid w:val="00CF14FD"/>
    <w:rsid w:val="00CF1A8B"/>
    <w:rsid w:val="00CF1CE4"/>
    <w:rsid w:val="00CF7505"/>
    <w:rsid w:val="00D00CED"/>
    <w:rsid w:val="00D018C1"/>
    <w:rsid w:val="00D01BCA"/>
    <w:rsid w:val="00D01F09"/>
    <w:rsid w:val="00D023E5"/>
    <w:rsid w:val="00D043A7"/>
    <w:rsid w:val="00D04AFA"/>
    <w:rsid w:val="00D04B0C"/>
    <w:rsid w:val="00D050BF"/>
    <w:rsid w:val="00D0742F"/>
    <w:rsid w:val="00D07A27"/>
    <w:rsid w:val="00D07D53"/>
    <w:rsid w:val="00D07DA1"/>
    <w:rsid w:val="00D10626"/>
    <w:rsid w:val="00D115F5"/>
    <w:rsid w:val="00D1226A"/>
    <w:rsid w:val="00D14572"/>
    <w:rsid w:val="00D14884"/>
    <w:rsid w:val="00D14F6A"/>
    <w:rsid w:val="00D15978"/>
    <w:rsid w:val="00D16036"/>
    <w:rsid w:val="00D175F1"/>
    <w:rsid w:val="00D20D14"/>
    <w:rsid w:val="00D21C2E"/>
    <w:rsid w:val="00D24C81"/>
    <w:rsid w:val="00D2613F"/>
    <w:rsid w:val="00D264F6"/>
    <w:rsid w:val="00D269F6"/>
    <w:rsid w:val="00D3153C"/>
    <w:rsid w:val="00D3167C"/>
    <w:rsid w:val="00D33C14"/>
    <w:rsid w:val="00D3436C"/>
    <w:rsid w:val="00D344C7"/>
    <w:rsid w:val="00D3739C"/>
    <w:rsid w:val="00D4068F"/>
    <w:rsid w:val="00D41613"/>
    <w:rsid w:val="00D41A0E"/>
    <w:rsid w:val="00D42293"/>
    <w:rsid w:val="00D45271"/>
    <w:rsid w:val="00D51676"/>
    <w:rsid w:val="00D537FF"/>
    <w:rsid w:val="00D55443"/>
    <w:rsid w:val="00D557F2"/>
    <w:rsid w:val="00D558C2"/>
    <w:rsid w:val="00D57AC2"/>
    <w:rsid w:val="00D636C7"/>
    <w:rsid w:val="00D63ADD"/>
    <w:rsid w:val="00D64D88"/>
    <w:rsid w:val="00D65CF4"/>
    <w:rsid w:val="00D67ED6"/>
    <w:rsid w:val="00D70B5F"/>
    <w:rsid w:val="00D71B12"/>
    <w:rsid w:val="00D7214E"/>
    <w:rsid w:val="00D74BF9"/>
    <w:rsid w:val="00D75AC1"/>
    <w:rsid w:val="00D81C01"/>
    <w:rsid w:val="00D8384A"/>
    <w:rsid w:val="00D8520A"/>
    <w:rsid w:val="00D85B0F"/>
    <w:rsid w:val="00D85E81"/>
    <w:rsid w:val="00D87131"/>
    <w:rsid w:val="00D9109C"/>
    <w:rsid w:val="00D91CDB"/>
    <w:rsid w:val="00D91F37"/>
    <w:rsid w:val="00D9236A"/>
    <w:rsid w:val="00D92A78"/>
    <w:rsid w:val="00D933DC"/>
    <w:rsid w:val="00D942D9"/>
    <w:rsid w:val="00D954C0"/>
    <w:rsid w:val="00D959E0"/>
    <w:rsid w:val="00D966F7"/>
    <w:rsid w:val="00D96DFD"/>
    <w:rsid w:val="00D97463"/>
    <w:rsid w:val="00DA0F8D"/>
    <w:rsid w:val="00DA1CE2"/>
    <w:rsid w:val="00DA2568"/>
    <w:rsid w:val="00DA4157"/>
    <w:rsid w:val="00DA7003"/>
    <w:rsid w:val="00DA72E0"/>
    <w:rsid w:val="00DB0C98"/>
    <w:rsid w:val="00DB1A40"/>
    <w:rsid w:val="00DB28B8"/>
    <w:rsid w:val="00DB7B5B"/>
    <w:rsid w:val="00DB7E7D"/>
    <w:rsid w:val="00DC05C3"/>
    <w:rsid w:val="00DC0FD7"/>
    <w:rsid w:val="00DC3D84"/>
    <w:rsid w:val="00DC40AF"/>
    <w:rsid w:val="00DC42FE"/>
    <w:rsid w:val="00DC47D8"/>
    <w:rsid w:val="00DC4E1E"/>
    <w:rsid w:val="00DC5168"/>
    <w:rsid w:val="00DD0E80"/>
    <w:rsid w:val="00DD0F56"/>
    <w:rsid w:val="00DD13FB"/>
    <w:rsid w:val="00DD1DD1"/>
    <w:rsid w:val="00DD1E2D"/>
    <w:rsid w:val="00DD36D3"/>
    <w:rsid w:val="00DD628F"/>
    <w:rsid w:val="00DD7BE0"/>
    <w:rsid w:val="00DE00AF"/>
    <w:rsid w:val="00DE0C3B"/>
    <w:rsid w:val="00DE1075"/>
    <w:rsid w:val="00DE11E6"/>
    <w:rsid w:val="00DE23B5"/>
    <w:rsid w:val="00DE33B1"/>
    <w:rsid w:val="00DE3525"/>
    <w:rsid w:val="00DE35BC"/>
    <w:rsid w:val="00DE36F2"/>
    <w:rsid w:val="00DE494A"/>
    <w:rsid w:val="00DE64EB"/>
    <w:rsid w:val="00DE69A6"/>
    <w:rsid w:val="00DE7F79"/>
    <w:rsid w:val="00DF1A04"/>
    <w:rsid w:val="00DF4CFE"/>
    <w:rsid w:val="00DF52ED"/>
    <w:rsid w:val="00DF59A6"/>
    <w:rsid w:val="00DF669B"/>
    <w:rsid w:val="00E01B6F"/>
    <w:rsid w:val="00E01D77"/>
    <w:rsid w:val="00E02CE9"/>
    <w:rsid w:val="00E03BB4"/>
    <w:rsid w:val="00E054C0"/>
    <w:rsid w:val="00E055FE"/>
    <w:rsid w:val="00E11078"/>
    <w:rsid w:val="00E149D6"/>
    <w:rsid w:val="00E15BBB"/>
    <w:rsid w:val="00E20AC6"/>
    <w:rsid w:val="00E21208"/>
    <w:rsid w:val="00E2170A"/>
    <w:rsid w:val="00E22CD5"/>
    <w:rsid w:val="00E23B4C"/>
    <w:rsid w:val="00E25655"/>
    <w:rsid w:val="00E262C3"/>
    <w:rsid w:val="00E273D7"/>
    <w:rsid w:val="00E27C01"/>
    <w:rsid w:val="00E30D15"/>
    <w:rsid w:val="00E336B8"/>
    <w:rsid w:val="00E33B59"/>
    <w:rsid w:val="00E4031C"/>
    <w:rsid w:val="00E41A42"/>
    <w:rsid w:val="00E44248"/>
    <w:rsid w:val="00E44447"/>
    <w:rsid w:val="00E44704"/>
    <w:rsid w:val="00E44E42"/>
    <w:rsid w:val="00E4529C"/>
    <w:rsid w:val="00E4553D"/>
    <w:rsid w:val="00E46E10"/>
    <w:rsid w:val="00E4772F"/>
    <w:rsid w:val="00E52997"/>
    <w:rsid w:val="00E52BDB"/>
    <w:rsid w:val="00E52D1B"/>
    <w:rsid w:val="00E54AF6"/>
    <w:rsid w:val="00E5589A"/>
    <w:rsid w:val="00E60BE6"/>
    <w:rsid w:val="00E612D2"/>
    <w:rsid w:val="00E63EA1"/>
    <w:rsid w:val="00E6462F"/>
    <w:rsid w:val="00E64DAB"/>
    <w:rsid w:val="00E65474"/>
    <w:rsid w:val="00E67EBB"/>
    <w:rsid w:val="00E72181"/>
    <w:rsid w:val="00E736DC"/>
    <w:rsid w:val="00E741B6"/>
    <w:rsid w:val="00E82D44"/>
    <w:rsid w:val="00E83A13"/>
    <w:rsid w:val="00E83A9C"/>
    <w:rsid w:val="00E84846"/>
    <w:rsid w:val="00E86987"/>
    <w:rsid w:val="00E878A7"/>
    <w:rsid w:val="00E93366"/>
    <w:rsid w:val="00E9358B"/>
    <w:rsid w:val="00E95187"/>
    <w:rsid w:val="00E952B2"/>
    <w:rsid w:val="00E97C49"/>
    <w:rsid w:val="00E97C8D"/>
    <w:rsid w:val="00EA1E13"/>
    <w:rsid w:val="00EA1E50"/>
    <w:rsid w:val="00EA3696"/>
    <w:rsid w:val="00EA5856"/>
    <w:rsid w:val="00EA65D8"/>
    <w:rsid w:val="00EA7E96"/>
    <w:rsid w:val="00EB1B54"/>
    <w:rsid w:val="00EB22D3"/>
    <w:rsid w:val="00EB2B70"/>
    <w:rsid w:val="00EB536E"/>
    <w:rsid w:val="00EB5675"/>
    <w:rsid w:val="00EB5F9C"/>
    <w:rsid w:val="00EB621C"/>
    <w:rsid w:val="00EC2565"/>
    <w:rsid w:val="00EC649D"/>
    <w:rsid w:val="00EC687A"/>
    <w:rsid w:val="00EC6C0C"/>
    <w:rsid w:val="00EC7A87"/>
    <w:rsid w:val="00ED076D"/>
    <w:rsid w:val="00ED12C5"/>
    <w:rsid w:val="00ED40A9"/>
    <w:rsid w:val="00ED4A13"/>
    <w:rsid w:val="00ED4B45"/>
    <w:rsid w:val="00ED61E4"/>
    <w:rsid w:val="00EE2882"/>
    <w:rsid w:val="00EE319B"/>
    <w:rsid w:val="00EE31EF"/>
    <w:rsid w:val="00EE3AAE"/>
    <w:rsid w:val="00EE4618"/>
    <w:rsid w:val="00EE500B"/>
    <w:rsid w:val="00EE6BB8"/>
    <w:rsid w:val="00EE72BE"/>
    <w:rsid w:val="00EE7302"/>
    <w:rsid w:val="00EF0387"/>
    <w:rsid w:val="00EF64DC"/>
    <w:rsid w:val="00EF7826"/>
    <w:rsid w:val="00F00D69"/>
    <w:rsid w:val="00F00D81"/>
    <w:rsid w:val="00F00FB1"/>
    <w:rsid w:val="00F01944"/>
    <w:rsid w:val="00F04DD6"/>
    <w:rsid w:val="00F0523E"/>
    <w:rsid w:val="00F0763F"/>
    <w:rsid w:val="00F0776B"/>
    <w:rsid w:val="00F07A11"/>
    <w:rsid w:val="00F1024D"/>
    <w:rsid w:val="00F10C63"/>
    <w:rsid w:val="00F10FED"/>
    <w:rsid w:val="00F11BC1"/>
    <w:rsid w:val="00F132E9"/>
    <w:rsid w:val="00F14E57"/>
    <w:rsid w:val="00F14F42"/>
    <w:rsid w:val="00F15113"/>
    <w:rsid w:val="00F166E9"/>
    <w:rsid w:val="00F172B1"/>
    <w:rsid w:val="00F2136C"/>
    <w:rsid w:val="00F219EC"/>
    <w:rsid w:val="00F231BA"/>
    <w:rsid w:val="00F23447"/>
    <w:rsid w:val="00F236EF"/>
    <w:rsid w:val="00F243EF"/>
    <w:rsid w:val="00F24933"/>
    <w:rsid w:val="00F27B98"/>
    <w:rsid w:val="00F3124F"/>
    <w:rsid w:val="00F334DF"/>
    <w:rsid w:val="00F3371A"/>
    <w:rsid w:val="00F34B06"/>
    <w:rsid w:val="00F36A6B"/>
    <w:rsid w:val="00F36B7F"/>
    <w:rsid w:val="00F371FC"/>
    <w:rsid w:val="00F37B9B"/>
    <w:rsid w:val="00F40691"/>
    <w:rsid w:val="00F427E1"/>
    <w:rsid w:val="00F42D90"/>
    <w:rsid w:val="00F42EF5"/>
    <w:rsid w:val="00F437F0"/>
    <w:rsid w:val="00F44D6A"/>
    <w:rsid w:val="00F46F3F"/>
    <w:rsid w:val="00F471D6"/>
    <w:rsid w:val="00F47A6C"/>
    <w:rsid w:val="00F52474"/>
    <w:rsid w:val="00F53633"/>
    <w:rsid w:val="00F55C4E"/>
    <w:rsid w:val="00F55F40"/>
    <w:rsid w:val="00F57D54"/>
    <w:rsid w:val="00F6030B"/>
    <w:rsid w:val="00F605FB"/>
    <w:rsid w:val="00F60AEE"/>
    <w:rsid w:val="00F615B7"/>
    <w:rsid w:val="00F61609"/>
    <w:rsid w:val="00F62FC7"/>
    <w:rsid w:val="00F65453"/>
    <w:rsid w:val="00F65868"/>
    <w:rsid w:val="00F66226"/>
    <w:rsid w:val="00F66270"/>
    <w:rsid w:val="00F7097A"/>
    <w:rsid w:val="00F76C43"/>
    <w:rsid w:val="00F7716B"/>
    <w:rsid w:val="00F773F4"/>
    <w:rsid w:val="00F810A5"/>
    <w:rsid w:val="00F81C42"/>
    <w:rsid w:val="00F82560"/>
    <w:rsid w:val="00F82624"/>
    <w:rsid w:val="00F827FD"/>
    <w:rsid w:val="00F8287B"/>
    <w:rsid w:val="00F82CE0"/>
    <w:rsid w:val="00F838B5"/>
    <w:rsid w:val="00F84769"/>
    <w:rsid w:val="00F87D0B"/>
    <w:rsid w:val="00F87D17"/>
    <w:rsid w:val="00F90075"/>
    <w:rsid w:val="00F906C3"/>
    <w:rsid w:val="00F92C3D"/>
    <w:rsid w:val="00F938FC"/>
    <w:rsid w:val="00F96B31"/>
    <w:rsid w:val="00F96C24"/>
    <w:rsid w:val="00F9741B"/>
    <w:rsid w:val="00F97C22"/>
    <w:rsid w:val="00F97EE2"/>
    <w:rsid w:val="00FA42E7"/>
    <w:rsid w:val="00FA4E40"/>
    <w:rsid w:val="00FA4F53"/>
    <w:rsid w:val="00FA501A"/>
    <w:rsid w:val="00FA52C0"/>
    <w:rsid w:val="00FA5AF4"/>
    <w:rsid w:val="00FA673A"/>
    <w:rsid w:val="00FA7442"/>
    <w:rsid w:val="00FA7EC2"/>
    <w:rsid w:val="00FB0561"/>
    <w:rsid w:val="00FB2E58"/>
    <w:rsid w:val="00FB35B3"/>
    <w:rsid w:val="00FB5826"/>
    <w:rsid w:val="00FB69A8"/>
    <w:rsid w:val="00FB6CF0"/>
    <w:rsid w:val="00FC09C3"/>
    <w:rsid w:val="00FC1356"/>
    <w:rsid w:val="00FC16F3"/>
    <w:rsid w:val="00FC21FB"/>
    <w:rsid w:val="00FC25ED"/>
    <w:rsid w:val="00FC3838"/>
    <w:rsid w:val="00FC388E"/>
    <w:rsid w:val="00FC3F86"/>
    <w:rsid w:val="00FC472A"/>
    <w:rsid w:val="00FC5164"/>
    <w:rsid w:val="00FC5545"/>
    <w:rsid w:val="00FC5E13"/>
    <w:rsid w:val="00FC6273"/>
    <w:rsid w:val="00FC7356"/>
    <w:rsid w:val="00FC7B8C"/>
    <w:rsid w:val="00FD08EF"/>
    <w:rsid w:val="00FD093B"/>
    <w:rsid w:val="00FD34EB"/>
    <w:rsid w:val="00FD55D4"/>
    <w:rsid w:val="00FD608C"/>
    <w:rsid w:val="00FD636E"/>
    <w:rsid w:val="00FD7C55"/>
    <w:rsid w:val="00FE0A0A"/>
    <w:rsid w:val="00FE10CE"/>
    <w:rsid w:val="00FE1204"/>
    <w:rsid w:val="00FE2CEA"/>
    <w:rsid w:val="00FE5D1C"/>
    <w:rsid w:val="00FE5DEB"/>
    <w:rsid w:val="00FE7228"/>
    <w:rsid w:val="00FF1154"/>
    <w:rsid w:val="00FF207A"/>
    <w:rsid w:val="00FF2F6D"/>
    <w:rsid w:val="00FF4896"/>
    <w:rsid w:val="00FF4DB4"/>
    <w:rsid w:val="00FF5A9D"/>
    <w:rsid w:val="00FF6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88B6E85"/>
  <w15:docId w15:val="{F532D8DA-6266-4723-80F7-ACD025C9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33286"/>
    <w:pPr>
      <w:keepNext/>
      <w:spacing w:before="240" w:after="60"/>
      <w:jc w:val="both"/>
      <w:outlineLvl w:val="0"/>
    </w:pPr>
    <w:rPr>
      <w:b/>
      <w:bCs/>
      <w:caps/>
      <w:kern w:val="32"/>
      <w:sz w:val="28"/>
      <w:szCs w:val="32"/>
      <w:lang w:val="x-none" w:eastAsia="x-none"/>
    </w:rPr>
  </w:style>
  <w:style w:type="paragraph" w:styleId="Heading2">
    <w:name w:val="heading 2"/>
    <w:basedOn w:val="Normal"/>
    <w:next w:val="Normal"/>
    <w:qFormat/>
    <w:rsid w:val="00753BCF"/>
    <w:pPr>
      <w:keepNext/>
      <w:spacing w:before="240" w:after="60"/>
      <w:outlineLvl w:val="1"/>
    </w:pPr>
    <w:rPr>
      <w:rFonts w:cs="Arial"/>
      <w:b/>
      <w:bCs/>
      <w:iCs/>
      <w:szCs w:val="28"/>
      <w:u w:val="single"/>
    </w:rPr>
  </w:style>
  <w:style w:type="paragraph" w:styleId="Heading3">
    <w:name w:val="heading 3"/>
    <w:basedOn w:val="Normal"/>
    <w:qFormat/>
    <w:rsid w:val="00611E49"/>
    <w:pPr>
      <w:spacing w:before="100" w:beforeAutospacing="1" w:after="100" w:afterAutospacing="1"/>
      <w:outlineLvl w:val="2"/>
    </w:pPr>
    <w:rPr>
      <w:rFonts w:ascii="Arial" w:hAnsi="Arial" w:cs="Arial"/>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F29D6"/>
    <w:pPr>
      <w:tabs>
        <w:tab w:val="left" w:pos="270"/>
        <w:tab w:val="right" w:leader="dot" w:pos="8820"/>
      </w:tabs>
      <w:ind w:left="270" w:hanging="480"/>
    </w:pPr>
    <w:rPr>
      <w:b/>
      <w:caps/>
      <w:noProof/>
    </w:rPr>
  </w:style>
  <w:style w:type="paragraph" w:styleId="TOC3">
    <w:name w:val="toc 3"/>
    <w:basedOn w:val="Normal"/>
    <w:next w:val="Normal"/>
    <w:autoRedefine/>
    <w:uiPriority w:val="39"/>
    <w:rsid w:val="00E4772F"/>
    <w:pPr>
      <w:ind w:left="480"/>
    </w:pPr>
  </w:style>
  <w:style w:type="character" w:styleId="Hyperlink">
    <w:name w:val="Hyperlink"/>
    <w:uiPriority w:val="99"/>
    <w:rsid w:val="00A03DAB"/>
    <w:rPr>
      <w:color w:val="0000FF"/>
      <w:u w:val="single"/>
    </w:rPr>
  </w:style>
  <w:style w:type="paragraph" w:styleId="TOC2">
    <w:name w:val="toc 2"/>
    <w:basedOn w:val="Normal"/>
    <w:next w:val="Normal"/>
    <w:autoRedefine/>
    <w:uiPriority w:val="39"/>
    <w:rsid w:val="00C17DFB"/>
    <w:pPr>
      <w:tabs>
        <w:tab w:val="left" w:pos="990"/>
        <w:tab w:val="right" w:leader="dot" w:pos="8820"/>
      </w:tabs>
      <w:ind w:left="240"/>
    </w:pPr>
  </w:style>
  <w:style w:type="paragraph" w:styleId="NormalWeb">
    <w:name w:val="Normal (Web)"/>
    <w:basedOn w:val="Normal"/>
    <w:rsid w:val="00611E49"/>
    <w:pPr>
      <w:spacing w:before="100" w:beforeAutospacing="1" w:after="100" w:afterAutospacing="1"/>
    </w:pPr>
    <w:rPr>
      <w:rFonts w:ascii="Arial" w:hAnsi="Arial" w:cs="Arial"/>
      <w:color w:val="000000"/>
    </w:rPr>
  </w:style>
  <w:style w:type="paragraph" w:styleId="TOC4">
    <w:name w:val="toc 4"/>
    <w:basedOn w:val="Normal"/>
    <w:next w:val="Normal"/>
    <w:autoRedefine/>
    <w:uiPriority w:val="39"/>
    <w:rsid w:val="009F690B"/>
    <w:pPr>
      <w:ind w:left="720"/>
    </w:pPr>
  </w:style>
  <w:style w:type="paragraph" w:styleId="TOC5">
    <w:name w:val="toc 5"/>
    <w:basedOn w:val="Normal"/>
    <w:next w:val="Normal"/>
    <w:autoRedefine/>
    <w:uiPriority w:val="39"/>
    <w:rsid w:val="009F690B"/>
    <w:pPr>
      <w:ind w:left="960"/>
    </w:pPr>
  </w:style>
  <w:style w:type="paragraph" w:styleId="TOC6">
    <w:name w:val="toc 6"/>
    <w:basedOn w:val="Normal"/>
    <w:next w:val="Normal"/>
    <w:autoRedefine/>
    <w:uiPriority w:val="39"/>
    <w:rsid w:val="009F690B"/>
    <w:pPr>
      <w:ind w:left="1200"/>
    </w:pPr>
  </w:style>
  <w:style w:type="paragraph" w:styleId="TOC7">
    <w:name w:val="toc 7"/>
    <w:basedOn w:val="Normal"/>
    <w:next w:val="Normal"/>
    <w:autoRedefine/>
    <w:uiPriority w:val="39"/>
    <w:rsid w:val="009F690B"/>
    <w:pPr>
      <w:ind w:left="1440"/>
    </w:pPr>
  </w:style>
  <w:style w:type="paragraph" w:styleId="TOC8">
    <w:name w:val="toc 8"/>
    <w:basedOn w:val="Normal"/>
    <w:next w:val="Normal"/>
    <w:autoRedefine/>
    <w:uiPriority w:val="39"/>
    <w:rsid w:val="009F690B"/>
    <w:pPr>
      <w:ind w:left="1680"/>
    </w:pPr>
  </w:style>
  <w:style w:type="paragraph" w:styleId="TOC9">
    <w:name w:val="toc 9"/>
    <w:basedOn w:val="Normal"/>
    <w:next w:val="Normal"/>
    <w:autoRedefine/>
    <w:uiPriority w:val="39"/>
    <w:rsid w:val="009F690B"/>
    <w:pPr>
      <w:ind w:left="1920"/>
    </w:pPr>
  </w:style>
  <w:style w:type="paragraph" w:styleId="Header">
    <w:name w:val="header"/>
    <w:basedOn w:val="Normal"/>
    <w:rsid w:val="00DF52ED"/>
    <w:pPr>
      <w:tabs>
        <w:tab w:val="center" w:pos="4320"/>
        <w:tab w:val="right" w:pos="8640"/>
      </w:tabs>
    </w:pPr>
  </w:style>
  <w:style w:type="paragraph" w:styleId="Footer">
    <w:name w:val="footer"/>
    <w:basedOn w:val="Normal"/>
    <w:rsid w:val="00DF52ED"/>
    <w:pPr>
      <w:tabs>
        <w:tab w:val="center" w:pos="4320"/>
        <w:tab w:val="right" w:pos="8640"/>
      </w:tabs>
    </w:pPr>
  </w:style>
  <w:style w:type="character" w:styleId="PageNumber">
    <w:name w:val="page number"/>
    <w:basedOn w:val="DefaultParagraphFont"/>
    <w:rsid w:val="00DF52ED"/>
  </w:style>
  <w:style w:type="paragraph" w:styleId="BalloonText">
    <w:name w:val="Balloon Text"/>
    <w:basedOn w:val="Normal"/>
    <w:semiHidden/>
    <w:rsid w:val="006A2980"/>
    <w:rPr>
      <w:rFonts w:ascii="Tahoma" w:hAnsi="Tahoma" w:cs="Tahoma"/>
      <w:sz w:val="16"/>
      <w:szCs w:val="16"/>
    </w:rPr>
  </w:style>
  <w:style w:type="table" w:styleId="TableGrid">
    <w:name w:val="Table Grid"/>
    <w:basedOn w:val="TableNormal"/>
    <w:rsid w:val="005E7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D14F6A"/>
    <w:rPr>
      <w:b/>
      <w:bCs/>
    </w:rPr>
  </w:style>
  <w:style w:type="paragraph" w:styleId="ListParagraph">
    <w:name w:val="List Paragraph"/>
    <w:basedOn w:val="Normal"/>
    <w:uiPriority w:val="34"/>
    <w:qFormat/>
    <w:rsid w:val="005000D6"/>
    <w:pPr>
      <w:ind w:left="720"/>
    </w:pPr>
    <w:rPr>
      <w:rFonts w:ascii="Calibri" w:eastAsia="Calibri" w:hAnsi="Calibri"/>
      <w:sz w:val="22"/>
      <w:szCs w:val="22"/>
    </w:rPr>
  </w:style>
  <w:style w:type="paragraph" w:customStyle="1" w:styleId="Body1">
    <w:name w:val="Body 1"/>
    <w:rsid w:val="004649FF"/>
    <w:pPr>
      <w:outlineLvl w:val="0"/>
    </w:pPr>
    <w:rPr>
      <w:rFonts w:eastAsia="Arial Unicode MS"/>
      <w:color w:val="000000"/>
      <w:sz w:val="24"/>
      <w:u w:color="000000"/>
      <w:lang w:val="en-CA" w:eastAsia="en-CA"/>
    </w:rPr>
  </w:style>
  <w:style w:type="character" w:customStyle="1" w:styleId="Heading1Char">
    <w:name w:val="Heading 1 Char"/>
    <w:link w:val="Heading1"/>
    <w:rsid w:val="00A33286"/>
    <w:rPr>
      <w:rFonts w:eastAsia="Times New Roman" w:cs="Times New Roman"/>
      <w:b/>
      <w:bCs/>
      <w:caps/>
      <w:kern w:val="32"/>
      <w:sz w:val="28"/>
      <w:szCs w:val="32"/>
    </w:rPr>
  </w:style>
  <w:style w:type="paragraph" w:styleId="TOCHeading">
    <w:name w:val="TOC Heading"/>
    <w:basedOn w:val="Heading1"/>
    <w:next w:val="Normal"/>
    <w:uiPriority w:val="39"/>
    <w:semiHidden/>
    <w:unhideWhenUsed/>
    <w:qFormat/>
    <w:rsid w:val="00A33286"/>
    <w:pPr>
      <w:keepLines/>
      <w:spacing w:before="480" w:after="0" w:line="276" w:lineRule="auto"/>
      <w:jc w:val="left"/>
      <w:outlineLvl w:val="9"/>
    </w:pPr>
    <w:rPr>
      <w:rFonts w:ascii="Cambria" w:hAnsi="Cambria"/>
      <w:caps w:val="0"/>
      <w:color w:val="365F91"/>
      <w:kern w:val="0"/>
      <w:szCs w:val="28"/>
    </w:rPr>
  </w:style>
  <w:style w:type="character" w:styleId="CommentReference">
    <w:name w:val="annotation reference"/>
    <w:uiPriority w:val="99"/>
    <w:rsid w:val="007904CE"/>
    <w:rPr>
      <w:sz w:val="16"/>
      <w:szCs w:val="16"/>
    </w:rPr>
  </w:style>
  <w:style w:type="paragraph" w:styleId="CommentText">
    <w:name w:val="annotation text"/>
    <w:basedOn w:val="Normal"/>
    <w:link w:val="CommentTextChar"/>
    <w:uiPriority w:val="99"/>
    <w:rsid w:val="007904CE"/>
    <w:rPr>
      <w:sz w:val="20"/>
      <w:szCs w:val="20"/>
    </w:rPr>
  </w:style>
  <w:style w:type="character" w:customStyle="1" w:styleId="CommentTextChar">
    <w:name w:val="Comment Text Char"/>
    <w:basedOn w:val="DefaultParagraphFont"/>
    <w:link w:val="CommentText"/>
    <w:uiPriority w:val="99"/>
    <w:rsid w:val="007904CE"/>
  </w:style>
  <w:style w:type="paragraph" w:styleId="CommentSubject">
    <w:name w:val="annotation subject"/>
    <w:basedOn w:val="CommentText"/>
    <w:next w:val="CommentText"/>
    <w:link w:val="CommentSubjectChar"/>
    <w:rsid w:val="007904CE"/>
    <w:rPr>
      <w:b/>
      <w:bCs/>
    </w:rPr>
  </w:style>
  <w:style w:type="character" w:customStyle="1" w:styleId="CommentSubjectChar">
    <w:name w:val="Comment Subject Char"/>
    <w:link w:val="CommentSubject"/>
    <w:rsid w:val="007904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673882">
      <w:bodyDiv w:val="1"/>
      <w:marLeft w:val="0"/>
      <w:marRight w:val="0"/>
      <w:marTop w:val="0"/>
      <w:marBottom w:val="0"/>
      <w:divBdr>
        <w:top w:val="none" w:sz="0" w:space="0" w:color="auto"/>
        <w:left w:val="none" w:sz="0" w:space="0" w:color="auto"/>
        <w:bottom w:val="none" w:sz="0" w:space="0" w:color="auto"/>
        <w:right w:val="none" w:sz="0" w:space="0" w:color="auto"/>
      </w:divBdr>
    </w:div>
    <w:div w:id="1062868989">
      <w:bodyDiv w:val="1"/>
      <w:marLeft w:val="0"/>
      <w:marRight w:val="0"/>
      <w:marTop w:val="0"/>
      <w:marBottom w:val="0"/>
      <w:divBdr>
        <w:top w:val="none" w:sz="0" w:space="0" w:color="auto"/>
        <w:left w:val="none" w:sz="0" w:space="0" w:color="auto"/>
        <w:bottom w:val="none" w:sz="0" w:space="0" w:color="auto"/>
        <w:right w:val="none" w:sz="0" w:space="0" w:color="auto"/>
      </w:divBdr>
    </w:div>
    <w:div w:id="1085807060">
      <w:bodyDiv w:val="1"/>
      <w:marLeft w:val="0"/>
      <w:marRight w:val="0"/>
      <w:marTop w:val="0"/>
      <w:marBottom w:val="0"/>
      <w:divBdr>
        <w:top w:val="none" w:sz="0" w:space="0" w:color="auto"/>
        <w:left w:val="none" w:sz="0" w:space="0" w:color="auto"/>
        <w:bottom w:val="none" w:sz="0" w:space="0" w:color="auto"/>
        <w:right w:val="none" w:sz="0" w:space="0" w:color="auto"/>
      </w:divBdr>
      <w:divsChild>
        <w:div w:id="286393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534217">
      <w:bodyDiv w:val="1"/>
      <w:marLeft w:val="0"/>
      <w:marRight w:val="0"/>
      <w:marTop w:val="0"/>
      <w:marBottom w:val="0"/>
      <w:divBdr>
        <w:top w:val="none" w:sz="0" w:space="0" w:color="auto"/>
        <w:left w:val="none" w:sz="0" w:space="0" w:color="auto"/>
        <w:bottom w:val="none" w:sz="0" w:space="0" w:color="auto"/>
        <w:right w:val="none" w:sz="0" w:space="0" w:color="auto"/>
      </w:divBdr>
    </w:div>
    <w:div w:id="1789933603">
      <w:bodyDiv w:val="1"/>
      <w:marLeft w:val="0"/>
      <w:marRight w:val="0"/>
      <w:marTop w:val="0"/>
      <w:marBottom w:val="0"/>
      <w:divBdr>
        <w:top w:val="none" w:sz="0" w:space="0" w:color="auto"/>
        <w:left w:val="none" w:sz="0" w:space="0" w:color="auto"/>
        <w:bottom w:val="none" w:sz="0" w:space="0" w:color="auto"/>
        <w:right w:val="none" w:sz="0" w:space="0" w:color="auto"/>
      </w:divBdr>
    </w:div>
    <w:div w:id="1862275316">
      <w:bodyDiv w:val="1"/>
      <w:marLeft w:val="0"/>
      <w:marRight w:val="0"/>
      <w:marTop w:val="0"/>
      <w:marBottom w:val="0"/>
      <w:divBdr>
        <w:top w:val="none" w:sz="0" w:space="0" w:color="auto"/>
        <w:left w:val="none" w:sz="0" w:space="0" w:color="auto"/>
        <w:bottom w:val="none" w:sz="0" w:space="0" w:color="auto"/>
        <w:right w:val="none" w:sz="0" w:space="0" w:color="auto"/>
      </w:divBdr>
    </w:div>
    <w:div w:id="1871071151">
      <w:bodyDiv w:val="1"/>
      <w:marLeft w:val="0"/>
      <w:marRight w:val="0"/>
      <w:marTop w:val="0"/>
      <w:marBottom w:val="0"/>
      <w:divBdr>
        <w:top w:val="none" w:sz="0" w:space="0" w:color="auto"/>
        <w:left w:val="none" w:sz="0" w:space="0" w:color="auto"/>
        <w:bottom w:val="none" w:sz="0" w:space="0" w:color="auto"/>
        <w:right w:val="none" w:sz="0" w:space="0" w:color="auto"/>
      </w:divBdr>
    </w:div>
    <w:div w:id="2113209211">
      <w:bodyDiv w:val="1"/>
      <w:marLeft w:val="0"/>
      <w:marRight w:val="0"/>
      <w:marTop w:val="0"/>
      <w:marBottom w:val="0"/>
      <w:divBdr>
        <w:top w:val="none" w:sz="0" w:space="0" w:color="auto"/>
        <w:left w:val="none" w:sz="0" w:space="0" w:color="auto"/>
        <w:bottom w:val="none" w:sz="0" w:space="0" w:color="auto"/>
        <w:right w:val="none" w:sz="0" w:space="0" w:color="auto"/>
      </w:divBdr>
    </w:div>
    <w:div w:id="211505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B1ADF-FC5A-486A-BCFF-94C61362D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86</Pages>
  <Words>29714</Words>
  <Characters>169371</Characters>
  <Application>Microsoft Office Word</Application>
  <DocSecurity>0</DocSecurity>
  <Lines>1411</Lines>
  <Paragraphs>397</Paragraphs>
  <ScaleCrop>false</ScaleCrop>
  <HeadingPairs>
    <vt:vector size="2" baseType="variant">
      <vt:variant>
        <vt:lpstr>Title</vt:lpstr>
      </vt:variant>
      <vt:variant>
        <vt:i4>1</vt:i4>
      </vt:variant>
    </vt:vector>
  </HeadingPairs>
  <TitlesOfParts>
    <vt:vector size="1" baseType="lpstr">
      <vt:lpstr>DEFINITIONS OF TERMS</vt:lpstr>
    </vt:vector>
  </TitlesOfParts>
  <Company/>
  <LinksUpToDate>false</LinksUpToDate>
  <CharactersWithSpaces>198688</CharactersWithSpaces>
  <SharedDoc>false</SharedDoc>
  <HLinks>
    <vt:vector size="810" baseType="variant">
      <vt:variant>
        <vt:i4>1703989</vt:i4>
      </vt:variant>
      <vt:variant>
        <vt:i4>809</vt:i4>
      </vt:variant>
      <vt:variant>
        <vt:i4>0</vt:i4>
      </vt:variant>
      <vt:variant>
        <vt:i4>5</vt:i4>
      </vt:variant>
      <vt:variant>
        <vt:lpwstr/>
      </vt:variant>
      <vt:variant>
        <vt:lpwstr>_Toc485376306</vt:lpwstr>
      </vt:variant>
      <vt:variant>
        <vt:i4>1703989</vt:i4>
      </vt:variant>
      <vt:variant>
        <vt:i4>803</vt:i4>
      </vt:variant>
      <vt:variant>
        <vt:i4>0</vt:i4>
      </vt:variant>
      <vt:variant>
        <vt:i4>5</vt:i4>
      </vt:variant>
      <vt:variant>
        <vt:lpwstr/>
      </vt:variant>
      <vt:variant>
        <vt:lpwstr>_Toc485376305</vt:lpwstr>
      </vt:variant>
      <vt:variant>
        <vt:i4>1703989</vt:i4>
      </vt:variant>
      <vt:variant>
        <vt:i4>797</vt:i4>
      </vt:variant>
      <vt:variant>
        <vt:i4>0</vt:i4>
      </vt:variant>
      <vt:variant>
        <vt:i4>5</vt:i4>
      </vt:variant>
      <vt:variant>
        <vt:lpwstr/>
      </vt:variant>
      <vt:variant>
        <vt:lpwstr>_Toc485376304</vt:lpwstr>
      </vt:variant>
      <vt:variant>
        <vt:i4>1703989</vt:i4>
      </vt:variant>
      <vt:variant>
        <vt:i4>791</vt:i4>
      </vt:variant>
      <vt:variant>
        <vt:i4>0</vt:i4>
      </vt:variant>
      <vt:variant>
        <vt:i4>5</vt:i4>
      </vt:variant>
      <vt:variant>
        <vt:lpwstr/>
      </vt:variant>
      <vt:variant>
        <vt:lpwstr>_Toc485376303</vt:lpwstr>
      </vt:variant>
      <vt:variant>
        <vt:i4>1703989</vt:i4>
      </vt:variant>
      <vt:variant>
        <vt:i4>785</vt:i4>
      </vt:variant>
      <vt:variant>
        <vt:i4>0</vt:i4>
      </vt:variant>
      <vt:variant>
        <vt:i4>5</vt:i4>
      </vt:variant>
      <vt:variant>
        <vt:lpwstr/>
      </vt:variant>
      <vt:variant>
        <vt:lpwstr>_Toc485376302</vt:lpwstr>
      </vt:variant>
      <vt:variant>
        <vt:i4>1703989</vt:i4>
      </vt:variant>
      <vt:variant>
        <vt:i4>779</vt:i4>
      </vt:variant>
      <vt:variant>
        <vt:i4>0</vt:i4>
      </vt:variant>
      <vt:variant>
        <vt:i4>5</vt:i4>
      </vt:variant>
      <vt:variant>
        <vt:lpwstr/>
      </vt:variant>
      <vt:variant>
        <vt:lpwstr>_Toc485376301</vt:lpwstr>
      </vt:variant>
      <vt:variant>
        <vt:i4>1703989</vt:i4>
      </vt:variant>
      <vt:variant>
        <vt:i4>773</vt:i4>
      </vt:variant>
      <vt:variant>
        <vt:i4>0</vt:i4>
      </vt:variant>
      <vt:variant>
        <vt:i4>5</vt:i4>
      </vt:variant>
      <vt:variant>
        <vt:lpwstr/>
      </vt:variant>
      <vt:variant>
        <vt:lpwstr>_Toc485376300</vt:lpwstr>
      </vt:variant>
      <vt:variant>
        <vt:i4>1245236</vt:i4>
      </vt:variant>
      <vt:variant>
        <vt:i4>767</vt:i4>
      </vt:variant>
      <vt:variant>
        <vt:i4>0</vt:i4>
      </vt:variant>
      <vt:variant>
        <vt:i4>5</vt:i4>
      </vt:variant>
      <vt:variant>
        <vt:lpwstr/>
      </vt:variant>
      <vt:variant>
        <vt:lpwstr>_Toc485376299</vt:lpwstr>
      </vt:variant>
      <vt:variant>
        <vt:i4>1245236</vt:i4>
      </vt:variant>
      <vt:variant>
        <vt:i4>761</vt:i4>
      </vt:variant>
      <vt:variant>
        <vt:i4>0</vt:i4>
      </vt:variant>
      <vt:variant>
        <vt:i4>5</vt:i4>
      </vt:variant>
      <vt:variant>
        <vt:lpwstr/>
      </vt:variant>
      <vt:variant>
        <vt:lpwstr>_Toc485376298</vt:lpwstr>
      </vt:variant>
      <vt:variant>
        <vt:i4>1245236</vt:i4>
      </vt:variant>
      <vt:variant>
        <vt:i4>755</vt:i4>
      </vt:variant>
      <vt:variant>
        <vt:i4>0</vt:i4>
      </vt:variant>
      <vt:variant>
        <vt:i4>5</vt:i4>
      </vt:variant>
      <vt:variant>
        <vt:lpwstr/>
      </vt:variant>
      <vt:variant>
        <vt:lpwstr>_Toc485376297</vt:lpwstr>
      </vt:variant>
      <vt:variant>
        <vt:i4>1245236</vt:i4>
      </vt:variant>
      <vt:variant>
        <vt:i4>749</vt:i4>
      </vt:variant>
      <vt:variant>
        <vt:i4>0</vt:i4>
      </vt:variant>
      <vt:variant>
        <vt:i4>5</vt:i4>
      </vt:variant>
      <vt:variant>
        <vt:lpwstr/>
      </vt:variant>
      <vt:variant>
        <vt:lpwstr>_Toc485376296</vt:lpwstr>
      </vt:variant>
      <vt:variant>
        <vt:i4>1245236</vt:i4>
      </vt:variant>
      <vt:variant>
        <vt:i4>743</vt:i4>
      </vt:variant>
      <vt:variant>
        <vt:i4>0</vt:i4>
      </vt:variant>
      <vt:variant>
        <vt:i4>5</vt:i4>
      </vt:variant>
      <vt:variant>
        <vt:lpwstr/>
      </vt:variant>
      <vt:variant>
        <vt:lpwstr>_Toc485376295</vt:lpwstr>
      </vt:variant>
      <vt:variant>
        <vt:i4>1245236</vt:i4>
      </vt:variant>
      <vt:variant>
        <vt:i4>737</vt:i4>
      </vt:variant>
      <vt:variant>
        <vt:i4>0</vt:i4>
      </vt:variant>
      <vt:variant>
        <vt:i4>5</vt:i4>
      </vt:variant>
      <vt:variant>
        <vt:lpwstr/>
      </vt:variant>
      <vt:variant>
        <vt:lpwstr>_Toc485376294</vt:lpwstr>
      </vt:variant>
      <vt:variant>
        <vt:i4>1245236</vt:i4>
      </vt:variant>
      <vt:variant>
        <vt:i4>731</vt:i4>
      </vt:variant>
      <vt:variant>
        <vt:i4>0</vt:i4>
      </vt:variant>
      <vt:variant>
        <vt:i4>5</vt:i4>
      </vt:variant>
      <vt:variant>
        <vt:lpwstr/>
      </vt:variant>
      <vt:variant>
        <vt:lpwstr>_Toc485376293</vt:lpwstr>
      </vt:variant>
      <vt:variant>
        <vt:i4>1245236</vt:i4>
      </vt:variant>
      <vt:variant>
        <vt:i4>725</vt:i4>
      </vt:variant>
      <vt:variant>
        <vt:i4>0</vt:i4>
      </vt:variant>
      <vt:variant>
        <vt:i4>5</vt:i4>
      </vt:variant>
      <vt:variant>
        <vt:lpwstr/>
      </vt:variant>
      <vt:variant>
        <vt:lpwstr>_Toc485376292</vt:lpwstr>
      </vt:variant>
      <vt:variant>
        <vt:i4>1245236</vt:i4>
      </vt:variant>
      <vt:variant>
        <vt:i4>719</vt:i4>
      </vt:variant>
      <vt:variant>
        <vt:i4>0</vt:i4>
      </vt:variant>
      <vt:variant>
        <vt:i4>5</vt:i4>
      </vt:variant>
      <vt:variant>
        <vt:lpwstr/>
      </vt:variant>
      <vt:variant>
        <vt:lpwstr>_Toc485376291</vt:lpwstr>
      </vt:variant>
      <vt:variant>
        <vt:i4>1245236</vt:i4>
      </vt:variant>
      <vt:variant>
        <vt:i4>713</vt:i4>
      </vt:variant>
      <vt:variant>
        <vt:i4>0</vt:i4>
      </vt:variant>
      <vt:variant>
        <vt:i4>5</vt:i4>
      </vt:variant>
      <vt:variant>
        <vt:lpwstr/>
      </vt:variant>
      <vt:variant>
        <vt:lpwstr>_Toc485376290</vt:lpwstr>
      </vt:variant>
      <vt:variant>
        <vt:i4>1179700</vt:i4>
      </vt:variant>
      <vt:variant>
        <vt:i4>707</vt:i4>
      </vt:variant>
      <vt:variant>
        <vt:i4>0</vt:i4>
      </vt:variant>
      <vt:variant>
        <vt:i4>5</vt:i4>
      </vt:variant>
      <vt:variant>
        <vt:lpwstr/>
      </vt:variant>
      <vt:variant>
        <vt:lpwstr>_Toc485376289</vt:lpwstr>
      </vt:variant>
      <vt:variant>
        <vt:i4>1179700</vt:i4>
      </vt:variant>
      <vt:variant>
        <vt:i4>701</vt:i4>
      </vt:variant>
      <vt:variant>
        <vt:i4>0</vt:i4>
      </vt:variant>
      <vt:variant>
        <vt:i4>5</vt:i4>
      </vt:variant>
      <vt:variant>
        <vt:lpwstr/>
      </vt:variant>
      <vt:variant>
        <vt:lpwstr>_Toc485376288</vt:lpwstr>
      </vt:variant>
      <vt:variant>
        <vt:i4>1179700</vt:i4>
      </vt:variant>
      <vt:variant>
        <vt:i4>695</vt:i4>
      </vt:variant>
      <vt:variant>
        <vt:i4>0</vt:i4>
      </vt:variant>
      <vt:variant>
        <vt:i4>5</vt:i4>
      </vt:variant>
      <vt:variant>
        <vt:lpwstr/>
      </vt:variant>
      <vt:variant>
        <vt:lpwstr>_Toc485376287</vt:lpwstr>
      </vt:variant>
      <vt:variant>
        <vt:i4>1179700</vt:i4>
      </vt:variant>
      <vt:variant>
        <vt:i4>689</vt:i4>
      </vt:variant>
      <vt:variant>
        <vt:i4>0</vt:i4>
      </vt:variant>
      <vt:variant>
        <vt:i4>5</vt:i4>
      </vt:variant>
      <vt:variant>
        <vt:lpwstr/>
      </vt:variant>
      <vt:variant>
        <vt:lpwstr>_Toc485376286</vt:lpwstr>
      </vt:variant>
      <vt:variant>
        <vt:i4>1179700</vt:i4>
      </vt:variant>
      <vt:variant>
        <vt:i4>683</vt:i4>
      </vt:variant>
      <vt:variant>
        <vt:i4>0</vt:i4>
      </vt:variant>
      <vt:variant>
        <vt:i4>5</vt:i4>
      </vt:variant>
      <vt:variant>
        <vt:lpwstr/>
      </vt:variant>
      <vt:variant>
        <vt:lpwstr>_Toc485376285</vt:lpwstr>
      </vt:variant>
      <vt:variant>
        <vt:i4>1179700</vt:i4>
      </vt:variant>
      <vt:variant>
        <vt:i4>677</vt:i4>
      </vt:variant>
      <vt:variant>
        <vt:i4>0</vt:i4>
      </vt:variant>
      <vt:variant>
        <vt:i4>5</vt:i4>
      </vt:variant>
      <vt:variant>
        <vt:lpwstr/>
      </vt:variant>
      <vt:variant>
        <vt:lpwstr>_Toc485376284</vt:lpwstr>
      </vt:variant>
      <vt:variant>
        <vt:i4>1179700</vt:i4>
      </vt:variant>
      <vt:variant>
        <vt:i4>671</vt:i4>
      </vt:variant>
      <vt:variant>
        <vt:i4>0</vt:i4>
      </vt:variant>
      <vt:variant>
        <vt:i4>5</vt:i4>
      </vt:variant>
      <vt:variant>
        <vt:lpwstr/>
      </vt:variant>
      <vt:variant>
        <vt:lpwstr>_Toc485376283</vt:lpwstr>
      </vt:variant>
      <vt:variant>
        <vt:i4>1179700</vt:i4>
      </vt:variant>
      <vt:variant>
        <vt:i4>665</vt:i4>
      </vt:variant>
      <vt:variant>
        <vt:i4>0</vt:i4>
      </vt:variant>
      <vt:variant>
        <vt:i4>5</vt:i4>
      </vt:variant>
      <vt:variant>
        <vt:lpwstr/>
      </vt:variant>
      <vt:variant>
        <vt:lpwstr>_Toc485376282</vt:lpwstr>
      </vt:variant>
      <vt:variant>
        <vt:i4>1179700</vt:i4>
      </vt:variant>
      <vt:variant>
        <vt:i4>659</vt:i4>
      </vt:variant>
      <vt:variant>
        <vt:i4>0</vt:i4>
      </vt:variant>
      <vt:variant>
        <vt:i4>5</vt:i4>
      </vt:variant>
      <vt:variant>
        <vt:lpwstr/>
      </vt:variant>
      <vt:variant>
        <vt:lpwstr>_Toc485376281</vt:lpwstr>
      </vt:variant>
      <vt:variant>
        <vt:i4>1179700</vt:i4>
      </vt:variant>
      <vt:variant>
        <vt:i4>653</vt:i4>
      </vt:variant>
      <vt:variant>
        <vt:i4>0</vt:i4>
      </vt:variant>
      <vt:variant>
        <vt:i4>5</vt:i4>
      </vt:variant>
      <vt:variant>
        <vt:lpwstr/>
      </vt:variant>
      <vt:variant>
        <vt:lpwstr>_Toc485376280</vt:lpwstr>
      </vt:variant>
      <vt:variant>
        <vt:i4>1900596</vt:i4>
      </vt:variant>
      <vt:variant>
        <vt:i4>647</vt:i4>
      </vt:variant>
      <vt:variant>
        <vt:i4>0</vt:i4>
      </vt:variant>
      <vt:variant>
        <vt:i4>5</vt:i4>
      </vt:variant>
      <vt:variant>
        <vt:lpwstr/>
      </vt:variant>
      <vt:variant>
        <vt:lpwstr>_Toc485376279</vt:lpwstr>
      </vt:variant>
      <vt:variant>
        <vt:i4>1900596</vt:i4>
      </vt:variant>
      <vt:variant>
        <vt:i4>641</vt:i4>
      </vt:variant>
      <vt:variant>
        <vt:i4>0</vt:i4>
      </vt:variant>
      <vt:variant>
        <vt:i4>5</vt:i4>
      </vt:variant>
      <vt:variant>
        <vt:lpwstr/>
      </vt:variant>
      <vt:variant>
        <vt:lpwstr>_Toc485376278</vt:lpwstr>
      </vt:variant>
      <vt:variant>
        <vt:i4>1900596</vt:i4>
      </vt:variant>
      <vt:variant>
        <vt:i4>635</vt:i4>
      </vt:variant>
      <vt:variant>
        <vt:i4>0</vt:i4>
      </vt:variant>
      <vt:variant>
        <vt:i4>5</vt:i4>
      </vt:variant>
      <vt:variant>
        <vt:lpwstr/>
      </vt:variant>
      <vt:variant>
        <vt:lpwstr>_Toc485376277</vt:lpwstr>
      </vt:variant>
      <vt:variant>
        <vt:i4>1900596</vt:i4>
      </vt:variant>
      <vt:variant>
        <vt:i4>629</vt:i4>
      </vt:variant>
      <vt:variant>
        <vt:i4>0</vt:i4>
      </vt:variant>
      <vt:variant>
        <vt:i4>5</vt:i4>
      </vt:variant>
      <vt:variant>
        <vt:lpwstr/>
      </vt:variant>
      <vt:variant>
        <vt:lpwstr>_Toc485376276</vt:lpwstr>
      </vt:variant>
      <vt:variant>
        <vt:i4>1900596</vt:i4>
      </vt:variant>
      <vt:variant>
        <vt:i4>623</vt:i4>
      </vt:variant>
      <vt:variant>
        <vt:i4>0</vt:i4>
      </vt:variant>
      <vt:variant>
        <vt:i4>5</vt:i4>
      </vt:variant>
      <vt:variant>
        <vt:lpwstr/>
      </vt:variant>
      <vt:variant>
        <vt:lpwstr>_Toc485376275</vt:lpwstr>
      </vt:variant>
      <vt:variant>
        <vt:i4>1900596</vt:i4>
      </vt:variant>
      <vt:variant>
        <vt:i4>617</vt:i4>
      </vt:variant>
      <vt:variant>
        <vt:i4>0</vt:i4>
      </vt:variant>
      <vt:variant>
        <vt:i4>5</vt:i4>
      </vt:variant>
      <vt:variant>
        <vt:lpwstr/>
      </vt:variant>
      <vt:variant>
        <vt:lpwstr>_Toc485376274</vt:lpwstr>
      </vt:variant>
      <vt:variant>
        <vt:i4>1900596</vt:i4>
      </vt:variant>
      <vt:variant>
        <vt:i4>611</vt:i4>
      </vt:variant>
      <vt:variant>
        <vt:i4>0</vt:i4>
      </vt:variant>
      <vt:variant>
        <vt:i4>5</vt:i4>
      </vt:variant>
      <vt:variant>
        <vt:lpwstr/>
      </vt:variant>
      <vt:variant>
        <vt:lpwstr>_Toc485376273</vt:lpwstr>
      </vt:variant>
      <vt:variant>
        <vt:i4>1900596</vt:i4>
      </vt:variant>
      <vt:variant>
        <vt:i4>605</vt:i4>
      </vt:variant>
      <vt:variant>
        <vt:i4>0</vt:i4>
      </vt:variant>
      <vt:variant>
        <vt:i4>5</vt:i4>
      </vt:variant>
      <vt:variant>
        <vt:lpwstr/>
      </vt:variant>
      <vt:variant>
        <vt:lpwstr>_Toc485376272</vt:lpwstr>
      </vt:variant>
      <vt:variant>
        <vt:i4>1900596</vt:i4>
      </vt:variant>
      <vt:variant>
        <vt:i4>599</vt:i4>
      </vt:variant>
      <vt:variant>
        <vt:i4>0</vt:i4>
      </vt:variant>
      <vt:variant>
        <vt:i4>5</vt:i4>
      </vt:variant>
      <vt:variant>
        <vt:lpwstr/>
      </vt:variant>
      <vt:variant>
        <vt:lpwstr>_Toc485376271</vt:lpwstr>
      </vt:variant>
      <vt:variant>
        <vt:i4>1900596</vt:i4>
      </vt:variant>
      <vt:variant>
        <vt:i4>593</vt:i4>
      </vt:variant>
      <vt:variant>
        <vt:i4>0</vt:i4>
      </vt:variant>
      <vt:variant>
        <vt:i4>5</vt:i4>
      </vt:variant>
      <vt:variant>
        <vt:lpwstr/>
      </vt:variant>
      <vt:variant>
        <vt:lpwstr>_Toc485376270</vt:lpwstr>
      </vt:variant>
      <vt:variant>
        <vt:i4>1835060</vt:i4>
      </vt:variant>
      <vt:variant>
        <vt:i4>587</vt:i4>
      </vt:variant>
      <vt:variant>
        <vt:i4>0</vt:i4>
      </vt:variant>
      <vt:variant>
        <vt:i4>5</vt:i4>
      </vt:variant>
      <vt:variant>
        <vt:lpwstr/>
      </vt:variant>
      <vt:variant>
        <vt:lpwstr>_Toc485376269</vt:lpwstr>
      </vt:variant>
      <vt:variant>
        <vt:i4>1835060</vt:i4>
      </vt:variant>
      <vt:variant>
        <vt:i4>581</vt:i4>
      </vt:variant>
      <vt:variant>
        <vt:i4>0</vt:i4>
      </vt:variant>
      <vt:variant>
        <vt:i4>5</vt:i4>
      </vt:variant>
      <vt:variant>
        <vt:lpwstr/>
      </vt:variant>
      <vt:variant>
        <vt:lpwstr>_Toc485376268</vt:lpwstr>
      </vt:variant>
      <vt:variant>
        <vt:i4>1835060</vt:i4>
      </vt:variant>
      <vt:variant>
        <vt:i4>575</vt:i4>
      </vt:variant>
      <vt:variant>
        <vt:i4>0</vt:i4>
      </vt:variant>
      <vt:variant>
        <vt:i4>5</vt:i4>
      </vt:variant>
      <vt:variant>
        <vt:lpwstr/>
      </vt:variant>
      <vt:variant>
        <vt:lpwstr>_Toc485376267</vt:lpwstr>
      </vt:variant>
      <vt:variant>
        <vt:i4>1835060</vt:i4>
      </vt:variant>
      <vt:variant>
        <vt:i4>569</vt:i4>
      </vt:variant>
      <vt:variant>
        <vt:i4>0</vt:i4>
      </vt:variant>
      <vt:variant>
        <vt:i4>5</vt:i4>
      </vt:variant>
      <vt:variant>
        <vt:lpwstr/>
      </vt:variant>
      <vt:variant>
        <vt:lpwstr>_Toc485376266</vt:lpwstr>
      </vt:variant>
      <vt:variant>
        <vt:i4>1835060</vt:i4>
      </vt:variant>
      <vt:variant>
        <vt:i4>563</vt:i4>
      </vt:variant>
      <vt:variant>
        <vt:i4>0</vt:i4>
      </vt:variant>
      <vt:variant>
        <vt:i4>5</vt:i4>
      </vt:variant>
      <vt:variant>
        <vt:lpwstr/>
      </vt:variant>
      <vt:variant>
        <vt:lpwstr>_Toc485376265</vt:lpwstr>
      </vt:variant>
      <vt:variant>
        <vt:i4>1835060</vt:i4>
      </vt:variant>
      <vt:variant>
        <vt:i4>557</vt:i4>
      </vt:variant>
      <vt:variant>
        <vt:i4>0</vt:i4>
      </vt:variant>
      <vt:variant>
        <vt:i4>5</vt:i4>
      </vt:variant>
      <vt:variant>
        <vt:lpwstr/>
      </vt:variant>
      <vt:variant>
        <vt:lpwstr>_Toc485376264</vt:lpwstr>
      </vt:variant>
      <vt:variant>
        <vt:i4>1835060</vt:i4>
      </vt:variant>
      <vt:variant>
        <vt:i4>551</vt:i4>
      </vt:variant>
      <vt:variant>
        <vt:i4>0</vt:i4>
      </vt:variant>
      <vt:variant>
        <vt:i4>5</vt:i4>
      </vt:variant>
      <vt:variant>
        <vt:lpwstr/>
      </vt:variant>
      <vt:variant>
        <vt:lpwstr>_Toc485376263</vt:lpwstr>
      </vt:variant>
      <vt:variant>
        <vt:i4>1835060</vt:i4>
      </vt:variant>
      <vt:variant>
        <vt:i4>545</vt:i4>
      </vt:variant>
      <vt:variant>
        <vt:i4>0</vt:i4>
      </vt:variant>
      <vt:variant>
        <vt:i4>5</vt:i4>
      </vt:variant>
      <vt:variant>
        <vt:lpwstr/>
      </vt:variant>
      <vt:variant>
        <vt:lpwstr>_Toc485376262</vt:lpwstr>
      </vt:variant>
      <vt:variant>
        <vt:i4>1835060</vt:i4>
      </vt:variant>
      <vt:variant>
        <vt:i4>539</vt:i4>
      </vt:variant>
      <vt:variant>
        <vt:i4>0</vt:i4>
      </vt:variant>
      <vt:variant>
        <vt:i4>5</vt:i4>
      </vt:variant>
      <vt:variant>
        <vt:lpwstr/>
      </vt:variant>
      <vt:variant>
        <vt:lpwstr>_Toc485376261</vt:lpwstr>
      </vt:variant>
      <vt:variant>
        <vt:i4>1835060</vt:i4>
      </vt:variant>
      <vt:variant>
        <vt:i4>533</vt:i4>
      </vt:variant>
      <vt:variant>
        <vt:i4>0</vt:i4>
      </vt:variant>
      <vt:variant>
        <vt:i4>5</vt:i4>
      </vt:variant>
      <vt:variant>
        <vt:lpwstr/>
      </vt:variant>
      <vt:variant>
        <vt:lpwstr>_Toc485376260</vt:lpwstr>
      </vt:variant>
      <vt:variant>
        <vt:i4>2031668</vt:i4>
      </vt:variant>
      <vt:variant>
        <vt:i4>527</vt:i4>
      </vt:variant>
      <vt:variant>
        <vt:i4>0</vt:i4>
      </vt:variant>
      <vt:variant>
        <vt:i4>5</vt:i4>
      </vt:variant>
      <vt:variant>
        <vt:lpwstr/>
      </vt:variant>
      <vt:variant>
        <vt:lpwstr>_Toc485376259</vt:lpwstr>
      </vt:variant>
      <vt:variant>
        <vt:i4>2031668</vt:i4>
      </vt:variant>
      <vt:variant>
        <vt:i4>521</vt:i4>
      </vt:variant>
      <vt:variant>
        <vt:i4>0</vt:i4>
      </vt:variant>
      <vt:variant>
        <vt:i4>5</vt:i4>
      </vt:variant>
      <vt:variant>
        <vt:lpwstr/>
      </vt:variant>
      <vt:variant>
        <vt:lpwstr>_Toc485376258</vt:lpwstr>
      </vt:variant>
      <vt:variant>
        <vt:i4>2031668</vt:i4>
      </vt:variant>
      <vt:variant>
        <vt:i4>515</vt:i4>
      </vt:variant>
      <vt:variant>
        <vt:i4>0</vt:i4>
      </vt:variant>
      <vt:variant>
        <vt:i4>5</vt:i4>
      </vt:variant>
      <vt:variant>
        <vt:lpwstr/>
      </vt:variant>
      <vt:variant>
        <vt:lpwstr>_Toc485376257</vt:lpwstr>
      </vt:variant>
      <vt:variant>
        <vt:i4>2031668</vt:i4>
      </vt:variant>
      <vt:variant>
        <vt:i4>509</vt:i4>
      </vt:variant>
      <vt:variant>
        <vt:i4>0</vt:i4>
      </vt:variant>
      <vt:variant>
        <vt:i4>5</vt:i4>
      </vt:variant>
      <vt:variant>
        <vt:lpwstr/>
      </vt:variant>
      <vt:variant>
        <vt:lpwstr>_Toc485376256</vt:lpwstr>
      </vt:variant>
      <vt:variant>
        <vt:i4>2031668</vt:i4>
      </vt:variant>
      <vt:variant>
        <vt:i4>503</vt:i4>
      </vt:variant>
      <vt:variant>
        <vt:i4>0</vt:i4>
      </vt:variant>
      <vt:variant>
        <vt:i4>5</vt:i4>
      </vt:variant>
      <vt:variant>
        <vt:lpwstr/>
      </vt:variant>
      <vt:variant>
        <vt:lpwstr>_Toc485376255</vt:lpwstr>
      </vt:variant>
      <vt:variant>
        <vt:i4>2031668</vt:i4>
      </vt:variant>
      <vt:variant>
        <vt:i4>497</vt:i4>
      </vt:variant>
      <vt:variant>
        <vt:i4>0</vt:i4>
      </vt:variant>
      <vt:variant>
        <vt:i4>5</vt:i4>
      </vt:variant>
      <vt:variant>
        <vt:lpwstr/>
      </vt:variant>
      <vt:variant>
        <vt:lpwstr>_Toc485376254</vt:lpwstr>
      </vt:variant>
      <vt:variant>
        <vt:i4>2031668</vt:i4>
      </vt:variant>
      <vt:variant>
        <vt:i4>491</vt:i4>
      </vt:variant>
      <vt:variant>
        <vt:i4>0</vt:i4>
      </vt:variant>
      <vt:variant>
        <vt:i4>5</vt:i4>
      </vt:variant>
      <vt:variant>
        <vt:lpwstr/>
      </vt:variant>
      <vt:variant>
        <vt:lpwstr>_Toc485376253</vt:lpwstr>
      </vt:variant>
      <vt:variant>
        <vt:i4>2031668</vt:i4>
      </vt:variant>
      <vt:variant>
        <vt:i4>485</vt:i4>
      </vt:variant>
      <vt:variant>
        <vt:i4>0</vt:i4>
      </vt:variant>
      <vt:variant>
        <vt:i4>5</vt:i4>
      </vt:variant>
      <vt:variant>
        <vt:lpwstr/>
      </vt:variant>
      <vt:variant>
        <vt:lpwstr>_Toc485376252</vt:lpwstr>
      </vt:variant>
      <vt:variant>
        <vt:i4>2031668</vt:i4>
      </vt:variant>
      <vt:variant>
        <vt:i4>479</vt:i4>
      </vt:variant>
      <vt:variant>
        <vt:i4>0</vt:i4>
      </vt:variant>
      <vt:variant>
        <vt:i4>5</vt:i4>
      </vt:variant>
      <vt:variant>
        <vt:lpwstr/>
      </vt:variant>
      <vt:variant>
        <vt:lpwstr>_Toc485376251</vt:lpwstr>
      </vt:variant>
      <vt:variant>
        <vt:i4>2031668</vt:i4>
      </vt:variant>
      <vt:variant>
        <vt:i4>473</vt:i4>
      </vt:variant>
      <vt:variant>
        <vt:i4>0</vt:i4>
      </vt:variant>
      <vt:variant>
        <vt:i4>5</vt:i4>
      </vt:variant>
      <vt:variant>
        <vt:lpwstr/>
      </vt:variant>
      <vt:variant>
        <vt:lpwstr>_Toc485376250</vt:lpwstr>
      </vt:variant>
      <vt:variant>
        <vt:i4>1966132</vt:i4>
      </vt:variant>
      <vt:variant>
        <vt:i4>467</vt:i4>
      </vt:variant>
      <vt:variant>
        <vt:i4>0</vt:i4>
      </vt:variant>
      <vt:variant>
        <vt:i4>5</vt:i4>
      </vt:variant>
      <vt:variant>
        <vt:lpwstr/>
      </vt:variant>
      <vt:variant>
        <vt:lpwstr>_Toc485376249</vt:lpwstr>
      </vt:variant>
      <vt:variant>
        <vt:i4>1966132</vt:i4>
      </vt:variant>
      <vt:variant>
        <vt:i4>461</vt:i4>
      </vt:variant>
      <vt:variant>
        <vt:i4>0</vt:i4>
      </vt:variant>
      <vt:variant>
        <vt:i4>5</vt:i4>
      </vt:variant>
      <vt:variant>
        <vt:lpwstr/>
      </vt:variant>
      <vt:variant>
        <vt:lpwstr>_Toc485376248</vt:lpwstr>
      </vt:variant>
      <vt:variant>
        <vt:i4>1966132</vt:i4>
      </vt:variant>
      <vt:variant>
        <vt:i4>455</vt:i4>
      </vt:variant>
      <vt:variant>
        <vt:i4>0</vt:i4>
      </vt:variant>
      <vt:variant>
        <vt:i4>5</vt:i4>
      </vt:variant>
      <vt:variant>
        <vt:lpwstr/>
      </vt:variant>
      <vt:variant>
        <vt:lpwstr>_Toc485376247</vt:lpwstr>
      </vt:variant>
      <vt:variant>
        <vt:i4>1966132</vt:i4>
      </vt:variant>
      <vt:variant>
        <vt:i4>449</vt:i4>
      </vt:variant>
      <vt:variant>
        <vt:i4>0</vt:i4>
      </vt:variant>
      <vt:variant>
        <vt:i4>5</vt:i4>
      </vt:variant>
      <vt:variant>
        <vt:lpwstr/>
      </vt:variant>
      <vt:variant>
        <vt:lpwstr>_Toc485376246</vt:lpwstr>
      </vt:variant>
      <vt:variant>
        <vt:i4>1966132</vt:i4>
      </vt:variant>
      <vt:variant>
        <vt:i4>443</vt:i4>
      </vt:variant>
      <vt:variant>
        <vt:i4>0</vt:i4>
      </vt:variant>
      <vt:variant>
        <vt:i4>5</vt:i4>
      </vt:variant>
      <vt:variant>
        <vt:lpwstr/>
      </vt:variant>
      <vt:variant>
        <vt:lpwstr>_Toc485376245</vt:lpwstr>
      </vt:variant>
      <vt:variant>
        <vt:i4>1966132</vt:i4>
      </vt:variant>
      <vt:variant>
        <vt:i4>437</vt:i4>
      </vt:variant>
      <vt:variant>
        <vt:i4>0</vt:i4>
      </vt:variant>
      <vt:variant>
        <vt:i4>5</vt:i4>
      </vt:variant>
      <vt:variant>
        <vt:lpwstr/>
      </vt:variant>
      <vt:variant>
        <vt:lpwstr>_Toc485376244</vt:lpwstr>
      </vt:variant>
      <vt:variant>
        <vt:i4>1966132</vt:i4>
      </vt:variant>
      <vt:variant>
        <vt:i4>431</vt:i4>
      </vt:variant>
      <vt:variant>
        <vt:i4>0</vt:i4>
      </vt:variant>
      <vt:variant>
        <vt:i4>5</vt:i4>
      </vt:variant>
      <vt:variant>
        <vt:lpwstr/>
      </vt:variant>
      <vt:variant>
        <vt:lpwstr>_Toc485376243</vt:lpwstr>
      </vt:variant>
      <vt:variant>
        <vt:i4>1966132</vt:i4>
      </vt:variant>
      <vt:variant>
        <vt:i4>425</vt:i4>
      </vt:variant>
      <vt:variant>
        <vt:i4>0</vt:i4>
      </vt:variant>
      <vt:variant>
        <vt:i4>5</vt:i4>
      </vt:variant>
      <vt:variant>
        <vt:lpwstr/>
      </vt:variant>
      <vt:variant>
        <vt:lpwstr>_Toc485376242</vt:lpwstr>
      </vt:variant>
      <vt:variant>
        <vt:i4>1966132</vt:i4>
      </vt:variant>
      <vt:variant>
        <vt:i4>419</vt:i4>
      </vt:variant>
      <vt:variant>
        <vt:i4>0</vt:i4>
      </vt:variant>
      <vt:variant>
        <vt:i4>5</vt:i4>
      </vt:variant>
      <vt:variant>
        <vt:lpwstr/>
      </vt:variant>
      <vt:variant>
        <vt:lpwstr>_Toc485376241</vt:lpwstr>
      </vt:variant>
      <vt:variant>
        <vt:i4>1966132</vt:i4>
      </vt:variant>
      <vt:variant>
        <vt:i4>413</vt:i4>
      </vt:variant>
      <vt:variant>
        <vt:i4>0</vt:i4>
      </vt:variant>
      <vt:variant>
        <vt:i4>5</vt:i4>
      </vt:variant>
      <vt:variant>
        <vt:lpwstr/>
      </vt:variant>
      <vt:variant>
        <vt:lpwstr>_Toc485376240</vt:lpwstr>
      </vt:variant>
      <vt:variant>
        <vt:i4>1638452</vt:i4>
      </vt:variant>
      <vt:variant>
        <vt:i4>407</vt:i4>
      </vt:variant>
      <vt:variant>
        <vt:i4>0</vt:i4>
      </vt:variant>
      <vt:variant>
        <vt:i4>5</vt:i4>
      </vt:variant>
      <vt:variant>
        <vt:lpwstr/>
      </vt:variant>
      <vt:variant>
        <vt:lpwstr>_Toc485376239</vt:lpwstr>
      </vt:variant>
      <vt:variant>
        <vt:i4>1638452</vt:i4>
      </vt:variant>
      <vt:variant>
        <vt:i4>401</vt:i4>
      </vt:variant>
      <vt:variant>
        <vt:i4>0</vt:i4>
      </vt:variant>
      <vt:variant>
        <vt:i4>5</vt:i4>
      </vt:variant>
      <vt:variant>
        <vt:lpwstr/>
      </vt:variant>
      <vt:variant>
        <vt:lpwstr>_Toc485376238</vt:lpwstr>
      </vt:variant>
      <vt:variant>
        <vt:i4>1638452</vt:i4>
      </vt:variant>
      <vt:variant>
        <vt:i4>395</vt:i4>
      </vt:variant>
      <vt:variant>
        <vt:i4>0</vt:i4>
      </vt:variant>
      <vt:variant>
        <vt:i4>5</vt:i4>
      </vt:variant>
      <vt:variant>
        <vt:lpwstr/>
      </vt:variant>
      <vt:variant>
        <vt:lpwstr>_Toc485376237</vt:lpwstr>
      </vt:variant>
      <vt:variant>
        <vt:i4>1638452</vt:i4>
      </vt:variant>
      <vt:variant>
        <vt:i4>389</vt:i4>
      </vt:variant>
      <vt:variant>
        <vt:i4>0</vt:i4>
      </vt:variant>
      <vt:variant>
        <vt:i4>5</vt:i4>
      </vt:variant>
      <vt:variant>
        <vt:lpwstr/>
      </vt:variant>
      <vt:variant>
        <vt:lpwstr>_Toc485376236</vt:lpwstr>
      </vt:variant>
      <vt:variant>
        <vt:i4>1638452</vt:i4>
      </vt:variant>
      <vt:variant>
        <vt:i4>383</vt:i4>
      </vt:variant>
      <vt:variant>
        <vt:i4>0</vt:i4>
      </vt:variant>
      <vt:variant>
        <vt:i4>5</vt:i4>
      </vt:variant>
      <vt:variant>
        <vt:lpwstr/>
      </vt:variant>
      <vt:variant>
        <vt:lpwstr>_Toc485376235</vt:lpwstr>
      </vt:variant>
      <vt:variant>
        <vt:i4>1638452</vt:i4>
      </vt:variant>
      <vt:variant>
        <vt:i4>377</vt:i4>
      </vt:variant>
      <vt:variant>
        <vt:i4>0</vt:i4>
      </vt:variant>
      <vt:variant>
        <vt:i4>5</vt:i4>
      </vt:variant>
      <vt:variant>
        <vt:lpwstr/>
      </vt:variant>
      <vt:variant>
        <vt:lpwstr>_Toc485376234</vt:lpwstr>
      </vt:variant>
      <vt:variant>
        <vt:i4>1638452</vt:i4>
      </vt:variant>
      <vt:variant>
        <vt:i4>371</vt:i4>
      </vt:variant>
      <vt:variant>
        <vt:i4>0</vt:i4>
      </vt:variant>
      <vt:variant>
        <vt:i4>5</vt:i4>
      </vt:variant>
      <vt:variant>
        <vt:lpwstr/>
      </vt:variant>
      <vt:variant>
        <vt:lpwstr>_Toc485376233</vt:lpwstr>
      </vt:variant>
      <vt:variant>
        <vt:i4>1638452</vt:i4>
      </vt:variant>
      <vt:variant>
        <vt:i4>365</vt:i4>
      </vt:variant>
      <vt:variant>
        <vt:i4>0</vt:i4>
      </vt:variant>
      <vt:variant>
        <vt:i4>5</vt:i4>
      </vt:variant>
      <vt:variant>
        <vt:lpwstr/>
      </vt:variant>
      <vt:variant>
        <vt:lpwstr>_Toc485376232</vt:lpwstr>
      </vt:variant>
      <vt:variant>
        <vt:i4>1638452</vt:i4>
      </vt:variant>
      <vt:variant>
        <vt:i4>359</vt:i4>
      </vt:variant>
      <vt:variant>
        <vt:i4>0</vt:i4>
      </vt:variant>
      <vt:variant>
        <vt:i4>5</vt:i4>
      </vt:variant>
      <vt:variant>
        <vt:lpwstr/>
      </vt:variant>
      <vt:variant>
        <vt:lpwstr>_Toc485376231</vt:lpwstr>
      </vt:variant>
      <vt:variant>
        <vt:i4>1638452</vt:i4>
      </vt:variant>
      <vt:variant>
        <vt:i4>353</vt:i4>
      </vt:variant>
      <vt:variant>
        <vt:i4>0</vt:i4>
      </vt:variant>
      <vt:variant>
        <vt:i4>5</vt:i4>
      </vt:variant>
      <vt:variant>
        <vt:lpwstr/>
      </vt:variant>
      <vt:variant>
        <vt:lpwstr>_Toc485376230</vt:lpwstr>
      </vt:variant>
      <vt:variant>
        <vt:i4>1572916</vt:i4>
      </vt:variant>
      <vt:variant>
        <vt:i4>347</vt:i4>
      </vt:variant>
      <vt:variant>
        <vt:i4>0</vt:i4>
      </vt:variant>
      <vt:variant>
        <vt:i4>5</vt:i4>
      </vt:variant>
      <vt:variant>
        <vt:lpwstr/>
      </vt:variant>
      <vt:variant>
        <vt:lpwstr>_Toc485376229</vt:lpwstr>
      </vt:variant>
      <vt:variant>
        <vt:i4>1572916</vt:i4>
      </vt:variant>
      <vt:variant>
        <vt:i4>341</vt:i4>
      </vt:variant>
      <vt:variant>
        <vt:i4>0</vt:i4>
      </vt:variant>
      <vt:variant>
        <vt:i4>5</vt:i4>
      </vt:variant>
      <vt:variant>
        <vt:lpwstr/>
      </vt:variant>
      <vt:variant>
        <vt:lpwstr>_Toc485376228</vt:lpwstr>
      </vt:variant>
      <vt:variant>
        <vt:i4>1572916</vt:i4>
      </vt:variant>
      <vt:variant>
        <vt:i4>335</vt:i4>
      </vt:variant>
      <vt:variant>
        <vt:i4>0</vt:i4>
      </vt:variant>
      <vt:variant>
        <vt:i4>5</vt:i4>
      </vt:variant>
      <vt:variant>
        <vt:lpwstr/>
      </vt:variant>
      <vt:variant>
        <vt:lpwstr>_Toc485376227</vt:lpwstr>
      </vt:variant>
      <vt:variant>
        <vt:i4>1572916</vt:i4>
      </vt:variant>
      <vt:variant>
        <vt:i4>329</vt:i4>
      </vt:variant>
      <vt:variant>
        <vt:i4>0</vt:i4>
      </vt:variant>
      <vt:variant>
        <vt:i4>5</vt:i4>
      </vt:variant>
      <vt:variant>
        <vt:lpwstr/>
      </vt:variant>
      <vt:variant>
        <vt:lpwstr>_Toc485376226</vt:lpwstr>
      </vt:variant>
      <vt:variant>
        <vt:i4>1572916</vt:i4>
      </vt:variant>
      <vt:variant>
        <vt:i4>323</vt:i4>
      </vt:variant>
      <vt:variant>
        <vt:i4>0</vt:i4>
      </vt:variant>
      <vt:variant>
        <vt:i4>5</vt:i4>
      </vt:variant>
      <vt:variant>
        <vt:lpwstr/>
      </vt:variant>
      <vt:variant>
        <vt:lpwstr>_Toc485376225</vt:lpwstr>
      </vt:variant>
      <vt:variant>
        <vt:i4>1572916</vt:i4>
      </vt:variant>
      <vt:variant>
        <vt:i4>317</vt:i4>
      </vt:variant>
      <vt:variant>
        <vt:i4>0</vt:i4>
      </vt:variant>
      <vt:variant>
        <vt:i4>5</vt:i4>
      </vt:variant>
      <vt:variant>
        <vt:lpwstr/>
      </vt:variant>
      <vt:variant>
        <vt:lpwstr>_Toc485376224</vt:lpwstr>
      </vt:variant>
      <vt:variant>
        <vt:i4>1572916</vt:i4>
      </vt:variant>
      <vt:variant>
        <vt:i4>311</vt:i4>
      </vt:variant>
      <vt:variant>
        <vt:i4>0</vt:i4>
      </vt:variant>
      <vt:variant>
        <vt:i4>5</vt:i4>
      </vt:variant>
      <vt:variant>
        <vt:lpwstr/>
      </vt:variant>
      <vt:variant>
        <vt:lpwstr>_Toc485376223</vt:lpwstr>
      </vt:variant>
      <vt:variant>
        <vt:i4>1572916</vt:i4>
      </vt:variant>
      <vt:variant>
        <vt:i4>305</vt:i4>
      </vt:variant>
      <vt:variant>
        <vt:i4>0</vt:i4>
      </vt:variant>
      <vt:variant>
        <vt:i4>5</vt:i4>
      </vt:variant>
      <vt:variant>
        <vt:lpwstr/>
      </vt:variant>
      <vt:variant>
        <vt:lpwstr>_Toc485376222</vt:lpwstr>
      </vt:variant>
      <vt:variant>
        <vt:i4>1572916</vt:i4>
      </vt:variant>
      <vt:variant>
        <vt:i4>299</vt:i4>
      </vt:variant>
      <vt:variant>
        <vt:i4>0</vt:i4>
      </vt:variant>
      <vt:variant>
        <vt:i4>5</vt:i4>
      </vt:variant>
      <vt:variant>
        <vt:lpwstr/>
      </vt:variant>
      <vt:variant>
        <vt:lpwstr>_Toc485376221</vt:lpwstr>
      </vt:variant>
      <vt:variant>
        <vt:i4>1572916</vt:i4>
      </vt:variant>
      <vt:variant>
        <vt:i4>293</vt:i4>
      </vt:variant>
      <vt:variant>
        <vt:i4>0</vt:i4>
      </vt:variant>
      <vt:variant>
        <vt:i4>5</vt:i4>
      </vt:variant>
      <vt:variant>
        <vt:lpwstr/>
      </vt:variant>
      <vt:variant>
        <vt:lpwstr>_Toc485376220</vt:lpwstr>
      </vt:variant>
      <vt:variant>
        <vt:i4>1769524</vt:i4>
      </vt:variant>
      <vt:variant>
        <vt:i4>287</vt:i4>
      </vt:variant>
      <vt:variant>
        <vt:i4>0</vt:i4>
      </vt:variant>
      <vt:variant>
        <vt:i4>5</vt:i4>
      </vt:variant>
      <vt:variant>
        <vt:lpwstr/>
      </vt:variant>
      <vt:variant>
        <vt:lpwstr>_Toc485376219</vt:lpwstr>
      </vt:variant>
      <vt:variant>
        <vt:i4>1769524</vt:i4>
      </vt:variant>
      <vt:variant>
        <vt:i4>281</vt:i4>
      </vt:variant>
      <vt:variant>
        <vt:i4>0</vt:i4>
      </vt:variant>
      <vt:variant>
        <vt:i4>5</vt:i4>
      </vt:variant>
      <vt:variant>
        <vt:lpwstr/>
      </vt:variant>
      <vt:variant>
        <vt:lpwstr>_Toc485376218</vt:lpwstr>
      </vt:variant>
      <vt:variant>
        <vt:i4>1769524</vt:i4>
      </vt:variant>
      <vt:variant>
        <vt:i4>275</vt:i4>
      </vt:variant>
      <vt:variant>
        <vt:i4>0</vt:i4>
      </vt:variant>
      <vt:variant>
        <vt:i4>5</vt:i4>
      </vt:variant>
      <vt:variant>
        <vt:lpwstr/>
      </vt:variant>
      <vt:variant>
        <vt:lpwstr>_Toc485376217</vt:lpwstr>
      </vt:variant>
      <vt:variant>
        <vt:i4>1769524</vt:i4>
      </vt:variant>
      <vt:variant>
        <vt:i4>269</vt:i4>
      </vt:variant>
      <vt:variant>
        <vt:i4>0</vt:i4>
      </vt:variant>
      <vt:variant>
        <vt:i4>5</vt:i4>
      </vt:variant>
      <vt:variant>
        <vt:lpwstr/>
      </vt:variant>
      <vt:variant>
        <vt:lpwstr>_Toc485376216</vt:lpwstr>
      </vt:variant>
      <vt:variant>
        <vt:i4>1769524</vt:i4>
      </vt:variant>
      <vt:variant>
        <vt:i4>263</vt:i4>
      </vt:variant>
      <vt:variant>
        <vt:i4>0</vt:i4>
      </vt:variant>
      <vt:variant>
        <vt:i4>5</vt:i4>
      </vt:variant>
      <vt:variant>
        <vt:lpwstr/>
      </vt:variant>
      <vt:variant>
        <vt:lpwstr>_Toc485376215</vt:lpwstr>
      </vt:variant>
      <vt:variant>
        <vt:i4>1769524</vt:i4>
      </vt:variant>
      <vt:variant>
        <vt:i4>257</vt:i4>
      </vt:variant>
      <vt:variant>
        <vt:i4>0</vt:i4>
      </vt:variant>
      <vt:variant>
        <vt:i4>5</vt:i4>
      </vt:variant>
      <vt:variant>
        <vt:lpwstr/>
      </vt:variant>
      <vt:variant>
        <vt:lpwstr>_Toc485376214</vt:lpwstr>
      </vt:variant>
      <vt:variant>
        <vt:i4>1769524</vt:i4>
      </vt:variant>
      <vt:variant>
        <vt:i4>251</vt:i4>
      </vt:variant>
      <vt:variant>
        <vt:i4>0</vt:i4>
      </vt:variant>
      <vt:variant>
        <vt:i4>5</vt:i4>
      </vt:variant>
      <vt:variant>
        <vt:lpwstr/>
      </vt:variant>
      <vt:variant>
        <vt:lpwstr>_Toc485376213</vt:lpwstr>
      </vt:variant>
      <vt:variant>
        <vt:i4>1769524</vt:i4>
      </vt:variant>
      <vt:variant>
        <vt:i4>245</vt:i4>
      </vt:variant>
      <vt:variant>
        <vt:i4>0</vt:i4>
      </vt:variant>
      <vt:variant>
        <vt:i4>5</vt:i4>
      </vt:variant>
      <vt:variant>
        <vt:lpwstr/>
      </vt:variant>
      <vt:variant>
        <vt:lpwstr>_Toc485376212</vt:lpwstr>
      </vt:variant>
      <vt:variant>
        <vt:i4>1769524</vt:i4>
      </vt:variant>
      <vt:variant>
        <vt:i4>239</vt:i4>
      </vt:variant>
      <vt:variant>
        <vt:i4>0</vt:i4>
      </vt:variant>
      <vt:variant>
        <vt:i4>5</vt:i4>
      </vt:variant>
      <vt:variant>
        <vt:lpwstr/>
      </vt:variant>
      <vt:variant>
        <vt:lpwstr>_Toc485376211</vt:lpwstr>
      </vt:variant>
      <vt:variant>
        <vt:i4>1769524</vt:i4>
      </vt:variant>
      <vt:variant>
        <vt:i4>233</vt:i4>
      </vt:variant>
      <vt:variant>
        <vt:i4>0</vt:i4>
      </vt:variant>
      <vt:variant>
        <vt:i4>5</vt:i4>
      </vt:variant>
      <vt:variant>
        <vt:lpwstr/>
      </vt:variant>
      <vt:variant>
        <vt:lpwstr>_Toc485376210</vt:lpwstr>
      </vt:variant>
      <vt:variant>
        <vt:i4>1703988</vt:i4>
      </vt:variant>
      <vt:variant>
        <vt:i4>227</vt:i4>
      </vt:variant>
      <vt:variant>
        <vt:i4>0</vt:i4>
      </vt:variant>
      <vt:variant>
        <vt:i4>5</vt:i4>
      </vt:variant>
      <vt:variant>
        <vt:lpwstr/>
      </vt:variant>
      <vt:variant>
        <vt:lpwstr>_Toc485376209</vt:lpwstr>
      </vt:variant>
      <vt:variant>
        <vt:i4>1703988</vt:i4>
      </vt:variant>
      <vt:variant>
        <vt:i4>221</vt:i4>
      </vt:variant>
      <vt:variant>
        <vt:i4>0</vt:i4>
      </vt:variant>
      <vt:variant>
        <vt:i4>5</vt:i4>
      </vt:variant>
      <vt:variant>
        <vt:lpwstr/>
      </vt:variant>
      <vt:variant>
        <vt:lpwstr>_Toc485376208</vt:lpwstr>
      </vt:variant>
      <vt:variant>
        <vt:i4>1703988</vt:i4>
      </vt:variant>
      <vt:variant>
        <vt:i4>215</vt:i4>
      </vt:variant>
      <vt:variant>
        <vt:i4>0</vt:i4>
      </vt:variant>
      <vt:variant>
        <vt:i4>5</vt:i4>
      </vt:variant>
      <vt:variant>
        <vt:lpwstr/>
      </vt:variant>
      <vt:variant>
        <vt:lpwstr>_Toc485376207</vt:lpwstr>
      </vt:variant>
      <vt:variant>
        <vt:i4>1703988</vt:i4>
      </vt:variant>
      <vt:variant>
        <vt:i4>209</vt:i4>
      </vt:variant>
      <vt:variant>
        <vt:i4>0</vt:i4>
      </vt:variant>
      <vt:variant>
        <vt:i4>5</vt:i4>
      </vt:variant>
      <vt:variant>
        <vt:lpwstr/>
      </vt:variant>
      <vt:variant>
        <vt:lpwstr>_Toc485376206</vt:lpwstr>
      </vt:variant>
      <vt:variant>
        <vt:i4>1703988</vt:i4>
      </vt:variant>
      <vt:variant>
        <vt:i4>203</vt:i4>
      </vt:variant>
      <vt:variant>
        <vt:i4>0</vt:i4>
      </vt:variant>
      <vt:variant>
        <vt:i4>5</vt:i4>
      </vt:variant>
      <vt:variant>
        <vt:lpwstr/>
      </vt:variant>
      <vt:variant>
        <vt:lpwstr>_Toc485376205</vt:lpwstr>
      </vt:variant>
      <vt:variant>
        <vt:i4>1703988</vt:i4>
      </vt:variant>
      <vt:variant>
        <vt:i4>197</vt:i4>
      </vt:variant>
      <vt:variant>
        <vt:i4>0</vt:i4>
      </vt:variant>
      <vt:variant>
        <vt:i4>5</vt:i4>
      </vt:variant>
      <vt:variant>
        <vt:lpwstr/>
      </vt:variant>
      <vt:variant>
        <vt:lpwstr>_Toc485376204</vt:lpwstr>
      </vt:variant>
      <vt:variant>
        <vt:i4>1703988</vt:i4>
      </vt:variant>
      <vt:variant>
        <vt:i4>191</vt:i4>
      </vt:variant>
      <vt:variant>
        <vt:i4>0</vt:i4>
      </vt:variant>
      <vt:variant>
        <vt:i4>5</vt:i4>
      </vt:variant>
      <vt:variant>
        <vt:lpwstr/>
      </vt:variant>
      <vt:variant>
        <vt:lpwstr>_Toc485376203</vt:lpwstr>
      </vt:variant>
      <vt:variant>
        <vt:i4>1703988</vt:i4>
      </vt:variant>
      <vt:variant>
        <vt:i4>185</vt:i4>
      </vt:variant>
      <vt:variant>
        <vt:i4>0</vt:i4>
      </vt:variant>
      <vt:variant>
        <vt:i4>5</vt:i4>
      </vt:variant>
      <vt:variant>
        <vt:lpwstr/>
      </vt:variant>
      <vt:variant>
        <vt:lpwstr>_Toc485376202</vt:lpwstr>
      </vt:variant>
      <vt:variant>
        <vt:i4>1703988</vt:i4>
      </vt:variant>
      <vt:variant>
        <vt:i4>179</vt:i4>
      </vt:variant>
      <vt:variant>
        <vt:i4>0</vt:i4>
      </vt:variant>
      <vt:variant>
        <vt:i4>5</vt:i4>
      </vt:variant>
      <vt:variant>
        <vt:lpwstr/>
      </vt:variant>
      <vt:variant>
        <vt:lpwstr>_Toc485376201</vt:lpwstr>
      </vt:variant>
      <vt:variant>
        <vt:i4>1703988</vt:i4>
      </vt:variant>
      <vt:variant>
        <vt:i4>173</vt:i4>
      </vt:variant>
      <vt:variant>
        <vt:i4>0</vt:i4>
      </vt:variant>
      <vt:variant>
        <vt:i4>5</vt:i4>
      </vt:variant>
      <vt:variant>
        <vt:lpwstr/>
      </vt:variant>
      <vt:variant>
        <vt:lpwstr>_Toc485376200</vt:lpwstr>
      </vt:variant>
      <vt:variant>
        <vt:i4>1245239</vt:i4>
      </vt:variant>
      <vt:variant>
        <vt:i4>167</vt:i4>
      </vt:variant>
      <vt:variant>
        <vt:i4>0</vt:i4>
      </vt:variant>
      <vt:variant>
        <vt:i4>5</vt:i4>
      </vt:variant>
      <vt:variant>
        <vt:lpwstr/>
      </vt:variant>
      <vt:variant>
        <vt:lpwstr>_Toc485376199</vt:lpwstr>
      </vt:variant>
      <vt:variant>
        <vt:i4>1245239</vt:i4>
      </vt:variant>
      <vt:variant>
        <vt:i4>161</vt:i4>
      </vt:variant>
      <vt:variant>
        <vt:i4>0</vt:i4>
      </vt:variant>
      <vt:variant>
        <vt:i4>5</vt:i4>
      </vt:variant>
      <vt:variant>
        <vt:lpwstr/>
      </vt:variant>
      <vt:variant>
        <vt:lpwstr>_Toc485376198</vt:lpwstr>
      </vt:variant>
      <vt:variant>
        <vt:i4>1245239</vt:i4>
      </vt:variant>
      <vt:variant>
        <vt:i4>155</vt:i4>
      </vt:variant>
      <vt:variant>
        <vt:i4>0</vt:i4>
      </vt:variant>
      <vt:variant>
        <vt:i4>5</vt:i4>
      </vt:variant>
      <vt:variant>
        <vt:lpwstr/>
      </vt:variant>
      <vt:variant>
        <vt:lpwstr>_Toc485376197</vt:lpwstr>
      </vt:variant>
      <vt:variant>
        <vt:i4>1245239</vt:i4>
      </vt:variant>
      <vt:variant>
        <vt:i4>149</vt:i4>
      </vt:variant>
      <vt:variant>
        <vt:i4>0</vt:i4>
      </vt:variant>
      <vt:variant>
        <vt:i4>5</vt:i4>
      </vt:variant>
      <vt:variant>
        <vt:lpwstr/>
      </vt:variant>
      <vt:variant>
        <vt:lpwstr>_Toc485376196</vt:lpwstr>
      </vt:variant>
      <vt:variant>
        <vt:i4>1245239</vt:i4>
      </vt:variant>
      <vt:variant>
        <vt:i4>143</vt:i4>
      </vt:variant>
      <vt:variant>
        <vt:i4>0</vt:i4>
      </vt:variant>
      <vt:variant>
        <vt:i4>5</vt:i4>
      </vt:variant>
      <vt:variant>
        <vt:lpwstr/>
      </vt:variant>
      <vt:variant>
        <vt:lpwstr>_Toc485376195</vt:lpwstr>
      </vt:variant>
      <vt:variant>
        <vt:i4>1245239</vt:i4>
      </vt:variant>
      <vt:variant>
        <vt:i4>137</vt:i4>
      </vt:variant>
      <vt:variant>
        <vt:i4>0</vt:i4>
      </vt:variant>
      <vt:variant>
        <vt:i4>5</vt:i4>
      </vt:variant>
      <vt:variant>
        <vt:lpwstr/>
      </vt:variant>
      <vt:variant>
        <vt:lpwstr>_Toc485376194</vt:lpwstr>
      </vt:variant>
      <vt:variant>
        <vt:i4>1245239</vt:i4>
      </vt:variant>
      <vt:variant>
        <vt:i4>131</vt:i4>
      </vt:variant>
      <vt:variant>
        <vt:i4>0</vt:i4>
      </vt:variant>
      <vt:variant>
        <vt:i4>5</vt:i4>
      </vt:variant>
      <vt:variant>
        <vt:lpwstr/>
      </vt:variant>
      <vt:variant>
        <vt:lpwstr>_Toc485376193</vt:lpwstr>
      </vt:variant>
      <vt:variant>
        <vt:i4>1245239</vt:i4>
      </vt:variant>
      <vt:variant>
        <vt:i4>125</vt:i4>
      </vt:variant>
      <vt:variant>
        <vt:i4>0</vt:i4>
      </vt:variant>
      <vt:variant>
        <vt:i4>5</vt:i4>
      </vt:variant>
      <vt:variant>
        <vt:lpwstr/>
      </vt:variant>
      <vt:variant>
        <vt:lpwstr>_Toc485376192</vt:lpwstr>
      </vt:variant>
      <vt:variant>
        <vt:i4>1245239</vt:i4>
      </vt:variant>
      <vt:variant>
        <vt:i4>119</vt:i4>
      </vt:variant>
      <vt:variant>
        <vt:i4>0</vt:i4>
      </vt:variant>
      <vt:variant>
        <vt:i4>5</vt:i4>
      </vt:variant>
      <vt:variant>
        <vt:lpwstr/>
      </vt:variant>
      <vt:variant>
        <vt:lpwstr>_Toc485376191</vt:lpwstr>
      </vt:variant>
      <vt:variant>
        <vt:i4>1245239</vt:i4>
      </vt:variant>
      <vt:variant>
        <vt:i4>113</vt:i4>
      </vt:variant>
      <vt:variant>
        <vt:i4>0</vt:i4>
      </vt:variant>
      <vt:variant>
        <vt:i4>5</vt:i4>
      </vt:variant>
      <vt:variant>
        <vt:lpwstr/>
      </vt:variant>
      <vt:variant>
        <vt:lpwstr>_Toc485376190</vt:lpwstr>
      </vt:variant>
      <vt:variant>
        <vt:i4>1179703</vt:i4>
      </vt:variant>
      <vt:variant>
        <vt:i4>107</vt:i4>
      </vt:variant>
      <vt:variant>
        <vt:i4>0</vt:i4>
      </vt:variant>
      <vt:variant>
        <vt:i4>5</vt:i4>
      </vt:variant>
      <vt:variant>
        <vt:lpwstr/>
      </vt:variant>
      <vt:variant>
        <vt:lpwstr>_Toc485376189</vt:lpwstr>
      </vt:variant>
      <vt:variant>
        <vt:i4>1179703</vt:i4>
      </vt:variant>
      <vt:variant>
        <vt:i4>101</vt:i4>
      </vt:variant>
      <vt:variant>
        <vt:i4>0</vt:i4>
      </vt:variant>
      <vt:variant>
        <vt:i4>5</vt:i4>
      </vt:variant>
      <vt:variant>
        <vt:lpwstr/>
      </vt:variant>
      <vt:variant>
        <vt:lpwstr>_Toc485376188</vt:lpwstr>
      </vt:variant>
      <vt:variant>
        <vt:i4>1179703</vt:i4>
      </vt:variant>
      <vt:variant>
        <vt:i4>95</vt:i4>
      </vt:variant>
      <vt:variant>
        <vt:i4>0</vt:i4>
      </vt:variant>
      <vt:variant>
        <vt:i4>5</vt:i4>
      </vt:variant>
      <vt:variant>
        <vt:lpwstr/>
      </vt:variant>
      <vt:variant>
        <vt:lpwstr>_Toc485376187</vt:lpwstr>
      </vt:variant>
      <vt:variant>
        <vt:i4>1179703</vt:i4>
      </vt:variant>
      <vt:variant>
        <vt:i4>89</vt:i4>
      </vt:variant>
      <vt:variant>
        <vt:i4>0</vt:i4>
      </vt:variant>
      <vt:variant>
        <vt:i4>5</vt:i4>
      </vt:variant>
      <vt:variant>
        <vt:lpwstr/>
      </vt:variant>
      <vt:variant>
        <vt:lpwstr>_Toc485376186</vt:lpwstr>
      </vt:variant>
      <vt:variant>
        <vt:i4>1179703</vt:i4>
      </vt:variant>
      <vt:variant>
        <vt:i4>83</vt:i4>
      </vt:variant>
      <vt:variant>
        <vt:i4>0</vt:i4>
      </vt:variant>
      <vt:variant>
        <vt:i4>5</vt:i4>
      </vt:variant>
      <vt:variant>
        <vt:lpwstr/>
      </vt:variant>
      <vt:variant>
        <vt:lpwstr>_Toc485376185</vt:lpwstr>
      </vt:variant>
      <vt:variant>
        <vt:i4>1179703</vt:i4>
      </vt:variant>
      <vt:variant>
        <vt:i4>77</vt:i4>
      </vt:variant>
      <vt:variant>
        <vt:i4>0</vt:i4>
      </vt:variant>
      <vt:variant>
        <vt:i4>5</vt:i4>
      </vt:variant>
      <vt:variant>
        <vt:lpwstr/>
      </vt:variant>
      <vt:variant>
        <vt:lpwstr>_Toc485376184</vt:lpwstr>
      </vt:variant>
      <vt:variant>
        <vt:i4>1179703</vt:i4>
      </vt:variant>
      <vt:variant>
        <vt:i4>71</vt:i4>
      </vt:variant>
      <vt:variant>
        <vt:i4>0</vt:i4>
      </vt:variant>
      <vt:variant>
        <vt:i4>5</vt:i4>
      </vt:variant>
      <vt:variant>
        <vt:lpwstr/>
      </vt:variant>
      <vt:variant>
        <vt:lpwstr>_Toc485376183</vt:lpwstr>
      </vt:variant>
      <vt:variant>
        <vt:i4>1179703</vt:i4>
      </vt:variant>
      <vt:variant>
        <vt:i4>65</vt:i4>
      </vt:variant>
      <vt:variant>
        <vt:i4>0</vt:i4>
      </vt:variant>
      <vt:variant>
        <vt:i4>5</vt:i4>
      </vt:variant>
      <vt:variant>
        <vt:lpwstr/>
      </vt:variant>
      <vt:variant>
        <vt:lpwstr>_Toc485376182</vt:lpwstr>
      </vt:variant>
      <vt:variant>
        <vt:i4>1179703</vt:i4>
      </vt:variant>
      <vt:variant>
        <vt:i4>59</vt:i4>
      </vt:variant>
      <vt:variant>
        <vt:i4>0</vt:i4>
      </vt:variant>
      <vt:variant>
        <vt:i4>5</vt:i4>
      </vt:variant>
      <vt:variant>
        <vt:lpwstr/>
      </vt:variant>
      <vt:variant>
        <vt:lpwstr>_Toc485376181</vt:lpwstr>
      </vt:variant>
      <vt:variant>
        <vt:i4>1179703</vt:i4>
      </vt:variant>
      <vt:variant>
        <vt:i4>53</vt:i4>
      </vt:variant>
      <vt:variant>
        <vt:i4>0</vt:i4>
      </vt:variant>
      <vt:variant>
        <vt:i4>5</vt:i4>
      </vt:variant>
      <vt:variant>
        <vt:lpwstr/>
      </vt:variant>
      <vt:variant>
        <vt:lpwstr>_Toc485376180</vt:lpwstr>
      </vt:variant>
      <vt:variant>
        <vt:i4>1900599</vt:i4>
      </vt:variant>
      <vt:variant>
        <vt:i4>47</vt:i4>
      </vt:variant>
      <vt:variant>
        <vt:i4>0</vt:i4>
      </vt:variant>
      <vt:variant>
        <vt:i4>5</vt:i4>
      </vt:variant>
      <vt:variant>
        <vt:lpwstr/>
      </vt:variant>
      <vt:variant>
        <vt:lpwstr>_Toc485376179</vt:lpwstr>
      </vt:variant>
      <vt:variant>
        <vt:i4>1900599</vt:i4>
      </vt:variant>
      <vt:variant>
        <vt:i4>41</vt:i4>
      </vt:variant>
      <vt:variant>
        <vt:i4>0</vt:i4>
      </vt:variant>
      <vt:variant>
        <vt:i4>5</vt:i4>
      </vt:variant>
      <vt:variant>
        <vt:lpwstr/>
      </vt:variant>
      <vt:variant>
        <vt:lpwstr>_Toc485376178</vt:lpwstr>
      </vt:variant>
      <vt:variant>
        <vt:i4>1900599</vt:i4>
      </vt:variant>
      <vt:variant>
        <vt:i4>35</vt:i4>
      </vt:variant>
      <vt:variant>
        <vt:i4>0</vt:i4>
      </vt:variant>
      <vt:variant>
        <vt:i4>5</vt:i4>
      </vt:variant>
      <vt:variant>
        <vt:lpwstr/>
      </vt:variant>
      <vt:variant>
        <vt:lpwstr>_Toc485376177</vt:lpwstr>
      </vt:variant>
      <vt:variant>
        <vt:i4>1900599</vt:i4>
      </vt:variant>
      <vt:variant>
        <vt:i4>29</vt:i4>
      </vt:variant>
      <vt:variant>
        <vt:i4>0</vt:i4>
      </vt:variant>
      <vt:variant>
        <vt:i4>5</vt:i4>
      </vt:variant>
      <vt:variant>
        <vt:lpwstr/>
      </vt:variant>
      <vt:variant>
        <vt:lpwstr>_Toc485376176</vt:lpwstr>
      </vt:variant>
      <vt:variant>
        <vt:i4>1900599</vt:i4>
      </vt:variant>
      <vt:variant>
        <vt:i4>23</vt:i4>
      </vt:variant>
      <vt:variant>
        <vt:i4>0</vt:i4>
      </vt:variant>
      <vt:variant>
        <vt:i4>5</vt:i4>
      </vt:variant>
      <vt:variant>
        <vt:lpwstr/>
      </vt:variant>
      <vt:variant>
        <vt:lpwstr>_Toc485376175</vt:lpwstr>
      </vt:variant>
      <vt:variant>
        <vt:i4>1900599</vt:i4>
      </vt:variant>
      <vt:variant>
        <vt:i4>17</vt:i4>
      </vt:variant>
      <vt:variant>
        <vt:i4>0</vt:i4>
      </vt:variant>
      <vt:variant>
        <vt:i4>5</vt:i4>
      </vt:variant>
      <vt:variant>
        <vt:lpwstr/>
      </vt:variant>
      <vt:variant>
        <vt:lpwstr>_Toc485376174</vt:lpwstr>
      </vt:variant>
      <vt:variant>
        <vt:i4>1900599</vt:i4>
      </vt:variant>
      <vt:variant>
        <vt:i4>11</vt:i4>
      </vt:variant>
      <vt:variant>
        <vt:i4>0</vt:i4>
      </vt:variant>
      <vt:variant>
        <vt:i4>5</vt:i4>
      </vt:variant>
      <vt:variant>
        <vt:lpwstr/>
      </vt:variant>
      <vt:variant>
        <vt:lpwstr>_Toc485376173</vt:lpwstr>
      </vt:variant>
      <vt:variant>
        <vt:i4>1900599</vt:i4>
      </vt:variant>
      <vt:variant>
        <vt:i4>5</vt:i4>
      </vt:variant>
      <vt:variant>
        <vt:i4>0</vt:i4>
      </vt:variant>
      <vt:variant>
        <vt:i4>5</vt:i4>
      </vt:variant>
      <vt:variant>
        <vt:lpwstr/>
      </vt:variant>
      <vt:variant>
        <vt:lpwstr>_Toc485376172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OF TERMS</dc:title>
  <dc:creator>drsteve</dc:creator>
  <cp:lastModifiedBy>Lesley De Pauw</cp:lastModifiedBy>
  <cp:revision>2</cp:revision>
  <cp:lastPrinted>2020-09-23T22:59:00Z</cp:lastPrinted>
  <dcterms:created xsi:type="dcterms:W3CDTF">2020-10-02T19:25:00Z</dcterms:created>
  <dcterms:modified xsi:type="dcterms:W3CDTF">2020-10-02T19:25:00Z</dcterms:modified>
</cp:coreProperties>
</file>